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07FF6" w14:textId="77777777" w:rsidR="008E0FFE" w:rsidRPr="00EA3158" w:rsidRDefault="008E0FFE" w:rsidP="00A32FF8">
      <w:pPr>
        <w:pStyle w:val="NoSpacing"/>
        <w:ind w:right="-1"/>
        <w:jc w:val="right"/>
        <w:rPr>
          <w:rFonts w:eastAsiaTheme="majorEastAsia" w:cs="Open Sans"/>
          <w:b/>
          <w:smallCaps/>
          <w:color w:val="595959" w:themeColor="text1" w:themeTint="A6"/>
          <w:sz w:val="36"/>
          <w:szCs w:val="36"/>
          <w:lang w:val="lv-LV"/>
        </w:rPr>
      </w:pPr>
      <w:bookmarkStart w:id="0" w:name="_Toc78702888"/>
    </w:p>
    <w:sdt>
      <w:sdtPr>
        <w:rPr>
          <w:rFonts w:eastAsiaTheme="majorEastAsia" w:cs="Open Sans"/>
          <w:b/>
          <w:smallCaps/>
          <w:color w:val="595959" w:themeColor="text1" w:themeTint="A6"/>
          <w:sz w:val="56"/>
          <w:szCs w:val="108"/>
          <w:lang w:val="lv-LV"/>
        </w:rPr>
        <w:alias w:val="Title"/>
        <w:id w:val="-1710177451"/>
        <w:dataBinding w:prefixMappings="xmlns:ns0='http://purl.org/dc/elements/1.1/' xmlns:ns1='http://schemas.openxmlformats.org/package/2006/metadata/core-properties' " w:xpath="/ns1:coreProperties[1]/ns0:title[1]" w:storeItemID="{6C3C8BC8-F283-45AE-878A-BAB7291924A1}"/>
        <w:text/>
      </w:sdtPr>
      <w:sdtEndPr/>
      <w:sdtContent>
        <w:p w14:paraId="42102594" w14:textId="0CD62793" w:rsidR="00A32FF8" w:rsidRPr="00783E37" w:rsidRDefault="00712672" w:rsidP="00A32FF8">
          <w:pPr>
            <w:pStyle w:val="NoSpacing"/>
            <w:ind w:right="468"/>
            <w:jc w:val="center"/>
            <w:rPr>
              <w:rFonts w:eastAsiaTheme="majorEastAsia" w:cs="Open Sans"/>
              <w:b/>
              <w:smallCaps/>
              <w:color w:val="595959" w:themeColor="text1" w:themeTint="A6"/>
              <w:sz w:val="56"/>
              <w:szCs w:val="108"/>
              <w:lang w:val="lv-LV" w:eastAsia="en-US"/>
            </w:rPr>
          </w:pPr>
          <w:r>
            <w:rPr>
              <w:rFonts w:eastAsiaTheme="majorEastAsia" w:cs="Open Sans"/>
              <w:b/>
              <w:smallCaps/>
              <w:color w:val="595959" w:themeColor="text1" w:themeTint="A6"/>
              <w:sz w:val="56"/>
              <w:szCs w:val="108"/>
              <w:lang w:val="lv-LV"/>
            </w:rPr>
            <w:t>Datu apmaiņas specifikācija</w:t>
          </w:r>
        </w:p>
      </w:sdtContent>
    </w:sdt>
    <w:p w14:paraId="007E7935" w14:textId="77777777" w:rsidR="001225AC" w:rsidRPr="00783E37" w:rsidRDefault="001225AC" w:rsidP="00BF00D8">
      <w:pPr>
        <w:ind w:right="3063"/>
        <w:rPr>
          <w:rFonts w:cs="Open Sans"/>
          <w:b/>
          <w:sz w:val="23"/>
          <w:szCs w:val="19"/>
        </w:rPr>
      </w:pPr>
    </w:p>
    <w:bookmarkEnd w:id="0"/>
    <w:p w14:paraId="2977E31A" w14:textId="431B166E" w:rsidR="001F20BE" w:rsidRPr="00783E37" w:rsidRDefault="001F20BE" w:rsidP="001F20BE">
      <w:pPr>
        <w:spacing w:after="0"/>
        <w:jc w:val="center"/>
        <w:rPr>
          <w:rFonts w:cs="Open Sans"/>
          <w:sz w:val="24"/>
          <w:szCs w:val="24"/>
        </w:rPr>
      </w:pPr>
      <w:r w:rsidRPr="00783E37">
        <w:rPr>
          <w:rFonts w:cs="Open Sans"/>
          <w:color w:val="555655"/>
          <w:sz w:val="36"/>
          <w:szCs w:val="36"/>
        </w:rPr>
        <w:t xml:space="preserve">Līgums starp </w:t>
      </w:r>
      <w:r w:rsidRPr="00783E37">
        <w:rPr>
          <w:rFonts w:cs="Open Sans"/>
          <w:color w:val="555655"/>
          <w:sz w:val="36"/>
          <w:szCs w:val="36"/>
        </w:rPr>
        <w:fldChar w:fldCharType="begin"/>
      </w:r>
      <w:r w:rsidRPr="00783E37">
        <w:rPr>
          <w:rFonts w:cs="Open Sans"/>
          <w:color w:val="555655"/>
          <w:sz w:val="36"/>
          <w:szCs w:val="36"/>
        </w:rPr>
        <w:instrText xml:space="preserve"> DOCPROPERTY  Klients_akuzativs \* MERGEFORMAT </w:instrText>
      </w:r>
      <w:r w:rsidRPr="00783E37">
        <w:rPr>
          <w:rFonts w:cs="Open Sans"/>
          <w:color w:val="555655"/>
          <w:sz w:val="36"/>
          <w:szCs w:val="36"/>
        </w:rPr>
        <w:fldChar w:fldCharType="separate"/>
      </w:r>
      <w:r w:rsidR="00084FB3">
        <w:rPr>
          <w:rFonts w:cs="Open Sans"/>
          <w:color w:val="555655"/>
          <w:sz w:val="36"/>
          <w:szCs w:val="36"/>
        </w:rPr>
        <w:t>Valsts SIA „Autotransporta direkcija”</w:t>
      </w:r>
      <w:r w:rsidRPr="00783E37">
        <w:rPr>
          <w:rFonts w:cs="Open Sans"/>
          <w:color w:val="555655"/>
          <w:sz w:val="36"/>
          <w:szCs w:val="36"/>
        </w:rPr>
        <w:fldChar w:fldCharType="end"/>
      </w:r>
      <w:r w:rsidRPr="00783E37">
        <w:rPr>
          <w:rFonts w:cs="Open Sans"/>
          <w:color w:val="555655"/>
          <w:sz w:val="36"/>
          <w:szCs w:val="36"/>
        </w:rPr>
        <w:t xml:space="preserve"> un SIA „Codex” par </w:t>
      </w:r>
      <w:r w:rsidRPr="00783E37">
        <w:rPr>
          <w:rFonts w:cs="Open Sans"/>
          <w:color w:val="555655"/>
          <w:sz w:val="36"/>
          <w:szCs w:val="36"/>
        </w:rPr>
        <w:fldChar w:fldCharType="begin"/>
      </w:r>
      <w:r w:rsidRPr="00783E37">
        <w:rPr>
          <w:rFonts w:cs="Open Sans"/>
          <w:color w:val="555655"/>
          <w:sz w:val="36"/>
          <w:szCs w:val="36"/>
        </w:rPr>
        <w:instrText xml:space="preserve"> DOCPROPERTY  Ligums_par  \* MERGEFORMAT </w:instrText>
      </w:r>
      <w:r w:rsidRPr="00783E37">
        <w:rPr>
          <w:rFonts w:cs="Open Sans"/>
          <w:color w:val="555655"/>
          <w:sz w:val="36"/>
          <w:szCs w:val="36"/>
        </w:rPr>
        <w:fldChar w:fldCharType="separate"/>
      </w:r>
      <w:r w:rsidR="00084FB3">
        <w:rPr>
          <w:rFonts w:cs="Open Sans"/>
          <w:color w:val="555655"/>
          <w:sz w:val="36"/>
          <w:szCs w:val="36"/>
        </w:rPr>
        <w:t>Vienotās sabiedriskā transporta biļešu sistēmas un ar to saistīto komponenšu uzturēšana, attīstība, izmaiņu pieprasījumu realizācija, Sabiedriskā transporta vienotās informācijas sistēmas platformas izveide un lietotāju atbalsts</w:t>
      </w:r>
      <w:r w:rsidRPr="00783E37">
        <w:rPr>
          <w:rFonts w:cs="Open Sans"/>
          <w:color w:val="555655"/>
          <w:sz w:val="36"/>
          <w:szCs w:val="36"/>
        </w:rPr>
        <w:fldChar w:fldCharType="end"/>
      </w:r>
    </w:p>
    <w:p w14:paraId="77502679" w14:textId="77777777" w:rsidR="001F20BE" w:rsidRPr="00783E37" w:rsidRDefault="001F20BE" w:rsidP="001F20BE">
      <w:pPr>
        <w:spacing w:after="0"/>
        <w:rPr>
          <w:rFonts w:cs="Open Sans"/>
          <w:sz w:val="36"/>
          <w:szCs w:val="36"/>
        </w:rPr>
      </w:pPr>
    </w:p>
    <w:p w14:paraId="58E0DB7A" w14:textId="6D4CCDA3" w:rsidR="001F20BE" w:rsidRPr="00783E37" w:rsidRDefault="001F20BE" w:rsidP="001F20BE">
      <w:pPr>
        <w:spacing w:after="0"/>
        <w:jc w:val="center"/>
        <w:rPr>
          <w:rFonts w:cs="Open Sans"/>
          <w:sz w:val="19"/>
          <w:szCs w:val="19"/>
        </w:rPr>
      </w:pPr>
      <w:r w:rsidRPr="00783E37">
        <w:rPr>
          <w:rFonts w:cs="Open Sans"/>
          <w:i/>
          <w:color w:val="555655"/>
          <w:sz w:val="28"/>
          <w:szCs w:val="36"/>
        </w:rPr>
        <w:t xml:space="preserve">(Iepirkuma identifikācijas </w:t>
      </w:r>
      <w:r w:rsidR="00975975">
        <w:rPr>
          <w:rFonts w:cs="Open Sans"/>
          <w:i/>
          <w:color w:val="555655"/>
          <w:sz w:val="28"/>
          <w:szCs w:val="36"/>
        </w:rPr>
        <w:t>N</w:t>
      </w:r>
      <w:r w:rsidRPr="00783E37">
        <w:rPr>
          <w:rFonts w:cs="Open Sans"/>
          <w:i/>
          <w:color w:val="555655"/>
          <w:sz w:val="28"/>
          <w:szCs w:val="36"/>
        </w:rPr>
        <w:t xml:space="preserve">r. </w:t>
      </w:r>
      <w:r w:rsidRPr="00783E37">
        <w:rPr>
          <w:rFonts w:cs="Open Sans"/>
          <w:i/>
          <w:color w:val="555655"/>
          <w:sz w:val="28"/>
          <w:szCs w:val="36"/>
        </w:rPr>
        <w:fldChar w:fldCharType="begin"/>
      </w:r>
      <w:r w:rsidRPr="00783E37">
        <w:rPr>
          <w:rFonts w:cs="Open Sans"/>
          <w:i/>
          <w:color w:val="555655"/>
          <w:sz w:val="28"/>
          <w:szCs w:val="36"/>
        </w:rPr>
        <w:instrText xml:space="preserve"> DOCPROPERTY  Iepirkuma_ID  \* MERGEFORMAT </w:instrText>
      </w:r>
      <w:r w:rsidRPr="00783E37">
        <w:rPr>
          <w:rFonts w:cs="Open Sans"/>
          <w:i/>
          <w:color w:val="555655"/>
          <w:sz w:val="28"/>
          <w:szCs w:val="36"/>
        </w:rPr>
        <w:fldChar w:fldCharType="separate"/>
      </w:r>
      <w:r w:rsidR="00084FB3">
        <w:rPr>
          <w:rFonts w:cs="Open Sans"/>
          <w:i/>
          <w:color w:val="555655"/>
          <w:sz w:val="28"/>
          <w:szCs w:val="36"/>
        </w:rPr>
        <w:t>AD2025/5</w:t>
      </w:r>
      <w:r w:rsidRPr="00783E37">
        <w:rPr>
          <w:rFonts w:cs="Open Sans"/>
          <w:i/>
          <w:color w:val="555655"/>
          <w:sz w:val="28"/>
          <w:szCs w:val="36"/>
        </w:rPr>
        <w:fldChar w:fldCharType="end"/>
      </w:r>
      <w:r w:rsidRPr="00783E37">
        <w:rPr>
          <w:rFonts w:cs="Open Sans"/>
          <w:i/>
          <w:color w:val="555655"/>
          <w:sz w:val="28"/>
          <w:szCs w:val="36"/>
        </w:rPr>
        <w:t>)</w:t>
      </w:r>
    </w:p>
    <w:p w14:paraId="6D023BC0" w14:textId="7607C3DC" w:rsidR="00EC0F3B" w:rsidRPr="00783E37" w:rsidRDefault="00EC0F3B" w:rsidP="00EC0F3B">
      <w:pPr>
        <w:rPr>
          <w:rFonts w:eastAsiaTheme="majorEastAsia" w:cs="Open Sans"/>
          <w:smallCaps/>
          <w:color w:val="595959" w:themeColor="text1" w:themeTint="A6"/>
          <w:sz w:val="24"/>
          <w:szCs w:val="24"/>
        </w:rPr>
      </w:pPr>
    </w:p>
    <w:p w14:paraId="09BB1958" w14:textId="11412520" w:rsidR="00EC0F3B" w:rsidRPr="00783E37" w:rsidRDefault="00A32FF8" w:rsidP="00EC0F3B">
      <w:pPr>
        <w:rPr>
          <w:rFonts w:eastAsiaTheme="majorEastAsia" w:cs="Open Sans"/>
          <w:smallCaps/>
          <w:color w:val="595959" w:themeColor="text1" w:themeTint="A6"/>
          <w:sz w:val="24"/>
          <w:szCs w:val="24"/>
        </w:rPr>
      </w:pPr>
      <w:r w:rsidRPr="00783E37">
        <w:rPr>
          <w:rFonts w:eastAsiaTheme="majorEastAsia" w:cs="Open Sans"/>
          <w:color w:val="595959" w:themeColor="text1" w:themeTint="A6"/>
          <w:sz w:val="24"/>
          <w:szCs w:val="24"/>
        </w:rPr>
        <w:t>Nodevuma identifikators</w:t>
      </w:r>
      <w:r w:rsidRPr="00783E37">
        <w:rPr>
          <w:rFonts w:eastAsiaTheme="majorEastAsia" w:cs="Open Sans"/>
          <w:smallCaps/>
          <w:color w:val="595959" w:themeColor="text1" w:themeTint="A6"/>
          <w:sz w:val="24"/>
          <w:szCs w:val="24"/>
        </w:rPr>
        <w:t>:</w:t>
      </w:r>
      <w:r w:rsidR="00EC0F3B" w:rsidRPr="00783E37">
        <w:rPr>
          <w:rFonts w:eastAsiaTheme="majorEastAsia" w:cs="Open Sans"/>
          <w:smallCaps/>
          <w:color w:val="595959" w:themeColor="text1" w:themeTint="A6"/>
          <w:sz w:val="24"/>
          <w:szCs w:val="24"/>
        </w:rPr>
        <w:t xml:space="preserve"> </w:t>
      </w:r>
      <w:r w:rsidR="00EC0F3B" w:rsidRPr="00783E37">
        <w:rPr>
          <w:rFonts w:eastAsiaTheme="majorEastAsia" w:cs="Open Sans"/>
          <w:smallCaps/>
          <w:color w:val="595959" w:themeColor="text1" w:themeTint="A6"/>
          <w:sz w:val="24"/>
          <w:szCs w:val="24"/>
        </w:rPr>
        <w:fldChar w:fldCharType="begin"/>
      </w:r>
      <w:r w:rsidR="00EC0F3B" w:rsidRPr="00783E37">
        <w:rPr>
          <w:rFonts w:eastAsiaTheme="majorEastAsia" w:cs="Open Sans"/>
          <w:smallCaps/>
          <w:color w:val="595959" w:themeColor="text1" w:themeTint="A6"/>
          <w:sz w:val="24"/>
          <w:szCs w:val="24"/>
        </w:rPr>
        <w:instrText xml:space="preserve"> DOCPROPERTY  DokID  \* MERGEFORMAT </w:instrText>
      </w:r>
      <w:r w:rsidR="00EC0F3B" w:rsidRPr="00783E37">
        <w:rPr>
          <w:rFonts w:eastAsiaTheme="majorEastAsia" w:cs="Open Sans"/>
          <w:smallCaps/>
          <w:color w:val="595959" w:themeColor="text1" w:themeTint="A6"/>
          <w:sz w:val="24"/>
          <w:szCs w:val="24"/>
        </w:rPr>
        <w:fldChar w:fldCharType="separate"/>
      </w:r>
      <w:r w:rsidR="00084FB3">
        <w:rPr>
          <w:rFonts w:eastAsiaTheme="majorEastAsia" w:cs="Open Sans"/>
          <w:smallCaps/>
          <w:color w:val="595959" w:themeColor="text1" w:themeTint="A6"/>
          <w:sz w:val="24"/>
          <w:szCs w:val="24"/>
        </w:rPr>
        <w:t>ATD.VSTBS.DAS.API-O</w:t>
      </w:r>
      <w:r w:rsidR="00EC0F3B" w:rsidRPr="00783E37">
        <w:rPr>
          <w:rFonts w:eastAsiaTheme="majorEastAsia" w:cs="Open Sans"/>
          <w:smallCaps/>
          <w:color w:val="595959" w:themeColor="text1" w:themeTint="A6"/>
          <w:sz w:val="24"/>
          <w:szCs w:val="24"/>
        </w:rPr>
        <w:fldChar w:fldCharType="end"/>
      </w:r>
    </w:p>
    <w:p w14:paraId="69C80614" w14:textId="6ED55116" w:rsidR="00EC0F3B" w:rsidRPr="00783E37" w:rsidRDefault="00EC0F3B" w:rsidP="00EC0F3B">
      <w:pPr>
        <w:rPr>
          <w:rFonts w:eastAsiaTheme="majorEastAsia" w:cs="Open Sans"/>
          <w:smallCaps/>
          <w:color w:val="595959" w:themeColor="text1" w:themeTint="A6"/>
          <w:sz w:val="24"/>
          <w:szCs w:val="24"/>
        </w:rPr>
      </w:pPr>
      <w:r w:rsidRPr="00783E37">
        <w:rPr>
          <w:rFonts w:eastAsiaTheme="majorEastAsia" w:cs="Open Sans"/>
          <w:color w:val="595959" w:themeColor="text1" w:themeTint="A6"/>
          <w:sz w:val="24"/>
          <w:szCs w:val="24"/>
        </w:rPr>
        <w:t>Versija</w:t>
      </w:r>
      <w:r w:rsidRPr="00783E37">
        <w:rPr>
          <w:rFonts w:eastAsiaTheme="majorEastAsia" w:cs="Open Sans"/>
          <w:smallCaps/>
          <w:color w:val="595959" w:themeColor="text1" w:themeTint="A6"/>
          <w:sz w:val="24"/>
          <w:szCs w:val="24"/>
        </w:rPr>
        <w:t xml:space="preserve">: </w:t>
      </w:r>
      <w:r w:rsidRPr="00783E37">
        <w:rPr>
          <w:rFonts w:eastAsiaTheme="majorEastAsia" w:cs="Open Sans"/>
          <w:smallCaps/>
          <w:color w:val="595959" w:themeColor="text1" w:themeTint="A6"/>
          <w:sz w:val="24"/>
          <w:szCs w:val="24"/>
        </w:rPr>
        <w:fldChar w:fldCharType="begin"/>
      </w:r>
      <w:r w:rsidRPr="00783E37">
        <w:rPr>
          <w:rFonts w:eastAsiaTheme="majorEastAsia" w:cs="Open Sans"/>
          <w:smallCaps/>
          <w:color w:val="595959" w:themeColor="text1" w:themeTint="A6"/>
          <w:sz w:val="24"/>
          <w:szCs w:val="24"/>
        </w:rPr>
        <w:instrText xml:space="preserve"> DOCPROPERTY  Versija  \* MERGEFORMAT </w:instrText>
      </w:r>
      <w:r w:rsidRPr="00783E37">
        <w:rPr>
          <w:rFonts w:eastAsiaTheme="majorEastAsia" w:cs="Open Sans"/>
          <w:smallCaps/>
          <w:color w:val="595959" w:themeColor="text1" w:themeTint="A6"/>
          <w:sz w:val="24"/>
          <w:szCs w:val="24"/>
        </w:rPr>
        <w:fldChar w:fldCharType="separate"/>
      </w:r>
      <w:r w:rsidR="00084FB3">
        <w:rPr>
          <w:rFonts w:eastAsiaTheme="majorEastAsia" w:cs="Open Sans"/>
          <w:smallCaps/>
          <w:color w:val="595959" w:themeColor="text1" w:themeTint="A6"/>
          <w:sz w:val="24"/>
          <w:szCs w:val="24"/>
        </w:rPr>
        <w:t>2.0</w:t>
      </w:r>
      <w:r w:rsidRPr="00783E37">
        <w:rPr>
          <w:rFonts w:eastAsiaTheme="majorEastAsia" w:cs="Open Sans"/>
          <w:smallCaps/>
          <w:color w:val="595959" w:themeColor="text1" w:themeTint="A6"/>
          <w:sz w:val="24"/>
          <w:szCs w:val="24"/>
        </w:rPr>
        <w:fldChar w:fldCharType="end"/>
      </w:r>
    </w:p>
    <w:p w14:paraId="0360107D" w14:textId="29CE8185" w:rsidR="00EC0F3B" w:rsidRPr="00C0329F" w:rsidRDefault="00EC0F3B" w:rsidP="00EC0F3B">
      <w:pPr>
        <w:rPr>
          <w:rFonts w:eastAsiaTheme="majorEastAsia" w:cs="Open Sans"/>
          <w:smallCaps/>
          <w:color w:val="595959" w:themeColor="text1" w:themeTint="A6"/>
          <w:sz w:val="24"/>
          <w:szCs w:val="24"/>
        </w:rPr>
      </w:pPr>
      <w:r w:rsidRPr="00783E37">
        <w:rPr>
          <w:rFonts w:eastAsiaTheme="majorEastAsia" w:cs="Open Sans"/>
          <w:color w:val="595959" w:themeColor="text1" w:themeTint="A6"/>
          <w:sz w:val="24"/>
          <w:szCs w:val="24"/>
        </w:rPr>
        <w:t>Autors</w:t>
      </w:r>
      <w:r w:rsidRPr="00783E37">
        <w:rPr>
          <w:rFonts w:eastAsiaTheme="majorEastAsia" w:cs="Open Sans"/>
          <w:smallCaps/>
          <w:color w:val="595959" w:themeColor="text1" w:themeTint="A6"/>
          <w:sz w:val="24"/>
          <w:szCs w:val="24"/>
        </w:rPr>
        <w:t xml:space="preserve">: </w:t>
      </w:r>
      <w:r w:rsidRPr="00783E37">
        <w:rPr>
          <w:rFonts w:eastAsiaTheme="majorEastAsia" w:cs="Open Sans"/>
          <w:smallCaps/>
          <w:color w:val="595959" w:themeColor="text1" w:themeTint="A6"/>
          <w:sz w:val="24"/>
          <w:szCs w:val="24"/>
        </w:rPr>
        <w:fldChar w:fldCharType="begin"/>
      </w:r>
      <w:r w:rsidRPr="00783E37">
        <w:rPr>
          <w:rFonts w:eastAsiaTheme="majorEastAsia" w:cs="Open Sans"/>
          <w:smallCaps/>
          <w:color w:val="595959" w:themeColor="text1" w:themeTint="A6"/>
          <w:sz w:val="24"/>
          <w:szCs w:val="24"/>
        </w:rPr>
        <w:instrText xml:space="preserve"> DOCPROPERTY  Author  \* MERGEFORMAT </w:instrText>
      </w:r>
      <w:r w:rsidRPr="00783E37">
        <w:rPr>
          <w:rFonts w:eastAsiaTheme="majorEastAsia" w:cs="Open Sans"/>
          <w:smallCaps/>
          <w:color w:val="595959" w:themeColor="text1" w:themeTint="A6"/>
          <w:sz w:val="24"/>
          <w:szCs w:val="24"/>
        </w:rPr>
        <w:fldChar w:fldCharType="separate"/>
      </w:r>
      <w:r w:rsidR="009D01BD">
        <w:rPr>
          <w:rFonts w:eastAsiaTheme="majorEastAsia" w:cs="Open Sans"/>
          <w:smallCaps/>
          <w:color w:val="595959" w:themeColor="text1" w:themeTint="A6"/>
          <w:sz w:val="24"/>
          <w:szCs w:val="24"/>
        </w:rPr>
        <w:t>SIA "CODEX"</w:t>
      </w:r>
      <w:r w:rsidRPr="00783E37">
        <w:rPr>
          <w:rFonts w:eastAsiaTheme="majorEastAsia" w:cs="Open Sans"/>
          <w:smallCaps/>
          <w:color w:val="595959" w:themeColor="text1" w:themeTint="A6"/>
          <w:sz w:val="24"/>
          <w:szCs w:val="24"/>
        </w:rPr>
        <w:fldChar w:fldCharType="end"/>
      </w:r>
    </w:p>
    <w:p w14:paraId="17652ABC" w14:textId="75E3BC3E" w:rsidR="00EC0F3B" w:rsidRPr="00C0329F" w:rsidRDefault="00EC0F3B" w:rsidP="00D44A8F">
      <w:pPr>
        <w:tabs>
          <w:tab w:val="left" w:pos="3060"/>
        </w:tabs>
        <w:rPr>
          <w:rFonts w:eastAsiaTheme="majorEastAsia" w:cs="Open Sans"/>
          <w:smallCaps/>
          <w:color w:val="595959" w:themeColor="text1" w:themeTint="A6"/>
          <w:sz w:val="24"/>
          <w:szCs w:val="24"/>
        </w:rPr>
      </w:pPr>
    </w:p>
    <w:bookmarkStart w:id="1" w:name="_Toc78702889"/>
    <w:p w14:paraId="5278E106" w14:textId="201C7C9A" w:rsidR="00D44A8F" w:rsidRPr="00C0329F" w:rsidRDefault="00EC0F3B" w:rsidP="00EC0F3B">
      <w:pPr>
        <w:pStyle w:val="BodyText"/>
        <w:rPr>
          <w:rFonts w:cs="Open Sans"/>
          <w:szCs w:val="28"/>
        </w:rPr>
      </w:pPr>
      <w:r w:rsidRPr="00C0329F">
        <w:rPr>
          <w:rFonts w:eastAsiaTheme="majorEastAsia" w:cs="Open Sans"/>
          <w:color w:val="595959" w:themeColor="text1" w:themeTint="A6"/>
          <w:sz w:val="24"/>
          <w:szCs w:val="24"/>
        </w:rPr>
        <w:fldChar w:fldCharType="begin"/>
      </w:r>
      <w:r w:rsidRPr="00C0329F">
        <w:rPr>
          <w:rFonts w:eastAsiaTheme="majorEastAsia" w:cs="Open Sans"/>
          <w:color w:val="595959" w:themeColor="text1" w:themeTint="A6"/>
          <w:sz w:val="24"/>
          <w:szCs w:val="24"/>
        </w:rPr>
        <w:instrText xml:space="preserve"> DOCPROPERTY  Datums  \* MERGEFORMAT </w:instrText>
      </w:r>
      <w:r w:rsidRPr="00C0329F">
        <w:rPr>
          <w:rFonts w:eastAsiaTheme="majorEastAsia" w:cs="Open Sans"/>
          <w:color w:val="595959" w:themeColor="text1" w:themeTint="A6"/>
          <w:sz w:val="24"/>
          <w:szCs w:val="24"/>
        </w:rPr>
        <w:fldChar w:fldCharType="separate"/>
      </w:r>
      <w:r w:rsidR="00084FB3">
        <w:rPr>
          <w:rFonts w:eastAsiaTheme="majorEastAsia" w:cs="Open Sans"/>
          <w:color w:val="595959" w:themeColor="text1" w:themeTint="A6"/>
          <w:sz w:val="24"/>
          <w:szCs w:val="24"/>
        </w:rPr>
        <w:t>2026. gada 14. maijs</w:t>
      </w:r>
      <w:r w:rsidRPr="00C0329F">
        <w:rPr>
          <w:rFonts w:eastAsiaTheme="majorEastAsia" w:cs="Open Sans"/>
          <w:color w:val="595959" w:themeColor="text1" w:themeTint="A6"/>
          <w:sz w:val="24"/>
          <w:szCs w:val="24"/>
        </w:rPr>
        <w:fldChar w:fldCharType="end"/>
      </w:r>
      <w:bookmarkEnd w:id="1"/>
    </w:p>
    <w:p w14:paraId="176BFA6B" w14:textId="4F5D5A1D" w:rsidR="00DF4D8B" w:rsidRPr="00DF4D8B" w:rsidRDefault="001659A7" w:rsidP="00D0482A">
      <w:pPr>
        <w:pStyle w:val="BodyText"/>
        <w:rPr>
          <w:rFonts w:cs="Open Sans"/>
          <w:b/>
        </w:rPr>
      </w:pPr>
      <w:r w:rsidRPr="00C0329F">
        <w:rPr>
          <w:rFonts w:cs="Open Sans"/>
        </w:rPr>
        <w:br w:type="page"/>
      </w:r>
      <w:r w:rsidR="00DD2886">
        <w:rPr>
          <w:rFonts w:cs="Open Sans"/>
          <w:b/>
        </w:rPr>
        <w:lastRenderedPageBreak/>
        <w:t>Specifikācijas izmaiņu vēsture</w:t>
      </w:r>
    </w:p>
    <w:tbl>
      <w:tblPr>
        <w:tblStyle w:val="GridTable1Light1"/>
        <w:tblW w:w="10485" w:type="dxa"/>
        <w:tblLook w:val="0020" w:firstRow="1" w:lastRow="0" w:firstColumn="0" w:lastColumn="0" w:noHBand="0" w:noVBand="0"/>
      </w:tblPr>
      <w:tblGrid>
        <w:gridCol w:w="1216"/>
        <w:gridCol w:w="1272"/>
        <w:gridCol w:w="7"/>
        <w:gridCol w:w="6552"/>
        <w:gridCol w:w="1438"/>
      </w:tblGrid>
      <w:tr w:rsidR="00707258" w:rsidRPr="00C0329F" w14:paraId="61361CC1" w14:textId="77777777" w:rsidTr="4799C531">
        <w:trPr>
          <w:cnfStyle w:val="100000000000" w:firstRow="1" w:lastRow="0" w:firstColumn="0" w:lastColumn="0" w:oddVBand="0" w:evenVBand="0" w:oddHBand="0" w:evenHBand="0" w:firstRowFirstColumn="0" w:firstRowLastColumn="0" w:lastRowFirstColumn="0" w:lastRowLastColumn="0"/>
          <w:trHeight w:val="64"/>
        </w:trPr>
        <w:tc>
          <w:tcPr>
            <w:tcW w:w="1216" w:type="dxa"/>
          </w:tcPr>
          <w:p w14:paraId="6E203F83" w14:textId="77777777" w:rsidR="00EC0F3B" w:rsidRPr="00C0329F" w:rsidRDefault="00EC0F3B" w:rsidP="003B21E4">
            <w:pPr>
              <w:pStyle w:val="TNormal"/>
              <w:spacing w:before="120" w:after="120"/>
              <w:rPr>
                <w:rFonts w:cs="Open Sans"/>
                <w:b w:val="0"/>
                <w:bCs w:val="0"/>
              </w:rPr>
            </w:pPr>
            <w:r w:rsidRPr="00C0329F">
              <w:rPr>
                <w:rFonts w:cs="Open Sans"/>
              </w:rPr>
              <w:t>Datums</w:t>
            </w:r>
          </w:p>
        </w:tc>
        <w:tc>
          <w:tcPr>
            <w:tcW w:w="1279" w:type="dxa"/>
            <w:gridSpan w:val="2"/>
          </w:tcPr>
          <w:p w14:paraId="6631877D" w14:textId="26B03683" w:rsidR="00EC0F3B" w:rsidRPr="00C0329F" w:rsidRDefault="00707258" w:rsidP="003B21E4">
            <w:pPr>
              <w:pStyle w:val="TNormal"/>
              <w:spacing w:before="120" w:after="120"/>
              <w:rPr>
                <w:rFonts w:cs="Open Sans"/>
                <w:b w:val="0"/>
                <w:bCs w:val="0"/>
              </w:rPr>
            </w:pPr>
            <w:r w:rsidRPr="00707258">
              <w:rPr>
                <w:rFonts w:cs="Open Sans"/>
                <w:sz w:val="18"/>
                <w:szCs w:val="20"/>
              </w:rPr>
              <w:t>Dokumenta v</w:t>
            </w:r>
            <w:r w:rsidR="00EC0F3B" w:rsidRPr="00707258">
              <w:rPr>
                <w:rFonts w:cs="Open Sans"/>
                <w:sz w:val="18"/>
                <w:szCs w:val="20"/>
              </w:rPr>
              <w:t>ersija</w:t>
            </w:r>
          </w:p>
        </w:tc>
        <w:tc>
          <w:tcPr>
            <w:tcW w:w="6552" w:type="dxa"/>
          </w:tcPr>
          <w:p w14:paraId="1527ACD7" w14:textId="77777777" w:rsidR="00EC0F3B" w:rsidRPr="00C0329F" w:rsidRDefault="00EC0F3B" w:rsidP="003B21E4">
            <w:pPr>
              <w:pStyle w:val="TNormal"/>
              <w:spacing w:before="120" w:after="120"/>
              <w:rPr>
                <w:rFonts w:cs="Open Sans"/>
                <w:b w:val="0"/>
              </w:rPr>
            </w:pPr>
            <w:r w:rsidRPr="00C0329F">
              <w:rPr>
                <w:rFonts w:cs="Open Sans"/>
              </w:rPr>
              <w:t>Apraksts</w:t>
            </w:r>
          </w:p>
        </w:tc>
        <w:tc>
          <w:tcPr>
            <w:tcW w:w="1438" w:type="dxa"/>
          </w:tcPr>
          <w:p w14:paraId="2E1E7332" w14:textId="77777777" w:rsidR="00EC0F3B" w:rsidRPr="00C0329F" w:rsidRDefault="00EC0F3B" w:rsidP="003B21E4">
            <w:pPr>
              <w:pStyle w:val="TNormal"/>
              <w:spacing w:before="120" w:after="120"/>
              <w:rPr>
                <w:rFonts w:cs="Open Sans"/>
                <w:b w:val="0"/>
                <w:bCs w:val="0"/>
              </w:rPr>
            </w:pPr>
            <w:r w:rsidRPr="00C0329F">
              <w:rPr>
                <w:rFonts w:cs="Open Sans"/>
              </w:rPr>
              <w:t>Autors</w:t>
            </w:r>
          </w:p>
        </w:tc>
      </w:tr>
      <w:tr w:rsidR="00EC0F3B" w:rsidRPr="00C0329F" w14:paraId="6133F7A0" w14:textId="77777777" w:rsidTr="4799C531">
        <w:trPr>
          <w:trHeight w:val="462"/>
        </w:trPr>
        <w:tc>
          <w:tcPr>
            <w:tcW w:w="1216" w:type="dxa"/>
          </w:tcPr>
          <w:p w14:paraId="73F9FEE9" w14:textId="4C9422E8" w:rsidR="00EC0F3B" w:rsidRPr="003F5412" w:rsidRDefault="006D4C7D" w:rsidP="00AF5AE3">
            <w:pPr>
              <w:pStyle w:val="TNormal"/>
              <w:rPr>
                <w:rFonts w:cs="Open Sans"/>
                <w:sz w:val="18"/>
                <w:szCs w:val="18"/>
              </w:rPr>
            </w:pPr>
            <w:r w:rsidRPr="003F5412">
              <w:rPr>
                <w:rFonts w:cs="Open Sans"/>
                <w:sz w:val="18"/>
                <w:szCs w:val="18"/>
              </w:rPr>
              <w:t>10.04.2021</w:t>
            </w:r>
          </w:p>
        </w:tc>
        <w:tc>
          <w:tcPr>
            <w:tcW w:w="1279" w:type="dxa"/>
            <w:gridSpan w:val="2"/>
          </w:tcPr>
          <w:p w14:paraId="58B538F0" w14:textId="15005741" w:rsidR="00EC0F3B" w:rsidRPr="003F5412" w:rsidRDefault="006D4C7D" w:rsidP="00F06C27">
            <w:pPr>
              <w:pStyle w:val="TNormal"/>
              <w:rPr>
                <w:rFonts w:cs="Open Sans"/>
                <w:sz w:val="18"/>
                <w:szCs w:val="18"/>
              </w:rPr>
            </w:pPr>
            <w:r w:rsidRPr="003F5412">
              <w:rPr>
                <w:rFonts w:cs="Open Sans"/>
                <w:sz w:val="18"/>
                <w:szCs w:val="18"/>
              </w:rPr>
              <w:t>v</w:t>
            </w:r>
            <w:r w:rsidR="00E67282" w:rsidRPr="003F5412">
              <w:rPr>
                <w:rFonts w:cs="Open Sans"/>
                <w:sz w:val="18"/>
                <w:szCs w:val="18"/>
              </w:rPr>
              <w:t>0</w:t>
            </w:r>
            <w:r w:rsidRPr="003F5412">
              <w:rPr>
                <w:rFonts w:cs="Open Sans"/>
                <w:sz w:val="18"/>
                <w:szCs w:val="18"/>
              </w:rPr>
              <w:t>.</w:t>
            </w:r>
            <w:r w:rsidR="00E67282" w:rsidRPr="003F5412">
              <w:rPr>
                <w:rFonts w:cs="Open Sans"/>
                <w:sz w:val="18"/>
                <w:szCs w:val="18"/>
              </w:rPr>
              <w:t>1</w:t>
            </w:r>
          </w:p>
        </w:tc>
        <w:tc>
          <w:tcPr>
            <w:tcW w:w="6552" w:type="dxa"/>
          </w:tcPr>
          <w:p w14:paraId="3B56389D" w14:textId="0BE6D8CF" w:rsidR="00EC0F3B" w:rsidRPr="003F5412" w:rsidRDefault="006D4C7D" w:rsidP="00F06C27">
            <w:pPr>
              <w:pStyle w:val="TNormal"/>
              <w:rPr>
                <w:rFonts w:cs="Open Sans"/>
                <w:sz w:val="18"/>
                <w:szCs w:val="18"/>
              </w:rPr>
            </w:pPr>
            <w:r w:rsidRPr="003F5412">
              <w:rPr>
                <w:rFonts w:cs="Open Sans"/>
                <w:sz w:val="18"/>
                <w:szCs w:val="18"/>
              </w:rPr>
              <w:t>Sākotnējā versija</w:t>
            </w:r>
          </w:p>
        </w:tc>
        <w:tc>
          <w:tcPr>
            <w:tcW w:w="1438" w:type="dxa"/>
          </w:tcPr>
          <w:p w14:paraId="75C6A850" w14:textId="64851231" w:rsidR="00B2624A" w:rsidRPr="003F5412" w:rsidRDefault="006D4C7D" w:rsidP="00F06C27">
            <w:pPr>
              <w:pStyle w:val="TNormal"/>
              <w:rPr>
                <w:rFonts w:cs="Open Sans"/>
                <w:sz w:val="18"/>
                <w:szCs w:val="18"/>
              </w:rPr>
            </w:pPr>
            <w:r w:rsidRPr="003F5412">
              <w:rPr>
                <w:rFonts w:cs="Open Sans"/>
                <w:sz w:val="18"/>
                <w:szCs w:val="18"/>
              </w:rPr>
              <w:t>Gunta Dauģe</w:t>
            </w:r>
          </w:p>
        </w:tc>
      </w:tr>
      <w:tr w:rsidR="00AE0619" w:rsidRPr="00C0329F" w14:paraId="60DD8306" w14:textId="77777777" w:rsidTr="4799C531">
        <w:trPr>
          <w:trHeight w:val="462"/>
        </w:trPr>
        <w:tc>
          <w:tcPr>
            <w:tcW w:w="1216" w:type="dxa"/>
          </w:tcPr>
          <w:p w14:paraId="366B79EF" w14:textId="3D6315A2" w:rsidR="00AE0619" w:rsidRPr="003F5412" w:rsidRDefault="002F388B" w:rsidP="00AF5AE3">
            <w:pPr>
              <w:pStyle w:val="TNormal"/>
              <w:rPr>
                <w:rFonts w:cs="Open Sans"/>
                <w:sz w:val="18"/>
                <w:szCs w:val="18"/>
              </w:rPr>
            </w:pPr>
            <w:r w:rsidRPr="003F5412">
              <w:rPr>
                <w:rFonts w:cs="Open Sans"/>
                <w:sz w:val="18"/>
                <w:szCs w:val="18"/>
              </w:rPr>
              <w:t>10.</w:t>
            </w:r>
            <w:r w:rsidR="00F82718" w:rsidRPr="003F5412">
              <w:rPr>
                <w:rFonts w:cs="Open Sans"/>
                <w:sz w:val="18"/>
                <w:szCs w:val="18"/>
              </w:rPr>
              <w:t>-</w:t>
            </w:r>
            <w:r w:rsidR="008B5053" w:rsidRPr="003F5412">
              <w:rPr>
                <w:rFonts w:cs="Open Sans"/>
                <w:sz w:val="18"/>
                <w:szCs w:val="18"/>
              </w:rPr>
              <w:t>28</w:t>
            </w:r>
            <w:r w:rsidR="00F82718" w:rsidRPr="003F5412">
              <w:rPr>
                <w:rFonts w:cs="Open Sans"/>
                <w:sz w:val="18"/>
                <w:szCs w:val="18"/>
              </w:rPr>
              <w:t>.</w:t>
            </w:r>
            <w:r w:rsidRPr="003F5412">
              <w:rPr>
                <w:rFonts w:cs="Open Sans"/>
                <w:sz w:val="18"/>
                <w:szCs w:val="18"/>
              </w:rPr>
              <w:t>06.2021</w:t>
            </w:r>
          </w:p>
        </w:tc>
        <w:tc>
          <w:tcPr>
            <w:tcW w:w="1279" w:type="dxa"/>
            <w:gridSpan w:val="2"/>
          </w:tcPr>
          <w:p w14:paraId="54319D1D" w14:textId="726ABADE" w:rsidR="00AE0619" w:rsidRPr="003F5412" w:rsidRDefault="002F388B" w:rsidP="00F06C27">
            <w:pPr>
              <w:pStyle w:val="TNormal"/>
              <w:rPr>
                <w:rFonts w:cs="Open Sans"/>
                <w:sz w:val="18"/>
                <w:szCs w:val="18"/>
              </w:rPr>
            </w:pPr>
            <w:r w:rsidRPr="003F5412">
              <w:rPr>
                <w:rFonts w:cs="Open Sans"/>
                <w:sz w:val="18"/>
                <w:szCs w:val="18"/>
              </w:rPr>
              <w:t>v0.2</w:t>
            </w:r>
          </w:p>
        </w:tc>
        <w:tc>
          <w:tcPr>
            <w:tcW w:w="6552" w:type="dxa"/>
          </w:tcPr>
          <w:p w14:paraId="0A09C7B1" w14:textId="77777777" w:rsidR="00E055F8" w:rsidRDefault="002F388B" w:rsidP="00F06C27">
            <w:pPr>
              <w:pStyle w:val="TNormal"/>
              <w:rPr>
                <w:rFonts w:cs="Open Sans"/>
                <w:sz w:val="18"/>
                <w:szCs w:val="18"/>
              </w:rPr>
            </w:pPr>
            <w:r w:rsidRPr="003F5412">
              <w:rPr>
                <w:rFonts w:cs="Open Sans"/>
                <w:sz w:val="18"/>
                <w:szCs w:val="18"/>
              </w:rPr>
              <w:t>Papildinājumi,</w:t>
            </w:r>
            <w:r w:rsidR="008B5053" w:rsidRPr="003F5412">
              <w:rPr>
                <w:rFonts w:cs="Open Sans"/>
                <w:sz w:val="18"/>
                <w:szCs w:val="18"/>
              </w:rPr>
              <w:t xml:space="preserve"> komentāri</w:t>
            </w:r>
            <w:r w:rsidRPr="003F5412">
              <w:rPr>
                <w:rFonts w:cs="Open Sans"/>
                <w:sz w:val="18"/>
                <w:szCs w:val="18"/>
              </w:rPr>
              <w:t xml:space="preserve"> kas radušies izstrādes laikā</w:t>
            </w:r>
            <w:r w:rsidR="00F82718" w:rsidRPr="003F5412">
              <w:rPr>
                <w:rFonts w:cs="Open Sans"/>
                <w:sz w:val="18"/>
                <w:szCs w:val="18"/>
              </w:rPr>
              <w:t>.</w:t>
            </w:r>
          </w:p>
          <w:p w14:paraId="0E6552D5" w14:textId="04674D36" w:rsidR="00AE0619" w:rsidRPr="003F5412" w:rsidRDefault="00F34C2B" w:rsidP="00F06C27">
            <w:pPr>
              <w:pStyle w:val="TNormal"/>
              <w:rPr>
                <w:rFonts w:cs="Open Sans"/>
                <w:sz w:val="18"/>
                <w:szCs w:val="18"/>
              </w:rPr>
            </w:pPr>
            <w:r w:rsidRPr="003F5412">
              <w:rPr>
                <w:rFonts w:cs="Open Sans"/>
                <w:sz w:val="18"/>
                <w:szCs w:val="18"/>
              </w:rPr>
              <w:t xml:space="preserve">Izmaiņas metodē </w:t>
            </w:r>
            <w:r w:rsidRPr="003F5412">
              <w:rPr>
                <w:sz w:val="18"/>
                <w:szCs w:val="18"/>
              </w:rPr>
              <w:t>FlightReport</w:t>
            </w:r>
          </w:p>
        </w:tc>
        <w:tc>
          <w:tcPr>
            <w:tcW w:w="1438" w:type="dxa"/>
          </w:tcPr>
          <w:p w14:paraId="60275B11" w14:textId="0FE11A40" w:rsidR="00AE0619" w:rsidRPr="003F5412" w:rsidRDefault="002F388B" w:rsidP="00F06C27">
            <w:pPr>
              <w:pStyle w:val="TNormal"/>
              <w:rPr>
                <w:rFonts w:cs="Open Sans"/>
                <w:sz w:val="18"/>
                <w:szCs w:val="18"/>
              </w:rPr>
            </w:pPr>
            <w:r w:rsidRPr="003F5412">
              <w:rPr>
                <w:rFonts w:cs="Open Sans"/>
                <w:sz w:val="18"/>
                <w:szCs w:val="18"/>
              </w:rPr>
              <w:t>Raimonds Rubiķis</w:t>
            </w:r>
          </w:p>
        </w:tc>
      </w:tr>
      <w:tr w:rsidR="00F34C2B" w:rsidRPr="00C0329F" w14:paraId="6A447A7B" w14:textId="77777777" w:rsidTr="4799C531">
        <w:trPr>
          <w:trHeight w:val="462"/>
        </w:trPr>
        <w:tc>
          <w:tcPr>
            <w:tcW w:w="1216" w:type="dxa"/>
          </w:tcPr>
          <w:p w14:paraId="0617D51E" w14:textId="17E34E7F" w:rsidR="00F34C2B" w:rsidRPr="003F5412" w:rsidRDefault="000D3D55" w:rsidP="00AF5AE3">
            <w:pPr>
              <w:pStyle w:val="TNormal"/>
              <w:rPr>
                <w:rFonts w:cs="Open Sans"/>
                <w:sz w:val="18"/>
                <w:szCs w:val="18"/>
              </w:rPr>
            </w:pPr>
            <w:r w:rsidRPr="003F5412">
              <w:rPr>
                <w:rFonts w:cs="Open Sans"/>
                <w:sz w:val="18"/>
                <w:szCs w:val="18"/>
              </w:rPr>
              <w:t>29.06.-07.07.2021-</w:t>
            </w:r>
          </w:p>
        </w:tc>
        <w:tc>
          <w:tcPr>
            <w:tcW w:w="1279" w:type="dxa"/>
            <w:gridSpan w:val="2"/>
          </w:tcPr>
          <w:p w14:paraId="5B579E76" w14:textId="038FBD87" w:rsidR="00F34C2B" w:rsidRPr="003F5412" w:rsidRDefault="000D3D55" w:rsidP="00F06C27">
            <w:pPr>
              <w:pStyle w:val="TNormal"/>
              <w:rPr>
                <w:rFonts w:cs="Open Sans"/>
                <w:sz w:val="18"/>
                <w:szCs w:val="18"/>
              </w:rPr>
            </w:pPr>
            <w:r w:rsidRPr="003F5412">
              <w:rPr>
                <w:rFonts w:cs="Open Sans"/>
                <w:sz w:val="18"/>
                <w:szCs w:val="18"/>
              </w:rPr>
              <w:t>v0.2</w:t>
            </w:r>
          </w:p>
        </w:tc>
        <w:tc>
          <w:tcPr>
            <w:tcW w:w="6552" w:type="dxa"/>
          </w:tcPr>
          <w:p w14:paraId="4B670868" w14:textId="07A7D9CE" w:rsidR="00F34C2B" w:rsidRPr="003F5412" w:rsidRDefault="000D3D55" w:rsidP="00F06C27">
            <w:pPr>
              <w:pStyle w:val="TNormal"/>
              <w:rPr>
                <w:rFonts w:cs="Open Sans"/>
                <w:sz w:val="18"/>
                <w:szCs w:val="18"/>
              </w:rPr>
            </w:pPr>
            <w:r w:rsidRPr="003F5412">
              <w:rPr>
                <w:rFonts w:cs="Open Sans"/>
                <w:sz w:val="18"/>
                <w:szCs w:val="18"/>
              </w:rPr>
              <w:t>Papildinājumi, komentāri kas radušies izstrādes laikā</w:t>
            </w:r>
          </w:p>
        </w:tc>
        <w:tc>
          <w:tcPr>
            <w:tcW w:w="1438" w:type="dxa"/>
          </w:tcPr>
          <w:p w14:paraId="4ABA5B11" w14:textId="325D66BE" w:rsidR="00F34C2B" w:rsidRPr="003F5412" w:rsidRDefault="000D3D55" w:rsidP="00F06C27">
            <w:pPr>
              <w:pStyle w:val="TNormal"/>
              <w:rPr>
                <w:rFonts w:cs="Open Sans"/>
                <w:sz w:val="18"/>
                <w:szCs w:val="18"/>
              </w:rPr>
            </w:pPr>
            <w:r w:rsidRPr="003F5412">
              <w:rPr>
                <w:rFonts w:cs="Open Sans"/>
                <w:sz w:val="18"/>
                <w:szCs w:val="18"/>
              </w:rPr>
              <w:t>Raimonds Rubiķis</w:t>
            </w:r>
          </w:p>
        </w:tc>
      </w:tr>
      <w:tr w:rsidR="000D3D55" w:rsidRPr="00C0329F" w14:paraId="55404991" w14:textId="77777777" w:rsidTr="4799C531">
        <w:trPr>
          <w:trHeight w:val="462"/>
        </w:trPr>
        <w:tc>
          <w:tcPr>
            <w:tcW w:w="1216" w:type="dxa"/>
          </w:tcPr>
          <w:p w14:paraId="411C9359" w14:textId="3DEA8152" w:rsidR="000D3D55" w:rsidRPr="003F5412" w:rsidRDefault="000D3D55" w:rsidP="00AF5AE3">
            <w:pPr>
              <w:pStyle w:val="TNormal"/>
              <w:rPr>
                <w:rFonts w:cs="Open Sans"/>
                <w:sz w:val="18"/>
                <w:szCs w:val="18"/>
              </w:rPr>
            </w:pPr>
            <w:r w:rsidRPr="003F5412">
              <w:rPr>
                <w:rFonts w:cs="Open Sans"/>
                <w:sz w:val="18"/>
                <w:szCs w:val="18"/>
              </w:rPr>
              <w:t>08.07.2021</w:t>
            </w:r>
          </w:p>
        </w:tc>
        <w:tc>
          <w:tcPr>
            <w:tcW w:w="1279" w:type="dxa"/>
            <w:gridSpan w:val="2"/>
          </w:tcPr>
          <w:p w14:paraId="004D8FAF" w14:textId="3C66A6A8" w:rsidR="000D3D55" w:rsidRPr="003F5412" w:rsidRDefault="000D3D55" w:rsidP="00F06C27">
            <w:pPr>
              <w:pStyle w:val="TNormal"/>
              <w:rPr>
                <w:rFonts w:cs="Open Sans"/>
                <w:sz w:val="18"/>
                <w:szCs w:val="18"/>
              </w:rPr>
            </w:pPr>
            <w:r w:rsidRPr="003F5412">
              <w:rPr>
                <w:rFonts w:cs="Open Sans"/>
                <w:sz w:val="18"/>
                <w:szCs w:val="18"/>
              </w:rPr>
              <w:t>v0.2</w:t>
            </w:r>
          </w:p>
        </w:tc>
        <w:tc>
          <w:tcPr>
            <w:tcW w:w="6552" w:type="dxa"/>
          </w:tcPr>
          <w:p w14:paraId="3A8DD197" w14:textId="4D5B7001" w:rsidR="000D3D55" w:rsidRPr="003F5412" w:rsidRDefault="000D3D55" w:rsidP="00F06C27">
            <w:pPr>
              <w:pStyle w:val="TNormal"/>
              <w:rPr>
                <w:rFonts w:cs="Open Sans"/>
                <w:sz w:val="18"/>
                <w:szCs w:val="18"/>
              </w:rPr>
            </w:pPr>
            <w:r w:rsidRPr="003F5412">
              <w:rPr>
                <w:rFonts w:cs="Open Sans"/>
                <w:sz w:val="18"/>
                <w:szCs w:val="18"/>
              </w:rPr>
              <w:t>Izmaiņas metodē FlightReport</w:t>
            </w:r>
          </w:p>
        </w:tc>
        <w:tc>
          <w:tcPr>
            <w:tcW w:w="1438" w:type="dxa"/>
          </w:tcPr>
          <w:p w14:paraId="6DAE5D5A" w14:textId="5D0D79CE" w:rsidR="000D3D55" w:rsidRPr="003F5412" w:rsidRDefault="000D3D55" w:rsidP="00F06C27">
            <w:pPr>
              <w:pStyle w:val="TNormal"/>
              <w:rPr>
                <w:rFonts w:cs="Open Sans"/>
                <w:sz w:val="18"/>
                <w:szCs w:val="18"/>
              </w:rPr>
            </w:pPr>
            <w:r w:rsidRPr="003F5412">
              <w:rPr>
                <w:rFonts w:cs="Open Sans"/>
                <w:sz w:val="18"/>
                <w:szCs w:val="18"/>
              </w:rPr>
              <w:t>Raimonds Rubiķis</w:t>
            </w:r>
          </w:p>
        </w:tc>
      </w:tr>
      <w:tr w:rsidR="00843E8D" w:rsidRPr="00C0329F" w14:paraId="62D7F256" w14:textId="77777777" w:rsidTr="4799C531">
        <w:trPr>
          <w:trHeight w:val="462"/>
        </w:trPr>
        <w:tc>
          <w:tcPr>
            <w:tcW w:w="1216" w:type="dxa"/>
          </w:tcPr>
          <w:p w14:paraId="2FEF33F1" w14:textId="2E9876B2" w:rsidR="00843E8D" w:rsidRPr="003F5412" w:rsidRDefault="00843E8D" w:rsidP="00843E8D">
            <w:pPr>
              <w:pStyle w:val="TNormal"/>
              <w:rPr>
                <w:rFonts w:cs="Open Sans"/>
                <w:sz w:val="18"/>
                <w:szCs w:val="18"/>
              </w:rPr>
            </w:pPr>
            <w:r w:rsidRPr="003F5412">
              <w:rPr>
                <w:rFonts w:cs="Open Sans"/>
                <w:sz w:val="18"/>
                <w:szCs w:val="18"/>
              </w:rPr>
              <w:t>12.07.2021</w:t>
            </w:r>
          </w:p>
        </w:tc>
        <w:tc>
          <w:tcPr>
            <w:tcW w:w="1279" w:type="dxa"/>
            <w:gridSpan w:val="2"/>
          </w:tcPr>
          <w:p w14:paraId="06A87DF2" w14:textId="491440DD" w:rsidR="00843E8D" w:rsidRPr="003F5412" w:rsidRDefault="00843E8D" w:rsidP="00843E8D">
            <w:pPr>
              <w:pStyle w:val="TNormal"/>
              <w:rPr>
                <w:rFonts w:cs="Open Sans"/>
                <w:sz w:val="18"/>
                <w:szCs w:val="18"/>
              </w:rPr>
            </w:pPr>
            <w:r w:rsidRPr="003F5412">
              <w:rPr>
                <w:rFonts w:cs="Open Sans"/>
                <w:sz w:val="18"/>
                <w:szCs w:val="18"/>
              </w:rPr>
              <w:t>v0.2</w:t>
            </w:r>
          </w:p>
        </w:tc>
        <w:tc>
          <w:tcPr>
            <w:tcW w:w="6552" w:type="dxa"/>
          </w:tcPr>
          <w:p w14:paraId="08F454C8" w14:textId="273117AF" w:rsidR="00843E8D" w:rsidRPr="003F5412" w:rsidRDefault="00843E8D" w:rsidP="00843E8D">
            <w:pPr>
              <w:pStyle w:val="TNormal"/>
              <w:rPr>
                <w:rFonts w:cs="Open Sans"/>
                <w:sz w:val="18"/>
                <w:szCs w:val="18"/>
              </w:rPr>
            </w:pPr>
            <w:r w:rsidRPr="003F5412">
              <w:rPr>
                <w:rFonts w:cs="Open Sans"/>
                <w:sz w:val="18"/>
                <w:szCs w:val="18"/>
              </w:rPr>
              <w:t>Papildinājumi, komentāri kas radušies izstrādes laikā</w:t>
            </w:r>
          </w:p>
        </w:tc>
        <w:tc>
          <w:tcPr>
            <w:tcW w:w="1438" w:type="dxa"/>
          </w:tcPr>
          <w:p w14:paraId="2065220C" w14:textId="03A031DA" w:rsidR="00843E8D" w:rsidRPr="003F5412" w:rsidRDefault="00843E8D" w:rsidP="00843E8D">
            <w:pPr>
              <w:pStyle w:val="TNormal"/>
              <w:rPr>
                <w:rFonts w:cs="Open Sans"/>
                <w:sz w:val="18"/>
                <w:szCs w:val="18"/>
              </w:rPr>
            </w:pPr>
            <w:r w:rsidRPr="003F5412">
              <w:rPr>
                <w:rFonts w:cs="Open Sans"/>
                <w:sz w:val="18"/>
                <w:szCs w:val="18"/>
              </w:rPr>
              <w:t>Raimonds Rubiķis</w:t>
            </w:r>
          </w:p>
        </w:tc>
      </w:tr>
      <w:tr w:rsidR="00063CBB" w:rsidRPr="00C0329F" w14:paraId="4F887632" w14:textId="77777777" w:rsidTr="4799C531">
        <w:trPr>
          <w:trHeight w:val="462"/>
        </w:trPr>
        <w:tc>
          <w:tcPr>
            <w:tcW w:w="1216" w:type="dxa"/>
          </w:tcPr>
          <w:p w14:paraId="5DE6F4A0" w14:textId="0BFF310B" w:rsidR="00063CBB" w:rsidRPr="003F5412" w:rsidRDefault="00063CBB" w:rsidP="00063CBB">
            <w:pPr>
              <w:pStyle w:val="TNormal"/>
              <w:rPr>
                <w:rFonts w:cs="Open Sans"/>
                <w:sz w:val="18"/>
                <w:szCs w:val="18"/>
              </w:rPr>
            </w:pPr>
            <w:r w:rsidRPr="003F5412">
              <w:rPr>
                <w:rFonts w:cs="Open Sans"/>
                <w:sz w:val="18"/>
                <w:szCs w:val="18"/>
              </w:rPr>
              <w:t>13.07.2021</w:t>
            </w:r>
          </w:p>
        </w:tc>
        <w:tc>
          <w:tcPr>
            <w:tcW w:w="1279" w:type="dxa"/>
            <w:gridSpan w:val="2"/>
          </w:tcPr>
          <w:p w14:paraId="00438275" w14:textId="29094337" w:rsidR="00063CBB" w:rsidRPr="003F5412" w:rsidRDefault="00063CBB" w:rsidP="00063CBB">
            <w:pPr>
              <w:pStyle w:val="TNormal"/>
              <w:rPr>
                <w:rFonts w:cs="Open Sans"/>
                <w:sz w:val="18"/>
                <w:szCs w:val="18"/>
              </w:rPr>
            </w:pPr>
            <w:r w:rsidRPr="003F5412">
              <w:rPr>
                <w:rFonts w:cs="Open Sans"/>
                <w:sz w:val="18"/>
                <w:szCs w:val="18"/>
              </w:rPr>
              <w:t>v0.2</w:t>
            </w:r>
          </w:p>
        </w:tc>
        <w:tc>
          <w:tcPr>
            <w:tcW w:w="6552" w:type="dxa"/>
          </w:tcPr>
          <w:p w14:paraId="38F07E4C" w14:textId="2FA830FA" w:rsidR="00063CBB" w:rsidRPr="003F5412" w:rsidRDefault="00063CBB" w:rsidP="00063CBB">
            <w:pPr>
              <w:pStyle w:val="TNormal"/>
              <w:rPr>
                <w:rFonts w:cs="Open Sans"/>
                <w:sz w:val="18"/>
                <w:szCs w:val="18"/>
              </w:rPr>
            </w:pPr>
            <w:r w:rsidRPr="003F5412">
              <w:rPr>
                <w:rFonts w:cs="Open Sans"/>
                <w:sz w:val="18"/>
                <w:szCs w:val="18"/>
              </w:rPr>
              <w:t>API klasifikators “Pieturvietu/maršrutu tipi” sadalīts divos atsevišķos klasifikatoros</w:t>
            </w:r>
          </w:p>
        </w:tc>
        <w:tc>
          <w:tcPr>
            <w:tcW w:w="1438" w:type="dxa"/>
          </w:tcPr>
          <w:p w14:paraId="7D2A0180" w14:textId="69EB807E" w:rsidR="00063CBB" w:rsidRPr="003F5412" w:rsidRDefault="00063CBB" w:rsidP="00063CBB">
            <w:pPr>
              <w:pStyle w:val="TNormal"/>
              <w:rPr>
                <w:rFonts w:cs="Open Sans"/>
                <w:sz w:val="18"/>
                <w:szCs w:val="18"/>
              </w:rPr>
            </w:pPr>
            <w:r w:rsidRPr="003F5412">
              <w:rPr>
                <w:rFonts w:cs="Open Sans"/>
                <w:sz w:val="18"/>
                <w:szCs w:val="18"/>
              </w:rPr>
              <w:t>Raimonds Rubiķis</w:t>
            </w:r>
          </w:p>
        </w:tc>
      </w:tr>
      <w:tr w:rsidR="003777AF" w:rsidRPr="00C0329F" w14:paraId="6C9D7DA7" w14:textId="77777777" w:rsidTr="4799C531">
        <w:trPr>
          <w:trHeight w:val="462"/>
        </w:trPr>
        <w:tc>
          <w:tcPr>
            <w:tcW w:w="1216" w:type="dxa"/>
          </w:tcPr>
          <w:p w14:paraId="18990DCC" w14:textId="72FD1BFF" w:rsidR="003777AF" w:rsidRPr="003F5412" w:rsidRDefault="003777AF" w:rsidP="00063CBB">
            <w:pPr>
              <w:pStyle w:val="TNormal"/>
              <w:rPr>
                <w:rFonts w:cs="Open Sans"/>
                <w:sz w:val="18"/>
                <w:szCs w:val="18"/>
              </w:rPr>
            </w:pPr>
            <w:r w:rsidRPr="003F5412">
              <w:rPr>
                <w:rFonts w:cs="Open Sans"/>
                <w:sz w:val="18"/>
                <w:szCs w:val="18"/>
              </w:rPr>
              <w:t>21.07.2021</w:t>
            </w:r>
          </w:p>
        </w:tc>
        <w:tc>
          <w:tcPr>
            <w:tcW w:w="1279" w:type="dxa"/>
            <w:gridSpan w:val="2"/>
          </w:tcPr>
          <w:p w14:paraId="42B301F5" w14:textId="63646228" w:rsidR="003777AF" w:rsidRPr="003F5412" w:rsidRDefault="002F3AED" w:rsidP="00063CBB">
            <w:pPr>
              <w:pStyle w:val="TNormal"/>
              <w:rPr>
                <w:rFonts w:cs="Open Sans"/>
                <w:sz w:val="18"/>
                <w:szCs w:val="18"/>
              </w:rPr>
            </w:pPr>
            <w:r w:rsidRPr="003F5412">
              <w:rPr>
                <w:rFonts w:cs="Open Sans"/>
                <w:sz w:val="18"/>
                <w:szCs w:val="18"/>
              </w:rPr>
              <w:t>v0.2</w:t>
            </w:r>
          </w:p>
        </w:tc>
        <w:tc>
          <w:tcPr>
            <w:tcW w:w="6552" w:type="dxa"/>
          </w:tcPr>
          <w:p w14:paraId="685EEC58" w14:textId="364E129B" w:rsidR="00022AF0" w:rsidRPr="003F5412" w:rsidRDefault="002F3AED" w:rsidP="002F3AED">
            <w:pPr>
              <w:pStyle w:val="TNormal"/>
              <w:rPr>
                <w:rFonts w:cs="Open Sans"/>
                <w:sz w:val="18"/>
                <w:szCs w:val="18"/>
              </w:rPr>
            </w:pPr>
            <w:r w:rsidRPr="003F5412">
              <w:rPr>
                <w:rFonts w:cs="Open Sans"/>
                <w:sz w:val="18"/>
                <w:szCs w:val="18"/>
              </w:rPr>
              <w:t>Veiktas izmaiņas</w:t>
            </w:r>
            <w:r w:rsidR="003777AF" w:rsidRPr="003F5412">
              <w:rPr>
                <w:rFonts w:cs="Open Sans"/>
                <w:sz w:val="18"/>
                <w:szCs w:val="18"/>
              </w:rPr>
              <w:t xml:space="preserve"> metodē </w:t>
            </w:r>
            <w:r w:rsidRPr="003F5412">
              <w:rPr>
                <w:rFonts w:cs="Open Sans"/>
                <w:sz w:val="18"/>
                <w:szCs w:val="18"/>
              </w:rPr>
              <w:t>TicketPrice</w:t>
            </w:r>
          </w:p>
        </w:tc>
        <w:tc>
          <w:tcPr>
            <w:tcW w:w="1438" w:type="dxa"/>
          </w:tcPr>
          <w:p w14:paraId="1C9DCBBB" w14:textId="316BCD48" w:rsidR="003777AF" w:rsidRPr="003F5412" w:rsidRDefault="00022AF0" w:rsidP="00063CBB">
            <w:pPr>
              <w:pStyle w:val="TNormal"/>
              <w:rPr>
                <w:rFonts w:cs="Open Sans"/>
                <w:sz w:val="18"/>
                <w:szCs w:val="18"/>
              </w:rPr>
            </w:pPr>
            <w:r w:rsidRPr="003F5412">
              <w:rPr>
                <w:rFonts w:cs="Open Sans"/>
                <w:sz w:val="18"/>
                <w:szCs w:val="18"/>
              </w:rPr>
              <w:t>Raimonds Rubiķis</w:t>
            </w:r>
          </w:p>
        </w:tc>
      </w:tr>
      <w:tr w:rsidR="003F5412" w:rsidRPr="00C0329F" w14:paraId="2F27D24D" w14:textId="77777777" w:rsidTr="4799C531">
        <w:trPr>
          <w:trHeight w:val="462"/>
        </w:trPr>
        <w:tc>
          <w:tcPr>
            <w:tcW w:w="1216" w:type="dxa"/>
          </w:tcPr>
          <w:p w14:paraId="7A9B0BEC" w14:textId="0C0C3FF3" w:rsidR="003F5412" w:rsidRPr="003F5412" w:rsidRDefault="003F5412" w:rsidP="008A0C67">
            <w:pPr>
              <w:pStyle w:val="TNormal"/>
              <w:rPr>
                <w:rFonts w:cs="Open Sans"/>
                <w:sz w:val="18"/>
                <w:szCs w:val="18"/>
              </w:rPr>
            </w:pPr>
            <w:r>
              <w:rPr>
                <w:rFonts w:cs="Open Sans"/>
                <w:sz w:val="18"/>
                <w:szCs w:val="18"/>
              </w:rPr>
              <w:t>3.09.2021</w:t>
            </w:r>
          </w:p>
        </w:tc>
        <w:tc>
          <w:tcPr>
            <w:tcW w:w="1279" w:type="dxa"/>
            <w:gridSpan w:val="2"/>
          </w:tcPr>
          <w:p w14:paraId="29255DC3" w14:textId="1D1675D2" w:rsidR="003F5412" w:rsidRPr="003F5412" w:rsidRDefault="00DC687E" w:rsidP="008A0C67">
            <w:pPr>
              <w:pStyle w:val="TNormal"/>
              <w:rPr>
                <w:rFonts w:cs="Open Sans"/>
                <w:sz w:val="18"/>
                <w:szCs w:val="18"/>
              </w:rPr>
            </w:pPr>
            <w:r w:rsidRPr="003F5412">
              <w:rPr>
                <w:rFonts w:cs="Open Sans"/>
                <w:sz w:val="18"/>
                <w:szCs w:val="18"/>
              </w:rPr>
              <w:t>v0.2</w:t>
            </w:r>
          </w:p>
        </w:tc>
        <w:tc>
          <w:tcPr>
            <w:tcW w:w="6552" w:type="dxa"/>
          </w:tcPr>
          <w:p w14:paraId="198AD397" w14:textId="017E85E8" w:rsidR="003F5412" w:rsidRPr="003F5412" w:rsidRDefault="003F5412" w:rsidP="008A0C67">
            <w:pPr>
              <w:pStyle w:val="TNormal"/>
              <w:rPr>
                <w:rFonts w:cs="Open Sans"/>
                <w:sz w:val="18"/>
                <w:szCs w:val="18"/>
              </w:rPr>
            </w:pPr>
            <w:r>
              <w:rPr>
                <w:rFonts w:cs="Open Sans"/>
                <w:sz w:val="18"/>
                <w:szCs w:val="18"/>
              </w:rPr>
              <w:t>M</w:t>
            </w:r>
            <w:r w:rsidRPr="003F5412">
              <w:rPr>
                <w:rFonts w:cs="Open Sans"/>
                <w:sz w:val="18"/>
                <w:szCs w:val="18"/>
              </w:rPr>
              <w:t>etodes Flight atbildes struktūra “FlightResponse”</w:t>
            </w:r>
            <w:r>
              <w:rPr>
                <w:rFonts w:cs="Open Sans"/>
                <w:sz w:val="18"/>
                <w:szCs w:val="18"/>
              </w:rPr>
              <w:t xml:space="preserve"> papildināta ar lauku FlightId</w:t>
            </w:r>
          </w:p>
        </w:tc>
        <w:tc>
          <w:tcPr>
            <w:tcW w:w="1438" w:type="dxa"/>
          </w:tcPr>
          <w:p w14:paraId="7DE401D9" w14:textId="283D775D" w:rsidR="003F5412" w:rsidRPr="003F5412" w:rsidRDefault="003F5412" w:rsidP="008A0C67">
            <w:pPr>
              <w:pStyle w:val="TNormal"/>
              <w:rPr>
                <w:rFonts w:cs="Open Sans"/>
                <w:sz w:val="18"/>
                <w:szCs w:val="18"/>
              </w:rPr>
            </w:pPr>
            <w:r w:rsidRPr="003F5412">
              <w:rPr>
                <w:rFonts w:cs="Open Sans"/>
                <w:sz w:val="18"/>
                <w:szCs w:val="18"/>
              </w:rPr>
              <w:t>Raimonds Rubiķis</w:t>
            </w:r>
          </w:p>
        </w:tc>
      </w:tr>
      <w:tr w:rsidR="006E3F03" w:rsidRPr="00C0329F" w14:paraId="5E5983C3" w14:textId="77777777" w:rsidTr="4799C531">
        <w:trPr>
          <w:trHeight w:val="462"/>
        </w:trPr>
        <w:tc>
          <w:tcPr>
            <w:tcW w:w="1216" w:type="dxa"/>
          </w:tcPr>
          <w:p w14:paraId="58F347C7" w14:textId="4B8010A1" w:rsidR="006E3F03" w:rsidRDefault="006E3F03" w:rsidP="008A0C67">
            <w:pPr>
              <w:pStyle w:val="TNormal"/>
              <w:rPr>
                <w:rFonts w:cs="Open Sans"/>
                <w:sz w:val="18"/>
                <w:szCs w:val="18"/>
              </w:rPr>
            </w:pPr>
            <w:r>
              <w:rPr>
                <w:rFonts w:cs="Open Sans"/>
                <w:sz w:val="18"/>
                <w:szCs w:val="18"/>
              </w:rPr>
              <w:t>10.09.2021</w:t>
            </w:r>
          </w:p>
        </w:tc>
        <w:tc>
          <w:tcPr>
            <w:tcW w:w="1279" w:type="dxa"/>
            <w:gridSpan w:val="2"/>
          </w:tcPr>
          <w:p w14:paraId="0815849F" w14:textId="01B2B23D" w:rsidR="006E3F03" w:rsidRPr="003F5412" w:rsidRDefault="00DC687E" w:rsidP="008A0C67">
            <w:pPr>
              <w:pStyle w:val="TNormal"/>
              <w:rPr>
                <w:rFonts w:cs="Open Sans"/>
                <w:sz w:val="18"/>
                <w:szCs w:val="18"/>
              </w:rPr>
            </w:pPr>
            <w:r w:rsidRPr="003F5412">
              <w:rPr>
                <w:rFonts w:cs="Open Sans"/>
                <w:sz w:val="18"/>
                <w:szCs w:val="18"/>
              </w:rPr>
              <w:t>v0.2</w:t>
            </w:r>
          </w:p>
        </w:tc>
        <w:tc>
          <w:tcPr>
            <w:tcW w:w="6552" w:type="dxa"/>
          </w:tcPr>
          <w:p w14:paraId="3C8D8DBF" w14:textId="56659F8E" w:rsidR="006E3F03" w:rsidRDefault="00791FB1" w:rsidP="008A0C67">
            <w:pPr>
              <w:pStyle w:val="TNormal"/>
              <w:rPr>
                <w:rFonts w:cs="Open Sans"/>
                <w:sz w:val="18"/>
                <w:szCs w:val="18"/>
              </w:rPr>
            </w:pPr>
            <w:r>
              <w:rPr>
                <w:rFonts w:cs="Open Sans"/>
                <w:sz w:val="18"/>
                <w:szCs w:val="18"/>
              </w:rPr>
              <w:t>M</w:t>
            </w:r>
            <w:r w:rsidR="00443EB1">
              <w:rPr>
                <w:rFonts w:cs="Open Sans"/>
                <w:sz w:val="18"/>
                <w:szCs w:val="18"/>
              </w:rPr>
              <w:t>etode Flight papildināta ar jauniem laukiem</w:t>
            </w:r>
            <w:r w:rsidR="00CB47B8">
              <w:rPr>
                <w:rFonts w:cs="Open Sans"/>
                <w:sz w:val="18"/>
                <w:szCs w:val="18"/>
              </w:rPr>
              <w:t xml:space="preserve"> gan pieprasījuma, gan atbildes struktūrās</w:t>
            </w:r>
            <w:r w:rsidR="00AA4DF8">
              <w:rPr>
                <w:rFonts w:cs="Open Sans"/>
                <w:sz w:val="18"/>
                <w:szCs w:val="18"/>
              </w:rPr>
              <w:t xml:space="preserve"> (</w:t>
            </w:r>
            <w:r w:rsidR="00AA4DF8" w:rsidRPr="00AA4DF8">
              <w:rPr>
                <w:rFonts w:cs="Open Sans"/>
                <w:b/>
                <w:bCs/>
                <w:sz w:val="16"/>
                <w:szCs w:val="16"/>
              </w:rPr>
              <w:t>#2269</w:t>
            </w:r>
            <w:r w:rsidR="00AA4DF8">
              <w:rPr>
                <w:rFonts w:cs="Open Sans"/>
                <w:sz w:val="18"/>
                <w:szCs w:val="18"/>
              </w:rPr>
              <w:t>)</w:t>
            </w:r>
          </w:p>
        </w:tc>
        <w:tc>
          <w:tcPr>
            <w:tcW w:w="1438" w:type="dxa"/>
          </w:tcPr>
          <w:p w14:paraId="1D83A4E4" w14:textId="7B587C74" w:rsidR="006E3F03" w:rsidRPr="003F5412" w:rsidRDefault="006E3F03" w:rsidP="008A0C67">
            <w:pPr>
              <w:pStyle w:val="TNormal"/>
              <w:rPr>
                <w:rFonts w:cs="Open Sans"/>
                <w:sz w:val="18"/>
                <w:szCs w:val="18"/>
              </w:rPr>
            </w:pPr>
            <w:r w:rsidRPr="003F5412">
              <w:rPr>
                <w:rFonts w:cs="Open Sans"/>
                <w:sz w:val="18"/>
                <w:szCs w:val="18"/>
              </w:rPr>
              <w:t>Raimonds Rubiķis</w:t>
            </w:r>
          </w:p>
        </w:tc>
      </w:tr>
      <w:tr w:rsidR="004D03D5" w:rsidRPr="00C0329F" w14:paraId="58765399" w14:textId="77777777" w:rsidTr="4799C531">
        <w:trPr>
          <w:trHeight w:val="462"/>
        </w:trPr>
        <w:tc>
          <w:tcPr>
            <w:tcW w:w="1216" w:type="dxa"/>
          </w:tcPr>
          <w:p w14:paraId="724220C1" w14:textId="419B288D" w:rsidR="004D03D5" w:rsidRDefault="004D03D5" w:rsidP="004D03D5">
            <w:pPr>
              <w:pStyle w:val="TNormal"/>
              <w:rPr>
                <w:rFonts w:cs="Open Sans"/>
                <w:sz w:val="18"/>
                <w:szCs w:val="18"/>
              </w:rPr>
            </w:pPr>
            <w:r>
              <w:rPr>
                <w:rFonts w:cs="Open Sans"/>
                <w:sz w:val="18"/>
                <w:szCs w:val="18"/>
              </w:rPr>
              <w:t>15.09.2021</w:t>
            </w:r>
          </w:p>
        </w:tc>
        <w:tc>
          <w:tcPr>
            <w:tcW w:w="1279" w:type="dxa"/>
            <w:gridSpan w:val="2"/>
          </w:tcPr>
          <w:p w14:paraId="6DEF85F2" w14:textId="3F6C836F" w:rsidR="004D03D5" w:rsidRPr="003F5412" w:rsidRDefault="00A36918" w:rsidP="004D03D5">
            <w:pPr>
              <w:pStyle w:val="TNormal"/>
              <w:rPr>
                <w:rFonts w:cs="Open Sans"/>
                <w:sz w:val="18"/>
                <w:szCs w:val="18"/>
              </w:rPr>
            </w:pPr>
            <w:r>
              <w:rPr>
                <w:rFonts w:cs="Open Sans"/>
                <w:sz w:val="18"/>
                <w:szCs w:val="18"/>
              </w:rPr>
              <w:t>v</w:t>
            </w:r>
            <w:r w:rsidR="004D03D5">
              <w:rPr>
                <w:rFonts w:cs="Open Sans"/>
                <w:sz w:val="18"/>
                <w:szCs w:val="18"/>
              </w:rPr>
              <w:t>0.2</w:t>
            </w:r>
          </w:p>
        </w:tc>
        <w:tc>
          <w:tcPr>
            <w:tcW w:w="6552" w:type="dxa"/>
          </w:tcPr>
          <w:p w14:paraId="18F27C3E" w14:textId="7B0CCEBF" w:rsidR="004D03D5" w:rsidRDefault="004D03D5" w:rsidP="004D03D5">
            <w:pPr>
              <w:pStyle w:val="TNormal"/>
              <w:rPr>
                <w:rFonts w:cs="Open Sans"/>
                <w:sz w:val="18"/>
                <w:szCs w:val="18"/>
              </w:rPr>
            </w:pPr>
            <w:r w:rsidRPr="00913E1F">
              <w:rPr>
                <w:rFonts w:cs="Open Sans"/>
                <w:sz w:val="18"/>
                <w:szCs w:val="18"/>
              </w:rPr>
              <w:t xml:space="preserve">Lauku </w:t>
            </w:r>
            <w:r>
              <w:rPr>
                <w:rFonts w:cs="Open Sans"/>
                <w:sz w:val="18"/>
                <w:szCs w:val="18"/>
              </w:rPr>
              <w:t xml:space="preserve">StopCode, </w:t>
            </w:r>
            <w:r w:rsidRPr="00913E1F">
              <w:rPr>
                <w:rFonts w:cs="Open Sans"/>
                <w:sz w:val="18"/>
                <w:szCs w:val="18"/>
              </w:rPr>
              <w:t xml:space="preserve">StopCodeFrom, StopCodeTo formāts nomainīts no varchar(250) uz varchar(10), lai atbilstu STIFSS un VBN datubāzēs nodrošinātajam. Sekojošās metodēs: </w:t>
            </w:r>
            <w:r w:rsidRPr="004D03D5">
              <w:rPr>
                <w:rFonts w:cs="Open Sans"/>
                <w:sz w:val="18"/>
                <w:szCs w:val="18"/>
              </w:rPr>
              <w:t>TicketPrice, Stop, Flight, FlightReport</w:t>
            </w:r>
            <w:r>
              <w:rPr>
                <w:rFonts w:cs="Open Sans"/>
                <w:sz w:val="18"/>
                <w:szCs w:val="18"/>
              </w:rPr>
              <w:t xml:space="preserve">. </w:t>
            </w:r>
            <w:r w:rsidRPr="00913E1F">
              <w:rPr>
                <w:rFonts w:cs="Open Sans"/>
                <w:b/>
                <w:bCs/>
                <w:sz w:val="16"/>
                <w:szCs w:val="16"/>
              </w:rPr>
              <w:t>-&gt;#2276</w:t>
            </w:r>
          </w:p>
        </w:tc>
        <w:tc>
          <w:tcPr>
            <w:tcW w:w="1438" w:type="dxa"/>
          </w:tcPr>
          <w:p w14:paraId="29951C95" w14:textId="24C24CA8" w:rsidR="004D03D5" w:rsidRPr="003F5412" w:rsidRDefault="004D03D5" w:rsidP="004D03D5">
            <w:pPr>
              <w:pStyle w:val="TNormal"/>
              <w:rPr>
                <w:rFonts w:cs="Open Sans"/>
                <w:sz w:val="18"/>
                <w:szCs w:val="18"/>
              </w:rPr>
            </w:pPr>
            <w:r>
              <w:rPr>
                <w:rFonts w:cs="Open Sans"/>
                <w:sz w:val="18"/>
                <w:szCs w:val="18"/>
              </w:rPr>
              <w:t>Raimonds Rubiķis</w:t>
            </w:r>
          </w:p>
        </w:tc>
      </w:tr>
      <w:tr w:rsidR="00DC687E" w:rsidRPr="00C0329F" w14:paraId="68D538DF" w14:textId="77777777" w:rsidTr="4799C531">
        <w:trPr>
          <w:trHeight w:val="462"/>
        </w:trPr>
        <w:tc>
          <w:tcPr>
            <w:tcW w:w="1216" w:type="dxa"/>
          </w:tcPr>
          <w:p w14:paraId="08C2701A" w14:textId="57835D8C" w:rsidR="00DC687E" w:rsidRDefault="00DC687E" w:rsidP="004D03D5">
            <w:pPr>
              <w:pStyle w:val="TNormal"/>
              <w:rPr>
                <w:rFonts w:cs="Open Sans"/>
                <w:sz w:val="18"/>
                <w:szCs w:val="18"/>
              </w:rPr>
            </w:pPr>
            <w:r>
              <w:rPr>
                <w:rFonts w:cs="Open Sans"/>
                <w:sz w:val="18"/>
                <w:szCs w:val="18"/>
              </w:rPr>
              <w:t>17.09.2021</w:t>
            </w:r>
          </w:p>
        </w:tc>
        <w:tc>
          <w:tcPr>
            <w:tcW w:w="1279" w:type="dxa"/>
            <w:gridSpan w:val="2"/>
          </w:tcPr>
          <w:p w14:paraId="26535AE8" w14:textId="7BF2B13B" w:rsidR="00DC687E" w:rsidRDefault="00A36918" w:rsidP="004D03D5">
            <w:pPr>
              <w:pStyle w:val="TNormal"/>
              <w:rPr>
                <w:rFonts w:cs="Open Sans"/>
                <w:sz w:val="18"/>
                <w:szCs w:val="18"/>
              </w:rPr>
            </w:pPr>
            <w:r>
              <w:rPr>
                <w:rFonts w:cs="Open Sans"/>
                <w:sz w:val="18"/>
                <w:szCs w:val="18"/>
              </w:rPr>
              <w:t>v</w:t>
            </w:r>
            <w:r w:rsidR="00DC687E">
              <w:rPr>
                <w:rFonts w:cs="Open Sans"/>
                <w:sz w:val="18"/>
                <w:szCs w:val="18"/>
              </w:rPr>
              <w:t>0.2</w:t>
            </w:r>
          </w:p>
        </w:tc>
        <w:tc>
          <w:tcPr>
            <w:tcW w:w="6552" w:type="dxa"/>
          </w:tcPr>
          <w:p w14:paraId="66D3385E" w14:textId="5A60F04D" w:rsidR="00DC687E" w:rsidRPr="00913E1F" w:rsidRDefault="00DC687E" w:rsidP="004D03D5">
            <w:pPr>
              <w:pStyle w:val="TNormal"/>
              <w:rPr>
                <w:rFonts w:cs="Open Sans"/>
                <w:sz w:val="18"/>
                <w:szCs w:val="18"/>
              </w:rPr>
            </w:pPr>
            <w:r>
              <w:rPr>
                <w:rFonts w:cs="Open Sans"/>
                <w:sz w:val="18"/>
                <w:szCs w:val="18"/>
              </w:rPr>
              <w:t>Dažādi papildinājumi un labojumi lauku piezīmēs, kas neietekmē programkodu</w:t>
            </w:r>
          </w:p>
        </w:tc>
        <w:tc>
          <w:tcPr>
            <w:tcW w:w="1438" w:type="dxa"/>
          </w:tcPr>
          <w:p w14:paraId="50264FEE" w14:textId="2293230C" w:rsidR="00DC687E" w:rsidRDefault="00DC687E" w:rsidP="004D03D5">
            <w:pPr>
              <w:pStyle w:val="TNormal"/>
              <w:rPr>
                <w:rFonts w:cs="Open Sans"/>
                <w:sz w:val="18"/>
                <w:szCs w:val="18"/>
              </w:rPr>
            </w:pPr>
            <w:r>
              <w:rPr>
                <w:rFonts w:cs="Open Sans"/>
                <w:sz w:val="18"/>
                <w:szCs w:val="18"/>
              </w:rPr>
              <w:t>Raimonds Rubiķis</w:t>
            </w:r>
          </w:p>
        </w:tc>
      </w:tr>
      <w:tr w:rsidR="00DC72C5" w:rsidRPr="00C0329F" w14:paraId="1AF38AB5" w14:textId="77777777" w:rsidTr="4799C531">
        <w:trPr>
          <w:trHeight w:val="462"/>
        </w:trPr>
        <w:tc>
          <w:tcPr>
            <w:tcW w:w="1216" w:type="dxa"/>
          </w:tcPr>
          <w:p w14:paraId="09C46612" w14:textId="28F8CBEE" w:rsidR="00DC72C5" w:rsidRDefault="00DC72C5" w:rsidP="004D03D5">
            <w:pPr>
              <w:pStyle w:val="TNormal"/>
              <w:rPr>
                <w:rFonts w:cs="Open Sans"/>
                <w:sz w:val="18"/>
                <w:szCs w:val="18"/>
              </w:rPr>
            </w:pPr>
            <w:r>
              <w:rPr>
                <w:rFonts w:cs="Open Sans"/>
                <w:sz w:val="18"/>
                <w:szCs w:val="18"/>
              </w:rPr>
              <w:t>23.09.2021</w:t>
            </w:r>
          </w:p>
        </w:tc>
        <w:tc>
          <w:tcPr>
            <w:tcW w:w="1279" w:type="dxa"/>
            <w:gridSpan w:val="2"/>
          </w:tcPr>
          <w:p w14:paraId="4E8C780F" w14:textId="7CDE0295" w:rsidR="00DC72C5" w:rsidRDefault="00A36918" w:rsidP="004D03D5">
            <w:pPr>
              <w:pStyle w:val="TNormal"/>
              <w:rPr>
                <w:rFonts w:cs="Open Sans"/>
                <w:sz w:val="18"/>
                <w:szCs w:val="18"/>
              </w:rPr>
            </w:pPr>
            <w:r>
              <w:rPr>
                <w:rFonts w:cs="Open Sans"/>
                <w:sz w:val="18"/>
                <w:szCs w:val="18"/>
              </w:rPr>
              <w:t>v1</w:t>
            </w:r>
          </w:p>
        </w:tc>
        <w:tc>
          <w:tcPr>
            <w:tcW w:w="6552" w:type="dxa"/>
          </w:tcPr>
          <w:p w14:paraId="7DE6C823" w14:textId="793F690F" w:rsidR="00DC72C5" w:rsidRPr="00DC72C5" w:rsidRDefault="00DC72C5" w:rsidP="004D03D5">
            <w:pPr>
              <w:pStyle w:val="TNormal"/>
              <w:rPr>
                <w:rFonts w:cs="Open Sans"/>
                <w:b/>
                <w:bCs/>
                <w:sz w:val="16"/>
                <w:szCs w:val="16"/>
              </w:rPr>
            </w:pPr>
            <w:r>
              <w:rPr>
                <w:rFonts w:cs="Open Sans"/>
                <w:sz w:val="18"/>
                <w:szCs w:val="18"/>
              </w:rPr>
              <w:t>Metodē Member lauks Member pārsaukts uz MemberCode un atbildes struktūra papildināta ar jaunu lauku MemberName</w:t>
            </w:r>
            <w:r w:rsidR="00EC0E8C">
              <w:rPr>
                <w:rFonts w:cs="Open Sans"/>
                <w:sz w:val="18"/>
                <w:szCs w:val="18"/>
              </w:rPr>
              <w:t xml:space="preserve"> un lauks MemberStatuss pārdēvēts par MemberStatus</w:t>
            </w:r>
            <w:r w:rsidR="00286FE4">
              <w:rPr>
                <w:rFonts w:cs="Open Sans"/>
                <w:sz w:val="18"/>
                <w:szCs w:val="18"/>
              </w:rPr>
              <w:t xml:space="preserve">. </w:t>
            </w:r>
            <w:r w:rsidR="00286FE4" w:rsidRPr="006B0A90">
              <w:rPr>
                <w:rFonts w:cs="Open Sans"/>
                <w:b/>
                <w:bCs/>
                <w:sz w:val="16"/>
                <w:szCs w:val="16"/>
              </w:rPr>
              <w:t>#</w:t>
            </w:r>
            <w:r w:rsidR="006B0A90" w:rsidRPr="006B0A90">
              <w:rPr>
                <w:rFonts w:cs="Open Sans"/>
                <w:b/>
                <w:bCs/>
                <w:sz w:val="16"/>
                <w:szCs w:val="16"/>
              </w:rPr>
              <w:t>2371</w:t>
            </w:r>
            <w:r w:rsidR="00286FE4">
              <w:rPr>
                <w:rFonts w:cs="Open Sans"/>
                <w:sz w:val="18"/>
                <w:szCs w:val="18"/>
              </w:rPr>
              <w:t xml:space="preserve"> </w:t>
            </w:r>
            <w:r>
              <w:rPr>
                <w:rFonts w:cs="Open Sans"/>
                <w:sz w:val="18"/>
                <w:szCs w:val="18"/>
              </w:rPr>
              <w:t xml:space="preserve"> </w:t>
            </w:r>
          </w:p>
        </w:tc>
        <w:tc>
          <w:tcPr>
            <w:tcW w:w="1438" w:type="dxa"/>
          </w:tcPr>
          <w:p w14:paraId="1998EE1D" w14:textId="1CB8A7E0" w:rsidR="00DC72C5" w:rsidRDefault="00DC72C5" w:rsidP="004D03D5">
            <w:pPr>
              <w:pStyle w:val="TNormal"/>
              <w:rPr>
                <w:rFonts w:cs="Open Sans"/>
                <w:sz w:val="18"/>
                <w:szCs w:val="18"/>
              </w:rPr>
            </w:pPr>
            <w:r>
              <w:rPr>
                <w:rFonts w:cs="Open Sans"/>
                <w:sz w:val="18"/>
                <w:szCs w:val="18"/>
              </w:rPr>
              <w:t>Raimonds Rubiķis</w:t>
            </w:r>
          </w:p>
        </w:tc>
      </w:tr>
      <w:tr w:rsidR="00C853F2" w:rsidRPr="00C0329F" w14:paraId="12B29A36" w14:textId="77777777" w:rsidTr="4799C531">
        <w:trPr>
          <w:trHeight w:val="462"/>
        </w:trPr>
        <w:tc>
          <w:tcPr>
            <w:tcW w:w="1216" w:type="dxa"/>
          </w:tcPr>
          <w:p w14:paraId="746E1269" w14:textId="0DAED59C" w:rsidR="00C853F2" w:rsidRDefault="00C853F2" w:rsidP="00C853F2">
            <w:pPr>
              <w:pStyle w:val="TNormal"/>
              <w:rPr>
                <w:rFonts w:cs="Open Sans"/>
                <w:sz w:val="18"/>
                <w:szCs w:val="18"/>
              </w:rPr>
            </w:pPr>
            <w:r>
              <w:rPr>
                <w:rFonts w:cs="Open Sans"/>
                <w:sz w:val="18"/>
                <w:szCs w:val="18"/>
              </w:rPr>
              <w:t>4.10.2021</w:t>
            </w:r>
          </w:p>
        </w:tc>
        <w:tc>
          <w:tcPr>
            <w:tcW w:w="1279" w:type="dxa"/>
            <w:gridSpan w:val="2"/>
          </w:tcPr>
          <w:p w14:paraId="3DC54B25" w14:textId="77E06435" w:rsidR="00C853F2" w:rsidRDefault="00A36918" w:rsidP="00C853F2">
            <w:pPr>
              <w:pStyle w:val="TNormal"/>
              <w:rPr>
                <w:rFonts w:cs="Open Sans"/>
                <w:sz w:val="18"/>
                <w:szCs w:val="18"/>
              </w:rPr>
            </w:pPr>
            <w:r>
              <w:rPr>
                <w:rFonts w:cs="Open Sans"/>
                <w:sz w:val="18"/>
                <w:szCs w:val="18"/>
              </w:rPr>
              <w:t>v1</w:t>
            </w:r>
          </w:p>
        </w:tc>
        <w:tc>
          <w:tcPr>
            <w:tcW w:w="6552" w:type="dxa"/>
          </w:tcPr>
          <w:p w14:paraId="54E08DCD" w14:textId="04E622D8" w:rsidR="00C853F2" w:rsidRDefault="00C853F2" w:rsidP="00C853F2">
            <w:pPr>
              <w:pStyle w:val="TNormal"/>
              <w:rPr>
                <w:rFonts w:cs="Open Sans"/>
                <w:sz w:val="18"/>
                <w:szCs w:val="18"/>
              </w:rPr>
            </w:pPr>
            <w:r>
              <w:rPr>
                <w:rFonts w:cs="Open Sans"/>
                <w:sz w:val="18"/>
                <w:szCs w:val="18"/>
              </w:rPr>
              <w:t>Papildinājumi, kas uzlabo specifikācijas lietojamību. Specifikācijas noformējuma kļūdu labojumi</w:t>
            </w:r>
          </w:p>
        </w:tc>
        <w:tc>
          <w:tcPr>
            <w:tcW w:w="1438" w:type="dxa"/>
          </w:tcPr>
          <w:p w14:paraId="45ACD6A0" w14:textId="0BD37AC9" w:rsidR="00C853F2" w:rsidRDefault="00C853F2" w:rsidP="00C853F2">
            <w:pPr>
              <w:pStyle w:val="TNormal"/>
              <w:rPr>
                <w:rFonts w:cs="Open Sans"/>
                <w:sz w:val="18"/>
                <w:szCs w:val="18"/>
              </w:rPr>
            </w:pPr>
            <w:r>
              <w:rPr>
                <w:rFonts w:cs="Open Sans"/>
                <w:sz w:val="18"/>
                <w:szCs w:val="18"/>
              </w:rPr>
              <w:t>Raimonds Rubiķis</w:t>
            </w:r>
          </w:p>
        </w:tc>
      </w:tr>
      <w:tr w:rsidR="006607BF" w:rsidRPr="00C0329F" w14:paraId="5698275A" w14:textId="77777777" w:rsidTr="4799C531">
        <w:trPr>
          <w:trHeight w:val="462"/>
        </w:trPr>
        <w:tc>
          <w:tcPr>
            <w:tcW w:w="1216" w:type="dxa"/>
          </w:tcPr>
          <w:p w14:paraId="6E14B57D" w14:textId="0CD453EE" w:rsidR="006607BF" w:rsidRDefault="006607BF" w:rsidP="006607BF">
            <w:pPr>
              <w:pStyle w:val="TNormal"/>
              <w:rPr>
                <w:rFonts w:cs="Open Sans"/>
                <w:sz w:val="18"/>
                <w:szCs w:val="18"/>
              </w:rPr>
            </w:pPr>
            <w:r>
              <w:rPr>
                <w:rFonts w:cs="Open Sans"/>
                <w:sz w:val="18"/>
                <w:szCs w:val="18"/>
              </w:rPr>
              <w:t>7.10.2021</w:t>
            </w:r>
          </w:p>
        </w:tc>
        <w:tc>
          <w:tcPr>
            <w:tcW w:w="1279" w:type="dxa"/>
            <w:gridSpan w:val="2"/>
          </w:tcPr>
          <w:p w14:paraId="2B836B28" w14:textId="19F9B196" w:rsidR="006607BF" w:rsidRDefault="00A36918" w:rsidP="006607BF">
            <w:pPr>
              <w:pStyle w:val="TNormal"/>
              <w:rPr>
                <w:rFonts w:cs="Open Sans"/>
                <w:sz w:val="18"/>
                <w:szCs w:val="18"/>
              </w:rPr>
            </w:pPr>
            <w:r>
              <w:rPr>
                <w:rFonts w:cs="Open Sans"/>
                <w:sz w:val="18"/>
                <w:szCs w:val="18"/>
              </w:rPr>
              <w:t>v1</w:t>
            </w:r>
          </w:p>
        </w:tc>
        <w:tc>
          <w:tcPr>
            <w:tcW w:w="6552" w:type="dxa"/>
          </w:tcPr>
          <w:p w14:paraId="59B27182" w14:textId="4C75955B" w:rsidR="006607BF" w:rsidRDefault="006607BF" w:rsidP="006607BF">
            <w:pPr>
              <w:pStyle w:val="TNormal"/>
              <w:spacing w:before="120" w:after="120"/>
              <w:rPr>
                <w:rFonts w:cs="Open Sans"/>
                <w:sz w:val="16"/>
                <w:szCs w:val="16"/>
              </w:rPr>
            </w:pPr>
            <w:r>
              <w:rPr>
                <w:rFonts w:cs="Open Sans"/>
                <w:sz w:val="18"/>
                <w:szCs w:val="18"/>
              </w:rPr>
              <w:t xml:space="preserve">Izmainīts klasifikators “Biļetes pamattipi” </w:t>
            </w:r>
            <w:r w:rsidRPr="000A7075">
              <w:rPr>
                <w:rFonts w:cs="Open Sans"/>
                <w:b/>
                <w:bCs/>
                <w:sz w:val="16"/>
                <w:szCs w:val="16"/>
              </w:rPr>
              <w:t>#2305</w:t>
            </w:r>
            <w:r w:rsidRPr="006607BF">
              <w:rPr>
                <w:rFonts w:cs="Open Sans"/>
                <w:sz w:val="16"/>
                <w:szCs w:val="16"/>
              </w:rPr>
              <w:t>.</w:t>
            </w:r>
          </w:p>
          <w:p w14:paraId="6BB2A2FD" w14:textId="6B7BC6EC" w:rsidR="006607BF" w:rsidRDefault="002E32CF" w:rsidP="00707258">
            <w:pPr>
              <w:pStyle w:val="TNormal"/>
              <w:spacing w:before="120" w:after="120"/>
              <w:rPr>
                <w:rFonts w:cs="Open Sans"/>
                <w:sz w:val="18"/>
                <w:szCs w:val="18"/>
              </w:rPr>
            </w:pPr>
            <w:r w:rsidRPr="002E32CF">
              <w:rPr>
                <w:rFonts w:cs="Open Sans"/>
                <w:sz w:val="18"/>
                <w:szCs w:val="18"/>
              </w:rPr>
              <w:t>Izveidots jauns klasifikators</w:t>
            </w:r>
            <w:r>
              <w:rPr>
                <w:rFonts w:cs="Open Sans"/>
                <w:sz w:val="18"/>
                <w:szCs w:val="18"/>
              </w:rPr>
              <w:t xml:space="preserve"> “</w:t>
            </w:r>
            <w:r w:rsidRPr="002E32CF">
              <w:rPr>
                <w:rFonts w:cs="Open Sans"/>
                <w:sz w:val="18"/>
                <w:szCs w:val="18"/>
              </w:rPr>
              <w:t>Biļetes pamattips (piemērojams vietai transportlīdzeklī)</w:t>
            </w:r>
            <w:r>
              <w:rPr>
                <w:rFonts w:cs="Open Sans"/>
                <w:sz w:val="18"/>
                <w:szCs w:val="18"/>
              </w:rPr>
              <w:t xml:space="preserve">”, tas tiek piemērots metodes Ticketprice atgriezto datu apakšstruktūras </w:t>
            </w:r>
            <w:r w:rsidRPr="002E32CF">
              <w:rPr>
                <w:rFonts w:cs="Open Sans"/>
                <w:sz w:val="18"/>
                <w:szCs w:val="18"/>
              </w:rPr>
              <w:t>CarriagePlace</w:t>
            </w:r>
            <w:r>
              <w:rPr>
                <w:rFonts w:cs="Open Sans"/>
                <w:sz w:val="18"/>
                <w:szCs w:val="18"/>
              </w:rPr>
              <w:t xml:space="preserve"> laukā </w:t>
            </w:r>
            <w:r w:rsidRPr="002E32CF">
              <w:rPr>
                <w:rFonts w:cs="Open Sans"/>
                <w:sz w:val="18"/>
                <w:szCs w:val="18"/>
              </w:rPr>
              <w:t>PlaceType</w:t>
            </w:r>
          </w:p>
        </w:tc>
        <w:tc>
          <w:tcPr>
            <w:tcW w:w="1438" w:type="dxa"/>
          </w:tcPr>
          <w:p w14:paraId="3F23AC5C" w14:textId="0092E7BB" w:rsidR="006607BF" w:rsidRDefault="006607BF" w:rsidP="006607BF">
            <w:pPr>
              <w:pStyle w:val="TNormal"/>
              <w:rPr>
                <w:rFonts w:cs="Open Sans"/>
                <w:sz w:val="18"/>
                <w:szCs w:val="18"/>
              </w:rPr>
            </w:pPr>
            <w:r>
              <w:rPr>
                <w:rFonts w:cs="Open Sans"/>
                <w:sz w:val="18"/>
                <w:szCs w:val="18"/>
              </w:rPr>
              <w:t>Raimonds Rubiķis</w:t>
            </w:r>
          </w:p>
        </w:tc>
      </w:tr>
      <w:tr w:rsidR="00F534E4" w:rsidRPr="00C0329F" w14:paraId="421F3D4A" w14:textId="77777777" w:rsidTr="4799C531">
        <w:trPr>
          <w:trHeight w:val="346"/>
        </w:trPr>
        <w:tc>
          <w:tcPr>
            <w:tcW w:w="1216" w:type="dxa"/>
          </w:tcPr>
          <w:p w14:paraId="677D935C" w14:textId="467710FC" w:rsidR="00F534E4" w:rsidRDefault="00F534E4" w:rsidP="006607BF">
            <w:pPr>
              <w:pStyle w:val="TNormal"/>
              <w:rPr>
                <w:rFonts w:cs="Open Sans"/>
                <w:sz w:val="18"/>
                <w:szCs w:val="18"/>
              </w:rPr>
            </w:pPr>
            <w:r>
              <w:rPr>
                <w:rFonts w:cs="Open Sans"/>
                <w:sz w:val="18"/>
                <w:szCs w:val="18"/>
              </w:rPr>
              <w:t>21.10.2021</w:t>
            </w:r>
          </w:p>
        </w:tc>
        <w:tc>
          <w:tcPr>
            <w:tcW w:w="1279" w:type="dxa"/>
            <w:gridSpan w:val="2"/>
          </w:tcPr>
          <w:p w14:paraId="578B2A2E" w14:textId="19E32B82" w:rsidR="00F534E4" w:rsidRDefault="008C0EFB" w:rsidP="006607BF">
            <w:pPr>
              <w:pStyle w:val="TNormal"/>
              <w:rPr>
                <w:rFonts w:cs="Open Sans"/>
                <w:sz w:val="18"/>
                <w:szCs w:val="18"/>
              </w:rPr>
            </w:pPr>
            <w:r>
              <w:rPr>
                <w:rFonts w:cs="Open Sans"/>
                <w:sz w:val="18"/>
                <w:szCs w:val="18"/>
              </w:rPr>
              <w:t>v1</w:t>
            </w:r>
          </w:p>
        </w:tc>
        <w:tc>
          <w:tcPr>
            <w:tcW w:w="6552" w:type="dxa"/>
          </w:tcPr>
          <w:p w14:paraId="10DE06EC" w14:textId="4946231F" w:rsidR="00F534E4" w:rsidRDefault="00572A36" w:rsidP="006607BF">
            <w:pPr>
              <w:pStyle w:val="TNormal"/>
              <w:spacing w:before="120" w:after="120"/>
              <w:rPr>
                <w:rFonts w:cs="Open Sans"/>
                <w:sz w:val="18"/>
                <w:szCs w:val="18"/>
              </w:rPr>
            </w:pPr>
            <w:r>
              <w:rPr>
                <w:rFonts w:cs="Open Sans"/>
                <w:sz w:val="18"/>
                <w:szCs w:val="18"/>
              </w:rPr>
              <w:t xml:space="preserve">Metodes </w:t>
            </w:r>
            <w:r w:rsidRPr="00F4285A">
              <w:rPr>
                <w:rFonts w:cs="Open Sans"/>
                <w:sz w:val="18"/>
                <w:szCs w:val="18"/>
              </w:rPr>
              <w:t>Route piepr</w:t>
            </w:r>
            <w:r>
              <w:rPr>
                <w:rFonts w:cs="Open Sans"/>
                <w:sz w:val="18"/>
                <w:szCs w:val="18"/>
              </w:rPr>
              <w:t xml:space="preserve">asījuma un atbildes struktūrās lauks </w:t>
            </w:r>
            <w:r w:rsidRPr="00F4285A">
              <w:rPr>
                <w:rFonts w:cs="Open Sans"/>
                <w:sz w:val="18"/>
                <w:szCs w:val="18"/>
              </w:rPr>
              <w:t xml:space="preserve">RouteType </w:t>
            </w:r>
            <w:r>
              <w:rPr>
                <w:rFonts w:cs="Open Sans"/>
                <w:sz w:val="18"/>
                <w:szCs w:val="18"/>
              </w:rPr>
              <w:t>pārdēvēts par VehicleType un lauka  atsauce uz klasifikatoru “Maršruta tips” mainīta uz klasifikatoru “Transportlīdzekļa veids” (</w:t>
            </w:r>
            <w:r w:rsidRPr="00145EB8">
              <w:rPr>
                <w:rFonts w:cs="Open Sans"/>
                <w:b/>
                <w:bCs/>
                <w:sz w:val="16"/>
                <w:szCs w:val="16"/>
              </w:rPr>
              <w:t>#</w:t>
            </w:r>
            <w:r w:rsidRPr="00F4285A">
              <w:rPr>
                <w:rFonts w:cs="Open Sans"/>
                <w:b/>
                <w:bCs/>
                <w:sz w:val="16"/>
                <w:szCs w:val="16"/>
              </w:rPr>
              <w:t>2370</w:t>
            </w:r>
            <w:r>
              <w:rPr>
                <w:rFonts w:cs="Open Sans"/>
                <w:b/>
                <w:bCs/>
                <w:sz w:val="18"/>
                <w:szCs w:val="18"/>
              </w:rPr>
              <w:t>)</w:t>
            </w:r>
          </w:p>
        </w:tc>
        <w:tc>
          <w:tcPr>
            <w:tcW w:w="1438" w:type="dxa"/>
          </w:tcPr>
          <w:p w14:paraId="30BC47E7" w14:textId="48CFEAF4" w:rsidR="00F534E4" w:rsidRDefault="00F534E4" w:rsidP="006607BF">
            <w:pPr>
              <w:pStyle w:val="TNormal"/>
              <w:rPr>
                <w:rFonts w:cs="Open Sans"/>
                <w:sz w:val="18"/>
                <w:szCs w:val="18"/>
              </w:rPr>
            </w:pPr>
            <w:r>
              <w:rPr>
                <w:rFonts w:cs="Open Sans"/>
                <w:sz w:val="18"/>
                <w:szCs w:val="18"/>
              </w:rPr>
              <w:t>Raimonds Rubiķis</w:t>
            </w:r>
          </w:p>
        </w:tc>
      </w:tr>
      <w:tr w:rsidR="00EF4A36" w:rsidRPr="00C0329F" w14:paraId="3C2A6DD4" w14:textId="77777777" w:rsidTr="4799C531">
        <w:trPr>
          <w:trHeight w:val="462"/>
        </w:trPr>
        <w:tc>
          <w:tcPr>
            <w:tcW w:w="1216" w:type="dxa"/>
          </w:tcPr>
          <w:p w14:paraId="1D6EF5D3" w14:textId="07CDF456" w:rsidR="00EF4A36" w:rsidRDefault="00EF4A36" w:rsidP="00EF4A36">
            <w:pPr>
              <w:pStyle w:val="TNormal"/>
              <w:rPr>
                <w:rFonts w:cs="Open Sans"/>
                <w:sz w:val="18"/>
                <w:szCs w:val="18"/>
              </w:rPr>
            </w:pPr>
            <w:r>
              <w:rPr>
                <w:rFonts w:cs="Open Sans"/>
                <w:sz w:val="18"/>
                <w:szCs w:val="18"/>
              </w:rPr>
              <w:t>25.10.2021</w:t>
            </w:r>
          </w:p>
        </w:tc>
        <w:tc>
          <w:tcPr>
            <w:tcW w:w="1279" w:type="dxa"/>
            <w:gridSpan w:val="2"/>
          </w:tcPr>
          <w:p w14:paraId="44D962DD" w14:textId="6A25290A" w:rsidR="00EF4A36" w:rsidRDefault="008C0EFB" w:rsidP="00EF4A36">
            <w:pPr>
              <w:pStyle w:val="TNormal"/>
              <w:rPr>
                <w:rFonts w:cs="Open Sans"/>
                <w:sz w:val="18"/>
                <w:szCs w:val="18"/>
              </w:rPr>
            </w:pPr>
            <w:r>
              <w:rPr>
                <w:rFonts w:cs="Open Sans"/>
                <w:sz w:val="18"/>
                <w:szCs w:val="18"/>
              </w:rPr>
              <w:t>v1</w:t>
            </w:r>
          </w:p>
        </w:tc>
        <w:tc>
          <w:tcPr>
            <w:tcW w:w="6552" w:type="dxa"/>
          </w:tcPr>
          <w:p w14:paraId="62B28F80" w14:textId="77DB8A2C" w:rsidR="00EF4A36" w:rsidRDefault="00EF4A36" w:rsidP="00EF4A36">
            <w:pPr>
              <w:pStyle w:val="TNormal"/>
              <w:spacing w:before="120" w:after="120"/>
              <w:rPr>
                <w:rFonts w:cs="Open Sans"/>
                <w:sz w:val="18"/>
                <w:szCs w:val="18"/>
              </w:rPr>
            </w:pPr>
            <w:r>
              <w:rPr>
                <w:rFonts w:cs="Open Sans"/>
                <w:sz w:val="18"/>
                <w:szCs w:val="18"/>
              </w:rPr>
              <w:t>Papildināta metode TicketPrice ar pazīmi, ka biļete paredzēta ceļojumam</w:t>
            </w:r>
          </w:p>
        </w:tc>
        <w:tc>
          <w:tcPr>
            <w:tcW w:w="1438" w:type="dxa"/>
          </w:tcPr>
          <w:p w14:paraId="77380BD2" w14:textId="3C509FF7" w:rsidR="00EF4A36" w:rsidRDefault="00EF4A36" w:rsidP="00EF4A36">
            <w:pPr>
              <w:pStyle w:val="TNormal"/>
              <w:rPr>
                <w:rFonts w:cs="Open Sans"/>
                <w:sz w:val="18"/>
                <w:szCs w:val="18"/>
              </w:rPr>
            </w:pPr>
            <w:r>
              <w:rPr>
                <w:rFonts w:cs="Open Sans"/>
                <w:sz w:val="18"/>
                <w:szCs w:val="18"/>
              </w:rPr>
              <w:t>Gunta Dauģe</w:t>
            </w:r>
          </w:p>
        </w:tc>
      </w:tr>
      <w:tr w:rsidR="00182BA5" w:rsidRPr="00C0329F" w14:paraId="5E989790" w14:textId="77777777" w:rsidTr="4799C531">
        <w:trPr>
          <w:trHeight w:val="462"/>
        </w:trPr>
        <w:tc>
          <w:tcPr>
            <w:tcW w:w="1216" w:type="dxa"/>
          </w:tcPr>
          <w:p w14:paraId="21D58A0F" w14:textId="16F76615" w:rsidR="00182BA5" w:rsidRDefault="00182BA5" w:rsidP="00182BA5">
            <w:pPr>
              <w:pStyle w:val="TNormal"/>
              <w:rPr>
                <w:rFonts w:cs="Open Sans"/>
                <w:sz w:val="18"/>
                <w:szCs w:val="18"/>
              </w:rPr>
            </w:pPr>
            <w:r>
              <w:rPr>
                <w:rFonts w:cs="Open Sans"/>
                <w:sz w:val="18"/>
                <w:szCs w:val="18"/>
              </w:rPr>
              <w:t>25.</w:t>
            </w:r>
            <w:r w:rsidR="006D1E7D">
              <w:rPr>
                <w:rFonts w:cs="Open Sans"/>
                <w:sz w:val="18"/>
                <w:szCs w:val="18"/>
              </w:rPr>
              <w:t>-31.</w:t>
            </w:r>
            <w:r>
              <w:rPr>
                <w:rFonts w:cs="Open Sans"/>
                <w:sz w:val="18"/>
                <w:szCs w:val="18"/>
              </w:rPr>
              <w:t>10.2021</w:t>
            </w:r>
          </w:p>
        </w:tc>
        <w:tc>
          <w:tcPr>
            <w:tcW w:w="1279" w:type="dxa"/>
            <w:gridSpan w:val="2"/>
          </w:tcPr>
          <w:p w14:paraId="181E1334" w14:textId="70B5D9AD" w:rsidR="00182BA5" w:rsidRDefault="008C0EFB" w:rsidP="00182BA5">
            <w:pPr>
              <w:pStyle w:val="TNormal"/>
              <w:rPr>
                <w:rFonts w:cs="Open Sans"/>
                <w:sz w:val="18"/>
                <w:szCs w:val="18"/>
              </w:rPr>
            </w:pPr>
            <w:r>
              <w:rPr>
                <w:rFonts w:cs="Open Sans"/>
                <w:sz w:val="18"/>
                <w:szCs w:val="18"/>
              </w:rPr>
              <w:t>v1</w:t>
            </w:r>
          </w:p>
        </w:tc>
        <w:tc>
          <w:tcPr>
            <w:tcW w:w="6552" w:type="dxa"/>
          </w:tcPr>
          <w:p w14:paraId="38E69575" w14:textId="3076667A" w:rsidR="00F33F8E" w:rsidRDefault="00F33F8E" w:rsidP="00182BA5">
            <w:pPr>
              <w:pStyle w:val="TNormal"/>
              <w:spacing w:before="120" w:after="120"/>
              <w:rPr>
                <w:rFonts w:cs="Open Sans"/>
                <w:sz w:val="18"/>
                <w:szCs w:val="18"/>
              </w:rPr>
            </w:pPr>
            <w:r w:rsidRPr="00145EB8">
              <w:rPr>
                <w:rFonts w:cs="Open Sans"/>
                <w:b/>
                <w:bCs/>
                <w:sz w:val="16"/>
                <w:szCs w:val="16"/>
              </w:rPr>
              <w:t>#</w:t>
            </w:r>
            <w:r w:rsidRPr="00766BD9">
              <w:rPr>
                <w:rFonts w:cs="Open Sans"/>
                <w:b/>
                <w:bCs/>
                <w:sz w:val="16"/>
                <w:szCs w:val="16"/>
              </w:rPr>
              <w:t>2404</w:t>
            </w:r>
            <w:r>
              <w:rPr>
                <w:rFonts w:cs="Open Sans"/>
                <w:b/>
                <w:bCs/>
                <w:sz w:val="16"/>
                <w:szCs w:val="16"/>
              </w:rPr>
              <w:t xml:space="preserve">: </w:t>
            </w:r>
            <w:r>
              <w:rPr>
                <w:rFonts w:cs="Open Sans"/>
                <w:sz w:val="18"/>
                <w:szCs w:val="18"/>
              </w:rPr>
              <w:t>Vairāku metožu specifikācijas papildinātas ar diviem laukiem, kas nosaka pieturvietu izbraukšanas secību reisā:</w:t>
            </w:r>
          </w:p>
          <w:p w14:paraId="55162670" w14:textId="329855E9" w:rsidR="006D1E7D" w:rsidRDefault="006D1E7D" w:rsidP="00182BA5">
            <w:pPr>
              <w:pStyle w:val="TNormal"/>
              <w:spacing w:before="120" w:after="120"/>
              <w:rPr>
                <w:rFonts w:cs="Open Sans"/>
                <w:sz w:val="18"/>
                <w:szCs w:val="18"/>
              </w:rPr>
            </w:pPr>
            <w:r>
              <w:rPr>
                <w:rFonts w:cs="Open Sans"/>
                <w:sz w:val="18"/>
                <w:szCs w:val="18"/>
              </w:rPr>
              <w:t xml:space="preserve">Metodes </w:t>
            </w:r>
            <w:r w:rsidR="00182BA5">
              <w:rPr>
                <w:rFonts w:cs="Open Sans"/>
                <w:sz w:val="18"/>
                <w:szCs w:val="18"/>
              </w:rPr>
              <w:t>Flight</w:t>
            </w:r>
            <w:r>
              <w:rPr>
                <w:rFonts w:cs="Open Sans"/>
                <w:sz w:val="18"/>
                <w:szCs w:val="18"/>
              </w:rPr>
              <w:t xml:space="preserve"> </w:t>
            </w:r>
            <w:r w:rsidR="00182BA5">
              <w:rPr>
                <w:rFonts w:cs="Open Sans"/>
                <w:sz w:val="18"/>
                <w:szCs w:val="18"/>
              </w:rPr>
              <w:t xml:space="preserve">atbildes struktūras </w:t>
            </w:r>
            <w:r w:rsidR="00182BA5" w:rsidRPr="00766BD9">
              <w:rPr>
                <w:rFonts w:cs="Open Sans"/>
                <w:sz w:val="18"/>
                <w:szCs w:val="18"/>
              </w:rPr>
              <w:t>apakšstruktūra FlightTariff</w:t>
            </w:r>
            <w:r>
              <w:rPr>
                <w:rFonts w:cs="Open Sans"/>
                <w:sz w:val="18"/>
                <w:szCs w:val="18"/>
              </w:rPr>
              <w:t>;</w:t>
            </w:r>
          </w:p>
          <w:p w14:paraId="555B2847" w14:textId="54A131C0" w:rsidR="006D1E7D" w:rsidRDefault="006D1E7D" w:rsidP="00182BA5">
            <w:pPr>
              <w:pStyle w:val="TNormal"/>
              <w:spacing w:before="120" w:after="120"/>
              <w:rPr>
                <w:rFonts w:cs="Open Sans"/>
                <w:sz w:val="18"/>
                <w:szCs w:val="18"/>
              </w:rPr>
            </w:pPr>
            <w:r>
              <w:rPr>
                <w:rFonts w:cs="Open Sans"/>
                <w:sz w:val="18"/>
                <w:szCs w:val="18"/>
              </w:rPr>
              <w:lastRenderedPageBreak/>
              <w:t>Metodes TicketPrice atbildes struktūra;</w:t>
            </w:r>
          </w:p>
          <w:p w14:paraId="54D37CBE" w14:textId="4663FFAA" w:rsidR="00182BA5" w:rsidRDefault="006D1E7D" w:rsidP="00182BA5">
            <w:pPr>
              <w:pStyle w:val="TNormal"/>
              <w:spacing w:before="120" w:after="120"/>
              <w:rPr>
                <w:rFonts w:cs="Open Sans"/>
                <w:sz w:val="18"/>
                <w:szCs w:val="18"/>
              </w:rPr>
            </w:pPr>
            <w:r>
              <w:rPr>
                <w:rFonts w:cs="Open Sans"/>
                <w:sz w:val="18"/>
                <w:szCs w:val="18"/>
              </w:rPr>
              <w:t>Metodes FlightReport atbildes apakšstruktūra Ticket</w:t>
            </w:r>
          </w:p>
        </w:tc>
        <w:tc>
          <w:tcPr>
            <w:tcW w:w="1438" w:type="dxa"/>
          </w:tcPr>
          <w:p w14:paraId="50657078" w14:textId="4EC33847" w:rsidR="00182BA5" w:rsidRDefault="00182BA5" w:rsidP="00182BA5">
            <w:pPr>
              <w:pStyle w:val="TNormal"/>
              <w:rPr>
                <w:rFonts w:cs="Open Sans"/>
                <w:sz w:val="18"/>
                <w:szCs w:val="18"/>
              </w:rPr>
            </w:pPr>
            <w:r>
              <w:rPr>
                <w:rFonts w:cs="Open Sans"/>
                <w:sz w:val="18"/>
                <w:szCs w:val="18"/>
              </w:rPr>
              <w:lastRenderedPageBreak/>
              <w:t>Raimonds Rubiķis</w:t>
            </w:r>
          </w:p>
        </w:tc>
      </w:tr>
      <w:tr w:rsidR="00564DAE" w:rsidRPr="00C0329F" w14:paraId="0E9682B9" w14:textId="77777777" w:rsidTr="4799C531">
        <w:trPr>
          <w:trHeight w:val="462"/>
        </w:trPr>
        <w:tc>
          <w:tcPr>
            <w:tcW w:w="1216" w:type="dxa"/>
          </w:tcPr>
          <w:p w14:paraId="7BAA4978" w14:textId="36541A1A" w:rsidR="00564DAE" w:rsidRDefault="00564DAE" w:rsidP="00182BA5">
            <w:pPr>
              <w:pStyle w:val="TNormal"/>
              <w:rPr>
                <w:rFonts w:cs="Open Sans"/>
                <w:sz w:val="18"/>
                <w:szCs w:val="18"/>
              </w:rPr>
            </w:pPr>
            <w:r>
              <w:rPr>
                <w:rFonts w:cs="Open Sans"/>
                <w:sz w:val="18"/>
                <w:szCs w:val="18"/>
              </w:rPr>
              <w:t>1.11.2021</w:t>
            </w:r>
          </w:p>
        </w:tc>
        <w:tc>
          <w:tcPr>
            <w:tcW w:w="1279" w:type="dxa"/>
            <w:gridSpan w:val="2"/>
          </w:tcPr>
          <w:p w14:paraId="4ED174BB" w14:textId="0E6CDE9D" w:rsidR="00564DAE" w:rsidRDefault="008C0EFB" w:rsidP="00182BA5">
            <w:pPr>
              <w:pStyle w:val="TNormal"/>
              <w:rPr>
                <w:rFonts w:cs="Open Sans"/>
                <w:sz w:val="18"/>
                <w:szCs w:val="18"/>
              </w:rPr>
            </w:pPr>
            <w:r>
              <w:rPr>
                <w:rFonts w:cs="Open Sans"/>
                <w:sz w:val="18"/>
                <w:szCs w:val="18"/>
              </w:rPr>
              <w:t>v1</w:t>
            </w:r>
          </w:p>
        </w:tc>
        <w:tc>
          <w:tcPr>
            <w:tcW w:w="6552" w:type="dxa"/>
          </w:tcPr>
          <w:p w14:paraId="547818C0" w14:textId="5CABFFD9" w:rsidR="00564DAE" w:rsidRPr="00564DAE" w:rsidRDefault="00564DAE" w:rsidP="00182BA5">
            <w:pPr>
              <w:pStyle w:val="TNormal"/>
              <w:spacing w:before="120" w:after="120"/>
              <w:rPr>
                <w:rFonts w:cs="Open Sans"/>
                <w:sz w:val="18"/>
                <w:szCs w:val="18"/>
              </w:rPr>
            </w:pPr>
            <w:r w:rsidRPr="00564DAE">
              <w:rPr>
                <w:rFonts w:cs="Open Sans"/>
                <w:sz w:val="18"/>
                <w:szCs w:val="18"/>
              </w:rPr>
              <w:t>Metodes FlightReport atgriezto datu apakšstruktūra Ticket papildināta ar jaunu lauku IsCreatedinVehicle</w:t>
            </w:r>
          </w:p>
        </w:tc>
        <w:tc>
          <w:tcPr>
            <w:tcW w:w="1438" w:type="dxa"/>
          </w:tcPr>
          <w:p w14:paraId="1E5A7065" w14:textId="5B36DDD9" w:rsidR="00564DAE" w:rsidRDefault="00564DAE" w:rsidP="00182BA5">
            <w:pPr>
              <w:pStyle w:val="TNormal"/>
              <w:rPr>
                <w:rFonts w:cs="Open Sans"/>
                <w:sz w:val="18"/>
                <w:szCs w:val="18"/>
              </w:rPr>
            </w:pPr>
            <w:r>
              <w:rPr>
                <w:rFonts w:cs="Open Sans"/>
                <w:sz w:val="18"/>
                <w:szCs w:val="18"/>
              </w:rPr>
              <w:t>Gunta Dauģe</w:t>
            </w:r>
          </w:p>
        </w:tc>
      </w:tr>
      <w:tr w:rsidR="00DB6A35" w:rsidRPr="00C0329F" w14:paraId="4D6070DC" w14:textId="77777777" w:rsidTr="4799C531">
        <w:trPr>
          <w:trHeight w:val="462"/>
        </w:trPr>
        <w:tc>
          <w:tcPr>
            <w:tcW w:w="1216" w:type="dxa"/>
          </w:tcPr>
          <w:p w14:paraId="6CDC53D3" w14:textId="21C915DB" w:rsidR="00DB6A35" w:rsidRDefault="00DB6A35" w:rsidP="00182BA5">
            <w:pPr>
              <w:pStyle w:val="TNormal"/>
              <w:rPr>
                <w:rFonts w:cs="Open Sans"/>
                <w:sz w:val="18"/>
                <w:szCs w:val="18"/>
              </w:rPr>
            </w:pPr>
            <w:r>
              <w:rPr>
                <w:rFonts w:cs="Open Sans"/>
                <w:sz w:val="18"/>
                <w:szCs w:val="18"/>
              </w:rPr>
              <w:t>5.11.2021</w:t>
            </w:r>
          </w:p>
        </w:tc>
        <w:tc>
          <w:tcPr>
            <w:tcW w:w="1279" w:type="dxa"/>
            <w:gridSpan w:val="2"/>
          </w:tcPr>
          <w:p w14:paraId="5B88BFEF" w14:textId="5FFAB9F2" w:rsidR="00DB6A35" w:rsidRDefault="008C0EFB" w:rsidP="00182BA5">
            <w:pPr>
              <w:pStyle w:val="TNormal"/>
              <w:rPr>
                <w:rFonts w:cs="Open Sans"/>
                <w:sz w:val="18"/>
                <w:szCs w:val="18"/>
              </w:rPr>
            </w:pPr>
            <w:r>
              <w:rPr>
                <w:rFonts w:cs="Open Sans"/>
                <w:sz w:val="18"/>
                <w:szCs w:val="18"/>
              </w:rPr>
              <w:t>v1</w:t>
            </w:r>
          </w:p>
        </w:tc>
        <w:tc>
          <w:tcPr>
            <w:tcW w:w="6552" w:type="dxa"/>
          </w:tcPr>
          <w:p w14:paraId="28381E73" w14:textId="5171B2FB" w:rsidR="00DB6A35" w:rsidRPr="00145EB8" w:rsidRDefault="00DB6A35" w:rsidP="00182BA5">
            <w:pPr>
              <w:pStyle w:val="TNormal"/>
              <w:spacing w:before="120" w:after="120"/>
              <w:rPr>
                <w:rFonts w:cs="Open Sans"/>
                <w:b/>
                <w:bCs/>
                <w:sz w:val="16"/>
                <w:szCs w:val="16"/>
              </w:rPr>
            </w:pPr>
            <w:r>
              <w:rPr>
                <w:rFonts w:cs="Open Sans"/>
                <w:sz w:val="18"/>
                <w:szCs w:val="18"/>
              </w:rPr>
              <w:t>Metodes TicketPrice struktūrā lauks TicketPrice aizstāts ar 2 jauniem laukiem TicketpriceBMI, TicketPriceBMT</w:t>
            </w:r>
            <w:r w:rsidR="006068BF">
              <w:rPr>
                <w:rFonts w:cs="Open Sans"/>
                <w:sz w:val="18"/>
                <w:szCs w:val="18"/>
              </w:rPr>
              <w:t xml:space="preserve">. </w:t>
            </w:r>
            <w:r w:rsidR="006068BF" w:rsidRPr="00145EB8">
              <w:rPr>
                <w:rFonts w:cs="Open Sans"/>
                <w:b/>
                <w:bCs/>
                <w:sz w:val="16"/>
                <w:szCs w:val="16"/>
              </w:rPr>
              <w:t>#</w:t>
            </w:r>
            <w:r w:rsidR="006068BF" w:rsidRPr="00766BD9">
              <w:rPr>
                <w:rFonts w:cs="Open Sans"/>
                <w:b/>
                <w:bCs/>
                <w:sz w:val="16"/>
                <w:szCs w:val="16"/>
              </w:rPr>
              <w:t>2</w:t>
            </w:r>
            <w:r w:rsidR="006068BF">
              <w:rPr>
                <w:rFonts w:cs="Open Sans"/>
                <w:b/>
                <w:bCs/>
                <w:sz w:val="16"/>
                <w:szCs w:val="16"/>
              </w:rPr>
              <w:t>381</w:t>
            </w:r>
          </w:p>
        </w:tc>
        <w:tc>
          <w:tcPr>
            <w:tcW w:w="1438" w:type="dxa"/>
          </w:tcPr>
          <w:p w14:paraId="0BF4E777" w14:textId="0ADBF305" w:rsidR="00DB6A35" w:rsidRDefault="00DB6A35" w:rsidP="00182BA5">
            <w:pPr>
              <w:pStyle w:val="TNormal"/>
              <w:rPr>
                <w:rFonts w:cs="Open Sans"/>
                <w:sz w:val="18"/>
                <w:szCs w:val="18"/>
              </w:rPr>
            </w:pPr>
            <w:r>
              <w:rPr>
                <w:rFonts w:cs="Open Sans"/>
                <w:sz w:val="18"/>
                <w:szCs w:val="18"/>
              </w:rPr>
              <w:t>Gunta Dauģe</w:t>
            </w:r>
          </w:p>
        </w:tc>
      </w:tr>
      <w:tr w:rsidR="00CC3828" w:rsidRPr="00C0329F" w14:paraId="7B05FC52" w14:textId="77777777" w:rsidTr="4799C531">
        <w:trPr>
          <w:trHeight w:val="462"/>
        </w:trPr>
        <w:tc>
          <w:tcPr>
            <w:tcW w:w="1216" w:type="dxa"/>
          </w:tcPr>
          <w:p w14:paraId="6B981E8B" w14:textId="3598559A" w:rsidR="00CC3828" w:rsidRDefault="00CC3828" w:rsidP="00182BA5">
            <w:pPr>
              <w:pStyle w:val="TNormal"/>
              <w:rPr>
                <w:rFonts w:cs="Open Sans"/>
                <w:sz w:val="18"/>
                <w:szCs w:val="18"/>
              </w:rPr>
            </w:pPr>
            <w:r>
              <w:rPr>
                <w:rFonts w:cs="Open Sans"/>
                <w:sz w:val="18"/>
                <w:szCs w:val="18"/>
              </w:rPr>
              <w:t>5.12.2021</w:t>
            </w:r>
          </w:p>
        </w:tc>
        <w:tc>
          <w:tcPr>
            <w:tcW w:w="1279" w:type="dxa"/>
            <w:gridSpan w:val="2"/>
          </w:tcPr>
          <w:p w14:paraId="45D8B5FA" w14:textId="6A289D02" w:rsidR="00CC3828" w:rsidRDefault="008C0EFB" w:rsidP="00182BA5">
            <w:pPr>
              <w:pStyle w:val="TNormal"/>
              <w:rPr>
                <w:rFonts w:cs="Open Sans"/>
                <w:sz w:val="18"/>
                <w:szCs w:val="18"/>
              </w:rPr>
            </w:pPr>
            <w:r>
              <w:rPr>
                <w:rFonts w:cs="Open Sans"/>
                <w:sz w:val="18"/>
                <w:szCs w:val="18"/>
              </w:rPr>
              <w:t>v1</w:t>
            </w:r>
          </w:p>
        </w:tc>
        <w:tc>
          <w:tcPr>
            <w:tcW w:w="6552" w:type="dxa"/>
          </w:tcPr>
          <w:p w14:paraId="25CA1ED9" w14:textId="75678AEB" w:rsidR="00CC3828" w:rsidRPr="00145EB8" w:rsidRDefault="00CC3828" w:rsidP="00182BA5">
            <w:pPr>
              <w:pStyle w:val="TNormal"/>
              <w:spacing w:before="120" w:after="120"/>
              <w:rPr>
                <w:rFonts w:cs="Open Sans"/>
                <w:b/>
                <w:bCs/>
                <w:sz w:val="16"/>
                <w:szCs w:val="16"/>
              </w:rPr>
            </w:pPr>
            <w:r w:rsidRPr="0058765C">
              <w:rPr>
                <w:rFonts w:cs="Open Sans"/>
                <w:b/>
                <w:bCs/>
                <w:color w:val="auto"/>
                <w:sz w:val="16"/>
                <w:szCs w:val="16"/>
              </w:rPr>
              <w:t>#2497:</w:t>
            </w:r>
            <w:r w:rsidRPr="0058765C">
              <w:rPr>
                <w:rFonts w:cs="Open Sans"/>
                <w:color w:val="auto"/>
                <w:sz w:val="18"/>
                <w:szCs w:val="18"/>
              </w:rPr>
              <w:t xml:space="preserve"> Metodes FlightReport atbildes struktūrā izmantotais klasifikators “Biļetes statuss” papildināts ar statusiem ‘Atprečota’, ‘Validēta’, ‘Neizpilde’</w:t>
            </w:r>
          </w:p>
        </w:tc>
        <w:tc>
          <w:tcPr>
            <w:tcW w:w="1438" w:type="dxa"/>
          </w:tcPr>
          <w:p w14:paraId="560E3B4E" w14:textId="5512A32B" w:rsidR="00CC3828" w:rsidRDefault="00CC3828" w:rsidP="00182BA5">
            <w:pPr>
              <w:pStyle w:val="TNormal"/>
              <w:rPr>
                <w:rFonts w:cs="Open Sans"/>
                <w:sz w:val="18"/>
                <w:szCs w:val="18"/>
              </w:rPr>
            </w:pPr>
            <w:r>
              <w:rPr>
                <w:rFonts w:cs="Open Sans"/>
                <w:sz w:val="18"/>
                <w:szCs w:val="18"/>
              </w:rPr>
              <w:t>Raimonds Rubiķis</w:t>
            </w:r>
          </w:p>
        </w:tc>
      </w:tr>
      <w:tr w:rsidR="00BE4628" w:rsidRPr="00C0329F" w14:paraId="20F11B8A" w14:textId="77777777" w:rsidTr="4799C531">
        <w:trPr>
          <w:trHeight w:val="462"/>
        </w:trPr>
        <w:tc>
          <w:tcPr>
            <w:tcW w:w="1216" w:type="dxa"/>
          </w:tcPr>
          <w:p w14:paraId="0443F9D0" w14:textId="68A719BA" w:rsidR="00BE4628" w:rsidRDefault="00BE4628" w:rsidP="00182BA5">
            <w:pPr>
              <w:pStyle w:val="TNormal"/>
              <w:rPr>
                <w:rFonts w:cs="Open Sans"/>
                <w:sz w:val="18"/>
                <w:szCs w:val="18"/>
              </w:rPr>
            </w:pPr>
            <w:r>
              <w:rPr>
                <w:rFonts w:cs="Open Sans"/>
                <w:sz w:val="18"/>
                <w:szCs w:val="18"/>
              </w:rPr>
              <w:t>10.12.2021</w:t>
            </w:r>
          </w:p>
        </w:tc>
        <w:tc>
          <w:tcPr>
            <w:tcW w:w="1279" w:type="dxa"/>
            <w:gridSpan w:val="2"/>
          </w:tcPr>
          <w:p w14:paraId="3ED35277" w14:textId="3639AA82" w:rsidR="00BE4628" w:rsidRDefault="008C0EFB" w:rsidP="00182BA5">
            <w:pPr>
              <w:pStyle w:val="TNormal"/>
              <w:rPr>
                <w:rFonts w:cs="Open Sans"/>
                <w:sz w:val="18"/>
                <w:szCs w:val="18"/>
              </w:rPr>
            </w:pPr>
            <w:r>
              <w:rPr>
                <w:rFonts w:cs="Open Sans"/>
                <w:sz w:val="18"/>
                <w:szCs w:val="18"/>
              </w:rPr>
              <w:t>v1</w:t>
            </w:r>
          </w:p>
        </w:tc>
        <w:tc>
          <w:tcPr>
            <w:tcW w:w="6552" w:type="dxa"/>
          </w:tcPr>
          <w:p w14:paraId="4C0F7805" w14:textId="17E71656" w:rsidR="00BE4628" w:rsidRPr="003B2C23" w:rsidRDefault="0058765C" w:rsidP="00182BA5">
            <w:pPr>
              <w:pStyle w:val="TNormal"/>
              <w:spacing w:before="120" w:after="120"/>
              <w:rPr>
                <w:rFonts w:cs="Open Sans"/>
                <w:color w:val="auto"/>
                <w:sz w:val="18"/>
                <w:szCs w:val="18"/>
              </w:rPr>
            </w:pPr>
            <w:r w:rsidRPr="003E4D99">
              <w:rPr>
                <w:rFonts w:cs="Open Sans"/>
                <w:b/>
                <w:bCs/>
                <w:color w:val="auto"/>
                <w:sz w:val="16"/>
                <w:szCs w:val="16"/>
              </w:rPr>
              <w:t>#2541:</w:t>
            </w:r>
            <w:r w:rsidRPr="003E4D99">
              <w:rPr>
                <w:rFonts w:cs="Open Sans"/>
                <w:color w:val="auto"/>
                <w:sz w:val="18"/>
                <w:szCs w:val="18"/>
              </w:rPr>
              <w:t xml:space="preserve"> </w:t>
            </w:r>
            <w:r w:rsidR="00BE4628" w:rsidRPr="0058765C">
              <w:rPr>
                <w:rFonts w:cs="Open Sans"/>
                <w:color w:val="auto"/>
                <w:sz w:val="18"/>
                <w:szCs w:val="18"/>
              </w:rPr>
              <w:t>Metodes FlightReport</w:t>
            </w:r>
            <w:r w:rsidR="00BE4628" w:rsidRPr="0058765C">
              <w:rPr>
                <w:rFonts w:cs="Open Sans"/>
                <w:b/>
                <w:bCs/>
                <w:color w:val="auto"/>
                <w:sz w:val="16"/>
                <w:szCs w:val="16"/>
              </w:rPr>
              <w:t xml:space="preserve"> </w:t>
            </w:r>
            <w:r w:rsidR="00BE4628">
              <w:rPr>
                <w:rFonts w:cs="Open Sans"/>
                <w:color w:val="auto"/>
                <w:sz w:val="18"/>
                <w:szCs w:val="18"/>
              </w:rPr>
              <w:t>pieprasījuma un atgriezto datu struktūras un metodes TicketPrice atgriezto datu struktūra: papildinātas ar jaunu lauku, kas nosaka, vai reisa izpilde ir pamatreiss vai papildreiss. Lauka tips ir vesels skaitlis, kas norāda papildreisa kārtas numuru dotajā datumā, vai 0, ja pieprasījums ir par pamatreisu</w:t>
            </w:r>
          </w:p>
        </w:tc>
        <w:tc>
          <w:tcPr>
            <w:tcW w:w="1438" w:type="dxa"/>
          </w:tcPr>
          <w:p w14:paraId="087C3B06" w14:textId="4DC13E4B" w:rsidR="00BE4628" w:rsidRDefault="00BE4628" w:rsidP="00182BA5">
            <w:pPr>
              <w:pStyle w:val="TNormal"/>
              <w:rPr>
                <w:rFonts w:cs="Open Sans"/>
                <w:sz w:val="18"/>
                <w:szCs w:val="18"/>
              </w:rPr>
            </w:pPr>
            <w:r>
              <w:rPr>
                <w:rFonts w:cs="Open Sans"/>
                <w:sz w:val="18"/>
                <w:szCs w:val="18"/>
              </w:rPr>
              <w:t>Raimonds Rubiķis</w:t>
            </w:r>
          </w:p>
        </w:tc>
      </w:tr>
      <w:tr w:rsidR="000A1C7C" w:rsidRPr="00C0329F" w14:paraId="59615C98" w14:textId="77777777" w:rsidTr="4799C531">
        <w:trPr>
          <w:trHeight w:val="462"/>
        </w:trPr>
        <w:tc>
          <w:tcPr>
            <w:tcW w:w="1216" w:type="dxa"/>
          </w:tcPr>
          <w:p w14:paraId="16536D28" w14:textId="1037603E" w:rsidR="000A1C7C" w:rsidRDefault="000A1C7C" w:rsidP="00182BA5">
            <w:pPr>
              <w:pStyle w:val="TNormal"/>
              <w:rPr>
                <w:rFonts w:cs="Open Sans"/>
                <w:sz w:val="18"/>
                <w:szCs w:val="18"/>
              </w:rPr>
            </w:pPr>
            <w:r>
              <w:rPr>
                <w:rFonts w:cs="Open Sans"/>
                <w:sz w:val="18"/>
                <w:szCs w:val="18"/>
              </w:rPr>
              <w:t>10.02.2022</w:t>
            </w:r>
          </w:p>
        </w:tc>
        <w:tc>
          <w:tcPr>
            <w:tcW w:w="1279" w:type="dxa"/>
            <w:gridSpan w:val="2"/>
          </w:tcPr>
          <w:p w14:paraId="198F549A" w14:textId="05D866FA" w:rsidR="000A1C7C" w:rsidRDefault="000A1C7C" w:rsidP="00182BA5">
            <w:pPr>
              <w:pStyle w:val="TNormal"/>
              <w:rPr>
                <w:rFonts w:cs="Open Sans"/>
                <w:sz w:val="18"/>
                <w:szCs w:val="18"/>
              </w:rPr>
            </w:pPr>
            <w:r>
              <w:rPr>
                <w:rFonts w:cs="Open Sans"/>
                <w:sz w:val="18"/>
                <w:szCs w:val="18"/>
              </w:rPr>
              <w:t>v1.01</w:t>
            </w:r>
          </w:p>
        </w:tc>
        <w:tc>
          <w:tcPr>
            <w:tcW w:w="6552" w:type="dxa"/>
          </w:tcPr>
          <w:p w14:paraId="2AAD4CD9" w14:textId="0553ECB6" w:rsidR="000A1C7C" w:rsidRPr="000A1C7C" w:rsidRDefault="000A1C7C" w:rsidP="00BE4628">
            <w:pPr>
              <w:pStyle w:val="TNormal"/>
              <w:spacing w:before="120" w:after="120"/>
              <w:rPr>
                <w:rFonts w:cs="Open Sans"/>
                <w:color w:val="auto"/>
                <w:sz w:val="18"/>
                <w:szCs w:val="18"/>
              </w:rPr>
            </w:pPr>
            <w:r>
              <w:rPr>
                <w:rFonts w:cs="Open Sans"/>
                <w:color w:val="auto"/>
                <w:sz w:val="18"/>
                <w:szCs w:val="18"/>
              </w:rPr>
              <w:t>Veikts papildinājums metodes TicketPrice aprakstā par biļetēm, kuru pamattips ir ‘Vienreizēja piemaksas’</w:t>
            </w:r>
            <w:r w:rsidR="00B92F81">
              <w:rPr>
                <w:rFonts w:cs="Open Sans"/>
                <w:color w:val="auto"/>
                <w:sz w:val="18"/>
                <w:szCs w:val="18"/>
              </w:rPr>
              <w:t xml:space="preserve"> vai ‘Abonementa’</w:t>
            </w:r>
          </w:p>
        </w:tc>
        <w:tc>
          <w:tcPr>
            <w:tcW w:w="1438" w:type="dxa"/>
          </w:tcPr>
          <w:p w14:paraId="5569DD73" w14:textId="6B4BA6DC" w:rsidR="000A1C7C" w:rsidRDefault="000A1C7C" w:rsidP="00182BA5">
            <w:pPr>
              <w:pStyle w:val="TNormal"/>
              <w:rPr>
                <w:rFonts w:cs="Open Sans"/>
                <w:sz w:val="18"/>
                <w:szCs w:val="18"/>
              </w:rPr>
            </w:pPr>
            <w:r>
              <w:rPr>
                <w:rFonts w:cs="Open Sans"/>
                <w:sz w:val="18"/>
                <w:szCs w:val="18"/>
              </w:rPr>
              <w:t>Raimonds Rubiķis</w:t>
            </w:r>
          </w:p>
        </w:tc>
      </w:tr>
      <w:tr w:rsidR="00D374CA" w:rsidRPr="00C0329F" w14:paraId="51D2F772" w14:textId="77777777" w:rsidTr="4799C531">
        <w:trPr>
          <w:trHeight w:val="462"/>
        </w:trPr>
        <w:tc>
          <w:tcPr>
            <w:tcW w:w="1216" w:type="dxa"/>
          </w:tcPr>
          <w:p w14:paraId="6729511D" w14:textId="2693DB53" w:rsidR="00D374CA" w:rsidRDefault="00D374CA" w:rsidP="00182BA5">
            <w:pPr>
              <w:pStyle w:val="TNormal"/>
              <w:rPr>
                <w:rFonts w:cs="Open Sans"/>
                <w:sz w:val="18"/>
                <w:szCs w:val="18"/>
              </w:rPr>
            </w:pPr>
            <w:r>
              <w:rPr>
                <w:rFonts w:cs="Open Sans"/>
                <w:sz w:val="18"/>
                <w:szCs w:val="18"/>
              </w:rPr>
              <w:t>3.03.2022</w:t>
            </w:r>
          </w:p>
        </w:tc>
        <w:tc>
          <w:tcPr>
            <w:tcW w:w="1279" w:type="dxa"/>
            <w:gridSpan w:val="2"/>
          </w:tcPr>
          <w:p w14:paraId="3719C271" w14:textId="1CD93EB2" w:rsidR="00D374CA" w:rsidRDefault="00D374CA" w:rsidP="00182BA5">
            <w:pPr>
              <w:pStyle w:val="TNormal"/>
              <w:rPr>
                <w:rFonts w:cs="Open Sans"/>
                <w:sz w:val="18"/>
                <w:szCs w:val="18"/>
              </w:rPr>
            </w:pPr>
            <w:r>
              <w:rPr>
                <w:rFonts w:cs="Open Sans"/>
                <w:sz w:val="18"/>
                <w:szCs w:val="18"/>
              </w:rPr>
              <w:t>v1.01</w:t>
            </w:r>
          </w:p>
        </w:tc>
        <w:tc>
          <w:tcPr>
            <w:tcW w:w="6552" w:type="dxa"/>
          </w:tcPr>
          <w:p w14:paraId="06272E62" w14:textId="21F560EA" w:rsidR="00E00A16" w:rsidRPr="00E00A16" w:rsidRDefault="00E00A16" w:rsidP="00D374CA">
            <w:pPr>
              <w:pStyle w:val="TNormal"/>
              <w:rPr>
                <w:rFonts w:cs="Open Sans"/>
                <w:b/>
                <w:bCs/>
                <w:color w:val="auto"/>
                <w:sz w:val="16"/>
                <w:szCs w:val="16"/>
              </w:rPr>
            </w:pPr>
            <w:r w:rsidRPr="00E00A16">
              <w:rPr>
                <w:rFonts w:cs="Open Sans"/>
                <w:b/>
                <w:bCs/>
                <w:color w:val="auto"/>
                <w:sz w:val="16"/>
                <w:szCs w:val="16"/>
              </w:rPr>
              <w:t>#2889:</w:t>
            </w:r>
          </w:p>
          <w:p w14:paraId="060960D3" w14:textId="6ACE4482" w:rsidR="00D374CA" w:rsidRPr="00D374CA" w:rsidRDefault="00D374CA" w:rsidP="00D374CA">
            <w:pPr>
              <w:pStyle w:val="TNormal"/>
              <w:rPr>
                <w:rFonts w:cs="Open Sans"/>
                <w:color w:val="auto"/>
                <w:sz w:val="18"/>
                <w:szCs w:val="18"/>
              </w:rPr>
            </w:pPr>
            <w:r w:rsidRPr="00D374CA">
              <w:rPr>
                <w:rFonts w:cs="Open Sans"/>
                <w:color w:val="auto"/>
                <w:sz w:val="18"/>
                <w:szCs w:val="18"/>
              </w:rPr>
              <w:t>No klasifikatora "Maršruta veids" izdzēst</w:t>
            </w:r>
            <w:r>
              <w:rPr>
                <w:rFonts w:cs="Open Sans"/>
                <w:color w:val="auto"/>
                <w:sz w:val="18"/>
                <w:szCs w:val="18"/>
              </w:rPr>
              <w:t>i</w:t>
            </w:r>
            <w:r w:rsidRPr="00D374CA">
              <w:rPr>
                <w:rFonts w:cs="Open Sans"/>
                <w:color w:val="auto"/>
                <w:sz w:val="18"/>
                <w:szCs w:val="18"/>
              </w:rPr>
              <w:t xml:space="preserve"> ierakst</w:t>
            </w:r>
            <w:r>
              <w:rPr>
                <w:rFonts w:cs="Open Sans"/>
                <w:color w:val="auto"/>
                <w:sz w:val="18"/>
                <w:szCs w:val="18"/>
              </w:rPr>
              <w:t>i</w:t>
            </w:r>
            <w:r w:rsidRPr="00D374CA">
              <w:rPr>
                <w:rFonts w:cs="Open Sans"/>
                <w:color w:val="auto"/>
                <w:sz w:val="18"/>
                <w:szCs w:val="18"/>
              </w:rPr>
              <w:t>:</w:t>
            </w:r>
          </w:p>
          <w:p w14:paraId="30D421DF" w14:textId="77777777" w:rsidR="00D374CA" w:rsidRPr="00D374CA" w:rsidRDefault="00D374CA" w:rsidP="00D374CA">
            <w:pPr>
              <w:pStyle w:val="TNormal"/>
              <w:rPr>
                <w:rFonts w:cs="Open Sans"/>
                <w:color w:val="auto"/>
                <w:sz w:val="18"/>
                <w:szCs w:val="18"/>
              </w:rPr>
            </w:pPr>
            <w:r w:rsidRPr="00D374CA">
              <w:rPr>
                <w:rFonts w:cs="Open Sans"/>
                <w:color w:val="auto"/>
                <w:sz w:val="18"/>
                <w:szCs w:val="18"/>
              </w:rPr>
              <w:t xml:space="preserve">M301 - Starppilsētu nozīmes maršruts  </w:t>
            </w:r>
          </w:p>
          <w:p w14:paraId="552429B9" w14:textId="77777777" w:rsidR="00D374CA" w:rsidRPr="00D374CA" w:rsidRDefault="00D374CA" w:rsidP="00D374CA">
            <w:pPr>
              <w:pStyle w:val="TNormal"/>
              <w:rPr>
                <w:rFonts w:cs="Open Sans"/>
                <w:color w:val="auto"/>
                <w:sz w:val="18"/>
                <w:szCs w:val="18"/>
              </w:rPr>
            </w:pPr>
            <w:r w:rsidRPr="00D374CA">
              <w:rPr>
                <w:rFonts w:cs="Open Sans"/>
                <w:color w:val="auto"/>
                <w:sz w:val="18"/>
                <w:szCs w:val="18"/>
              </w:rPr>
              <w:t>M302 - Vietējās nozīmes maršruts</w:t>
            </w:r>
          </w:p>
          <w:p w14:paraId="72453B05" w14:textId="3DFEF2A4" w:rsidR="00D374CA" w:rsidRDefault="00D374CA" w:rsidP="00D374CA">
            <w:pPr>
              <w:pStyle w:val="TNormal"/>
              <w:spacing w:before="120" w:after="120"/>
              <w:rPr>
                <w:rFonts w:cs="Open Sans"/>
                <w:color w:val="auto"/>
                <w:sz w:val="18"/>
                <w:szCs w:val="18"/>
              </w:rPr>
            </w:pPr>
            <w:r w:rsidRPr="00D374CA">
              <w:rPr>
                <w:rFonts w:cs="Open Sans"/>
                <w:color w:val="auto"/>
                <w:sz w:val="18"/>
                <w:szCs w:val="18"/>
              </w:rPr>
              <w:t>No klasifikatora "Maršruta statuss"</w:t>
            </w:r>
            <w:r>
              <w:rPr>
                <w:rFonts w:cs="Open Sans"/>
                <w:color w:val="auto"/>
                <w:sz w:val="18"/>
                <w:szCs w:val="18"/>
              </w:rPr>
              <w:t xml:space="preserve"> </w:t>
            </w:r>
            <w:r w:rsidRPr="00D374CA">
              <w:rPr>
                <w:rFonts w:cs="Open Sans"/>
                <w:color w:val="auto"/>
                <w:sz w:val="18"/>
                <w:szCs w:val="18"/>
              </w:rPr>
              <w:t>izdzēst</w:t>
            </w:r>
            <w:r>
              <w:rPr>
                <w:rFonts w:cs="Open Sans"/>
                <w:color w:val="auto"/>
                <w:sz w:val="18"/>
                <w:szCs w:val="18"/>
              </w:rPr>
              <w:t>s</w:t>
            </w:r>
            <w:r w:rsidRPr="00D374CA">
              <w:rPr>
                <w:rFonts w:cs="Open Sans"/>
                <w:color w:val="auto"/>
                <w:sz w:val="18"/>
                <w:szCs w:val="18"/>
              </w:rPr>
              <w:t xml:space="preserve"> ierakst</w:t>
            </w:r>
            <w:r>
              <w:rPr>
                <w:rFonts w:cs="Open Sans"/>
                <w:color w:val="auto"/>
                <w:sz w:val="18"/>
                <w:szCs w:val="18"/>
              </w:rPr>
              <w:t>s</w:t>
            </w:r>
            <w:r w:rsidRPr="00D374CA">
              <w:rPr>
                <w:rFonts w:cs="Open Sans"/>
                <w:color w:val="auto"/>
                <w:sz w:val="18"/>
                <w:szCs w:val="18"/>
              </w:rPr>
              <w:t xml:space="preserve"> M401 - Gatavs atvēršanai</w:t>
            </w:r>
          </w:p>
        </w:tc>
        <w:tc>
          <w:tcPr>
            <w:tcW w:w="1438" w:type="dxa"/>
          </w:tcPr>
          <w:p w14:paraId="64F62414" w14:textId="5E483A48" w:rsidR="00D374CA" w:rsidRDefault="00D374CA" w:rsidP="00182BA5">
            <w:pPr>
              <w:pStyle w:val="TNormal"/>
              <w:rPr>
                <w:rFonts w:cs="Open Sans"/>
                <w:sz w:val="18"/>
                <w:szCs w:val="18"/>
              </w:rPr>
            </w:pPr>
            <w:r>
              <w:rPr>
                <w:rFonts w:cs="Open Sans"/>
                <w:sz w:val="18"/>
                <w:szCs w:val="18"/>
              </w:rPr>
              <w:t>Raimonds Rubiķis</w:t>
            </w:r>
          </w:p>
        </w:tc>
      </w:tr>
      <w:tr w:rsidR="00C011AC" w:rsidRPr="00C0329F" w14:paraId="49FE7222" w14:textId="77777777" w:rsidTr="4799C531">
        <w:trPr>
          <w:trHeight w:val="462"/>
        </w:trPr>
        <w:tc>
          <w:tcPr>
            <w:tcW w:w="1216" w:type="dxa"/>
          </w:tcPr>
          <w:p w14:paraId="2F409CD2" w14:textId="6A1F84A8" w:rsidR="00C011AC" w:rsidRDefault="00C011AC" w:rsidP="00182BA5">
            <w:pPr>
              <w:pStyle w:val="TNormal"/>
              <w:rPr>
                <w:rFonts w:cs="Open Sans"/>
                <w:sz w:val="18"/>
                <w:szCs w:val="18"/>
              </w:rPr>
            </w:pPr>
            <w:r>
              <w:rPr>
                <w:rFonts w:cs="Open Sans"/>
                <w:sz w:val="18"/>
                <w:szCs w:val="18"/>
              </w:rPr>
              <w:t>16.03.2022</w:t>
            </w:r>
          </w:p>
        </w:tc>
        <w:tc>
          <w:tcPr>
            <w:tcW w:w="1279" w:type="dxa"/>
            <w:gridSpan w:val="2"/>
          </w:tcPr>
          <w:p w14:paraId="5CCCFB21" w14:textId="768F6D85" w:rsidR="00C011AC" w:rsidRDefault="00C011AC" w:rsidP="00182BA5">
            <w:pPr>
              <w:pStyle w:val="TNormal"/>
              <w:rPr>
                <w:rFonts w:cs="Open Sans"/>
                <w:sz w:val="18"/>
                <w:szCs w:val="18"/>
              </w:rPr>
            </w:pPr>
            <w:r>
              <w:rPr>
                <w:rFonts w:cs="Open Sans"/>
                <w:sz w:val="18"/>
                <w:szCs w:val="18"/>
              </w:rPr>
              <w:t>v1.01</w:t>
            </w:r>
          </w:p>
        </w:tc>
        <w:tc>
          <w:tcPr>
            <w:tcW w:w="6552" w:type="dxa"/>
          </w:tcPr>
          <w:p w14:paraId="3ECB0ED5" w14:textId="23092252" w:rsidR="00C011AC" w:rsidRPr="00C011AC" w:rsidRDefault="007A2B67" w:rsidP="00D374CA">
            <w:pPr>
              <w:pStyle w:val="TNormal"/>
              <w:rPr>
                <w:rFonts w:cs="Open Sans"/>
                <w:color w:val="auto"/>
                <w:sz w:val="18"/>
                <w:szCs w:val="18"/>
              </w:rPr>
            </w:pPr>
            <w:r w:rsidRPr="007A2B67">
              <w:rPr>
                <w:rFonts w:cs="Open Sans"/>
                <w:b/>
                <w:bCs/>
                <w:color w:val="auto"/>
                <w:sz w:val="16"/>
                <w:szCs w:val="16"/>
              </w:rPr>
              <w:t>#2926:</w:t>
            </w:r>
            <w:r w:rsidRPr="007A2B67">
              <w:rPr>
                <w:rFonts w:cs="Open Sans"/>
                <w:color w:val="auto"/>
                <w:sz w:val="18"/>
                <w:szCs w:val="18"/>
              </w:rPr>
              <w:t xml:space="preserve"> </w:t>
            </w:r>
            <w:r>
              <w:rPr>
                <w:rFonts w:cs="Open Sans"/>
                <w:color w:val="auto"/>
                <w:sz w:val="18"/>
                <w:szCs w:val="18"/>
              </w:rPr>
              <w:t>Metodē TicketType</w:t>
            </w:r>
            <w:r w:rsidRPr="00C011AC">
              <w:rPr>
                <w:rFonts w:cs="Open Sans"/>
                <w:color w:val="auto"/>
                <w:sz w:val="18"/>
                <w:szCs w:val="18"/>
              </w:rPr>
              <w:t xml:space="preserve"> </w:t>
            </w:r>
            <w:r w:rsidR="00C011AC" w:rsidRPr="00C011AC">
              <w:rPr>
                <w:rFonts w:cs="Open Sans"/>
                <w:color w:val="auto"/>
                <w:sz w:val="18"/>
                <w:szCs w:val="18"/>
              </w:rPr>
              <w:t>jaun</w:t>
            </w:r>
            <w:r>
              <w:rPr>
                <w:rFonts w:cs="Open Sans"/>
                <w:color w:val="auto"/>
                <w:sz w:val="18"/>
                <w:szCs w:val="18"/>
              </w:rPr>
              <w:t>s</w:t>
            </w:r>
            <w:r w:rsidR="00C011AC">
              <w:rPr>
                <w:rFonts w:cs="Open Sans"/>
                <w:color w:val="auto"/>
                <w:sz w:val="18"/>
                <w:szCs w:val="18"/>
              </w:rPr>
              <w:t xml:space="preserve"> </w:t>
            </w:r>
            <w:r w:rsidR="00C011AC" w:rsidRPr="00C011AC">
              <w:rPr>
                <w:rFonts w:cs="Open Sans"/>
                <w:color w:val="auto"/>
                <w:sz w:val="18"/>
                <w:szCs w:val="18"/>
              </w:rPr>
              <w:t>lauk</w:t>
            </w:r>
            <w:r>
              <w:rPr>
                <w:rFonts w:cs="Open Sans"/>
                <w:color w:val="auto"/>
                <w:sz w:val="18"/>
                <w:szCs w:val="18"/>
              </w:rPr>
              <w:t>s</w:t>
            </w:r>
            <w:r w:rsidR="00C011AC" w:rsidRPr="00C011AC">
              <w:rPr>
                <w:rFonts w:cs="Open Sans"/>
                <w:color w:val="auto"/>
                <w:sz w:val="18"/>
                <w:szCs w:val="18"/>
              </w:rPr>
              <w:t xml:space="preserve"> IsForMonth</w:t>
            </w:r>
            <w:r w:rsidR="00C011AC">
              <w:rPr>
                <w:rFonts w:cs="Open Sans"/>
                <w:color w:val="auto"/>
                <w:sz w:val="18"/>
                <w:szCs w:val="18"/>
              </w:rPr>
              <w:t xml:space="preserve">. </w:t>
            </w:r>
            <w:r w:rsidR="000148AC">
              <w:rPr>
                <w:rFonts w:cs="Open Sans"/>
                <w:color w:val="auto"/>
                <w:sz w:val="18"/>
                <w:szCs w:val="18"/>
              </w:rPr>
              <w:t>Jaunais lauks nepieciešams</w:t>
            </w:r>
            <w:r w:rsidR="00C011AC">
              <w:rPr>
                <w:rFonts w:cs="Open Sans"/>
                <w:color w:val="auto"/>
                <w:sz w:val="18"/>
                <w:szCs w:val="18"/>
              </w:rPr>
              <w:t xml:space="preserve"> mēnešbiļetes funkcionalitāt</w:t>
            </w:r>
            <w:r w:rsidR="000148AC">
              <w:rPr>
                <w:rFonts w:cs="Open Sans"/>
                <w:color w:val="auto"/>
                <w:sz w:val="18"/>
                <w:szCs w:val="18"/>
              </w:rPr>
              <w:t>e</w:t>
            </w:r>
            <w:r w:rsidR="00C011AC">
              <w:rPr>
                <w:rFonts w:cs="Open Sans"/>
                <w:color w:val="auto"/>
                <w:sz w:val="18"/>
                <w:szCs w:val="18"/>
              </w:rPr>
              <w:t>i</w:t>
            </w:r>
          </w:p>
        </w:tc>
        <w:tc>
          <w:tcPr>
            <w:tcW w:w="1438" w:type="dxa"/>
          </w:tcPr>
          <w:p w14:paraId="0F04E629" w14:textId="7718A4D7" w:rsidR="00C011AC" w:rsidRDefault="00C011AC" w:rsidP="00182BA5">
            <w:pPr>
              <w:pStyle w:val="TNormal"/>
              <w:rPr>
                <w:rFonts w:cs="Open Sans"/>
                <w:sz w:val="18"/>
                <w:szCs w:val="18"/>
              </w:rPr>
            </w:pPr>
            <w:r>
              <w:rPr>
                <w:rFonts w:cs="Open Sans"/>
                <w:sz w:val="18"/>
                <w:szCs w:val="18"/>
              </w:rPr>
              <w:t>Raimonds Rubiķis</w:t>
            </w:r>
          </w:p>
        </w:tc>
      </w:tr>
      <w:tr w:rsidR="00735D6C" w:rsidRPr="00C0329F" w14:paraId="5F9AFA20" w14:textId="77777777" w:rsidTr="4799C531">
        <w:trPr>
          <w:trHeight w:val="462"/>
        </w:trPr>
        <w:tc>
          <w:tcPr>
            <w:tcW w:w="1216" w:type="dxa"/>
          </w:tcPr>
          <w:p w14:paraId="7FFD65A9" w14:textId="37F96803" w:rsidR="00735D6C" w:rsidRDefault="00735D6C" w:rsidP="00182BA5">
            <w:pPr>
              <w:pStyle w:val="TNormal"/>
              <w:rPr>
                <w:rFonts w:cs="Open Sans"/>
                <w:sz w:val="18"/>
                <w:szCs w:val="18"/>
              </w:rPr>
            </w:pPr>
            <w:r>
              <w:rPr>
                <w:rFonts w:cs="Open Sans"/>
                <w:sz w:val="18"/>
                <w:szCs w:val="18"/>
              </w:rPr>
              <w:t>17.03.2022</w:t>
            </w:r>
          </w:p>
        </w:tc>
        <w:tc>
          <w:tcPr>
            <w:tcW w:w="1279" w:type="dxa"/>
            <w:gridSpan w:val="2"/>
          </w:tcPr>
          <w:p w14:paraId="3731F2B1" w14:textId="7A3DA904" w:rsidR="00735D6C" w:rsidRDefault="00735D6C" w:rsidP="00182BA5">
            <w:pPr>
              <w:pStyle w:val="TNormal"/>
              <w:rPr>
                <w:rFonts w:cs="Open Sans"/>
                <w:sz w:val="18"/>
                <w:szCs w:val="18"/>
              </w:rPr>
            </w:pPr>
            <w:r>
              <w:rPr>
                <w:rFonts w:cs="Open Sans"/>
                <w:sz w:val="18"/>
                <w:szCs w:val="18"/>
              </w:rPr>
              <w:t>v1.01</w:t>
            </w:r>
          </w:p>
        </w:tc>
        <w:tc>
          <w:tcPr>
            <w:tcW w:w="6552" w:type="dxa"/>
          </w:tcPr>
          <w:p w14:paraId="1238322A" w14:textId="7249BC41" w:rsidR="00735D6C" w:rsidRPr="007A2B67" w:rsidRDefault="00735D6C" w:rsidP="00D374CA">
            <w:pPr>
              <w:pStyle w:val="TNormal"/>
              <w:rPr>
                <w:rFonts w:cs="Open Sans"/>
                <w:b/>
                <w:bCs/>
                <w:color w:val="auto"/>
                <w:sz w:val="16"/>
                <w:szCs w:val="16"/>
              </w:rPr>
            </w:pPr>
            <w:bookmarkStart w:id="2" w:name="_Hlk98425699"/>
            <w:r w:rsidRPr="00F057B3">
              <w:rPr>
                <w:rFonts w:cs="Open Sans"/>
                <w:color w:val="auto"/>
                <w:sz w:val="18"/>
                <w:szCs w:val="18"/>
              </w:rPr>
              <w:t>Metod</w:t>
            </w:r>
            <w:r>
              <w:rPr>
                <w:rFonts w:cs="Open Sans"/>
                <w:color w:val="auto"/>
                <w:sz w:val="18"/>
                <w:szCs w:val="18"/>
              </w:rPr>
              <w:t>es</w:t>
            </w:r>
            <w:r w:rsidRPr="00F057B3">
              <w:rPr>
                <w:rFonts w:cs="Open Sans"/>
                <w:color w:val="auto"/>
                <w:sz w:val="18"/>
                <w:szCs w:val="18"/>
              </w:rPr>
              <w:t xml:space="preserve"> </w:t>
            </w:r>
            <w:r>
              <w:rPr>
                <w:rFonts w:cs="Open Sans"/>
                <w:color w:val="auto"/>
                <w:sz w:val="18"/>
                <w:szCs w:val="18"/>
              </w:rPr>
              <w:t>TicketPrice</w:t>
            </w:r>
            <w:r w:rsidRPr="00F057B3">
              <w:rPr>
                <w:rFonts w:cs="Open Sans"/>
                <w:color w:val="auto"/>
                <w:sz w:val="18"/>
                <w:szCs w:val="18"/>
              </w:rPr>
              <w:t xml:space="preserve"> </w:t>
            </w:r>
            <w:bookmarkStart w:id="3" w:name="_Hlk98419101"/>
            <w:r>
              <w:rPr>
                <w:rFonts w:cs="Open Sans"/>
                <w:color w:val="auto"/>
                <w:sz w:val="18"/>
                <w:szCs w:val="18"/>
              </w:rPr>
              <w:t>atg</w:t>
            </w:r>
            <w:r w:rsidRPr="00F057B3">
              <w:rPr>
                <w:rFonts w:cs="Open Sans"/>
                <w:color w:val="auto"/>
                <w:sz w:val="18"/>
                <w:szCs w:val="18"/>
              </w:rPr>
              <w:t>riezto datu apakšstruktūra papildināta ar jaunu lauku</w:t>
            </w:r>
            <w:bookmarkEnd w:id="3"/>
            <w:r w:rsidRPr="00F057B3">
              <w:rPr>
                <w:rFonts w:cs="Open Sans"/>
                <w:color w:val="auto"/>
                <w:sz w:val="18"/>
                <w:szCs w:val="18"/>
              </w:rPr>
              <w:t xml:space="preserve"> </w:t>
            </w:r>
            <w:bookmarkEnd w:id="2"/>
            <w:r w:rsidRPr="00F057B3">
              <w:rPr>
                <w:rFonts w:cs="Open Sans"/>
                <w:color w:val="auto"/>
                <w:sz w:val="18"/>
                <w:szCs w:val="18"/>
              </w:rPr>
              <w:t>CarriageOrderNo, kas nosaka transportlīdzekļa elementa (vagona) kārtas numuru transportlīdzeklī (vilcienā)</w:t>
            </w:r>
            <w:r w:rsidR="00C561B8">
              <w:rPr>
                <w:rFonts w:cs="Open Sans"/>
                <w:color w:val="auto"/>
                <w:sz w:val="18"/>
                <w:szCs w:val="18"/>
              </w:rPr>
              <w:t xml:space="preserve"> </w:t>
            </w:r>
            <w:r w:rsidR="00C561B8" w:rsidRPr="001B0E9F">
              <w:rPr>
                <w:rFonts w:cs="Open Sans"/>
                <w:b/>
                <w:bCs/>
                <w:color w:val="auto"/>
                <w:sz w:val="16"/>
                <w:szCs w:val="16"/>
              </w:rPr>
              <w:t>#2929</w:t>
            </w:r>
          </w:p>
        </w:tc>
        <w:tc>
          <w:tcPr>
            <w:tcW w:w="1438" w:type="dxa"/>
          </w:tcPr>
          <w:p w14:paraId="10E94223" w14:textId="296F457F" w:rsidR="00735D6C" w:rsidRDefault="00735D6C" w:rsidP="00182BA5">
            <w:pPr>
              <w:pStyle w:val="TNormal"/>
              <w:rPr>
                <w:rFonts w:cs="Open Sans"/>
                <w:sz w:val="18"/>
                <w:szCs w:val="18"/>
              </w:rPr>
            </w:pPr>
            <w:r>
              <w:rPr>
                <w:rFonts w:cs="Open Sans"/>
                <w:sz w:val="18"/>
                <w:szCs w:val="18"/>
              </w:rPr>
              <w:t>Raimonds Rubiķis</w:t>
            </w:r>
          </w:p>
        </w:tc>
      </w:tr>
      <w:tr w:rsidR="00766999" w:rsidRPr="00C0329F" w14:paraId="2CA4B6B6" w14:textId="77777777" w:rsidTr="4799C531">
        <w:trPr>
          <w:trHeight w:val="462"/>
        </w:trPr>
        <w:tc>
          <w:tcPr>
            <w:tcW w:w="1216" w:type="dxa"/>
          </w:tcPr>
          <w:p w14:paraId="6B0A7D2C" w14:textId="4EB52DE8" w:rsidR="00766999" w:rsidRDefault="00766999" w:rsidP="00766999">
            <w:pPr>
              <w:pStyle w:val="TNormal"/>
              <w:rPr>
                <w:rFonts w:cs="Open Sans"/>
                <w:sz w:val="18"/>
                <w:szCs w:val="18"/>
              </w:rPr>
            </w:pPr>
            <w:r>
              <w:rPr>
                <w:rFonts w:cs="Open Sans"/>
                <w:sz w:val="18"/>
                <w:szCs w:val="18"/>
              </w:rPr>
              <w:t>03.2022</w:t>
            </w:r>
          </w:p>
        </w:tc>
        <w:tc>
          <w:tcPr>
            <w:tcW w:w="1279" w:type="dxa"/>
            <w:gridSpan w:val="2"/>
          </w:tcPr>
          <w:p w14:paraId="0C70EDB5" w14:textId="63EDF45D" w:rsidR="00766999" w:rsidRDefault="008C0EFB" w:rsidP="00766999">
            <w:pPr>
              <w:pStyle w:val="TNormal"/>
              <w:rPr>
                <w:rFonts w:cs="Open Sans"/>
                <w:sz w:val="18"/>
                <w:szCs w:val="18"/>
              </w:rPr>
            </w:pPr>
            <w:r>
              <w:rPr>
                <w:rFonts w:cs="Open Sans"/>
                <w:sz w:val="18"/>
                <w:szCs w:val="18"/>
              </w:rPr>
              <w:t>v</w:t>
            </w:r>
            <w:r w:rsidR="00766999" w:rsidRPr="005B49A4">
              <w:rPr>
                <w:rFonts w:cs="Open Sans"/>
                <w:sz w:val="18"/>
                <w:szCs w:val="18"/>
              </w:rPr>
              <w:t>1</w:t>
            </w:r>
            <w:r>
              <w:rPr>
                <w:rFonts w:cs="Open Sans"/>
                <w:sz w:val="18"/>
                <w:szCs w:val="18"/>
              </w:rPr>
              <w:t>.</w:t>
            </w:r>
            <w:r w:rsidR="00766999" w:rsidRPr="005B49A4">
              <w:rPr>
                <w:rFonts w:cs="Open Sans"/>
                <w:sz w:val="18"/>
                <w:szCs w:val="18"/>
              </w:rPr>
              <w:t>01</w:t>
            </w:r>
          </w:p>
        </w:tc>
        <w:tc>
          <w:tcPr>
            <w:tcW w:w="6552" w:type="dxa"/>
          </w:tcPr>
          <w:p w14:paraId="4ECC03C5" w14:textId="4AF3AC41" w:rsidR="00766999" w:rsidRDefault="00766999" w:rsidP="00766999">
            <w:pPr>
              <w:pStyle w:val="TNormal"/>
              <w:rPr>
                <w:rFonts w:cs="Open Sans"/>
                <w:color w:val="auto"/>
                <w:sz w:val="18"/>
                <w:szCs w:val="18"/>
              </w:rPr>
            </w:pPr>
            <w:r w:rsidRPr="00947F29">
              <w:rPr>
                <w:rFonts w:cs="Open Sans"/>
                <w:color w:val="auto"/>
                <w:sz w:val="18"/>
                <w:szCs w:val="18"/>
              </w:rPr>
              <w:t>DRAFT. Metodes TicketPrice atgriezto datu apakšstruktūra papildināta ar jaunu lauku</w:t>
            </w:r>
            <w:r>
              <w:rPr>
                <w:rFonts w:cs="Open Sans"/>
                <w:color w:val="auto"/>
                <w:sz w:val="18"/>
                <w:szCs w:val="18"/>
              </w:rPr>
              <w:t>: “Sēdvietas virziens”, lai varētu definēt un noteikt sēdvietas virzienu.</w:t>
            </w:r>
          </w:p>
          <w:p w14:paraId="635C01CF" w14:textId="1F72850E" w:rsidR="00766999" w:rsidRPr="00F057B3" w:rsidRDefault="00766999" w:rsidP="00766999">
            <w:pPr>
              <w:pStyle w:val="TNormal"/>
              <w:rPr>
                <w:rFonts w:cs="Open Sans"/>
                <w:color w:val="auto"/>
                <w:sz w:val="18"/>
                <w:szCs w:val="18"/>
              </w:rPr>
            </w:pPr>
            <w:r>
              <w:rPr>
                <w:rFonts w:cs="Open Sans"/>
                <w:color w:val="auto"/>
                <w:sz w:val="18"/>
                <w:szCs w:val="18"/>
              </w:rPr>
              <w:t>Jaunais lauks izmanto jaunu klasifikatoru “</w:t>
            </w:r>
            <w:r w:rsidR="00564DAE">
              <w:rPr>
                <w:rFonts w:cs="Open Sans"/>
                <w:color w:val="auto"/>
                <w:sz w:val="18"/>
                <w:szCs w:val="18"/>
              </w:rPr>
              <w:t>Sēdvietas</w:t>
            </w:r>
            <w:r>
              <w:rPr>
                <w:rFonts w:cs="Open Sans"/>
                <w:color w:val="auto"/>
                <w:sz w:val="18"/>
                <w:szCs w:val="18"/>
              </w:rPr>
              <w:t xml:space="preserve"> virziens”</w:t>
            </w:r>
          </w:p>
        </w:tc>
        <w:tc>
          <w:tcPr>
            <w:tcW w:w="1438" w:type="dxa"/>
          </w:tcPr>
          <w:p w14:paraId="5BBE3FDC" w14:textId="685F51CD" w:rsidR="00766999" w:rsidRDefault="00766999" w:rsidP="00766999">
            <w:pPr>
              <w:pStyle w:val="TNormal"/>
              <w:rPr>
                <w:rFonts w:cs="Open Sans"/>
                <w:sz w:val="18"/>
                <w:szCs w:val="18"/>
              </w:rPr>
            </w:pPr>
            <w:r>
              <w:rPr>
                <w:rFonts w:cs="Open Sans"/>
                <w:sz w:val="18"/>
                <w:szCs w:val="18"/>
              </w:rPr>
              <w:t>Raimonds Rubiķis</w:t>
            </w:r>
          </w:p>
        </w:tc>
      </w:tr>
      <w:tr w:rsidR="00221713" w:rsidRPr="00C0329F" w14:paraId="076B9E49" w14:textId="77777777" w:rsidTr="4799C531">
        <w:trPr>
          <w:trHeight w:val="462"/>
        </w:trPr>
        <w:tc>
          <w:tcPr>
            <w:tcW w:w="1216" w:type="dxa"/>
          </w:tcPr>
          <w:p w14:paraId="09DEF537" w14:textId="56931C5C" w:rsidR="00221713" w:rsidRDefault="00221713" w:rsidP="00221713">
            <w:pPr>
              <w:pStyle w:val="TNormal"/>
              <w:rPr>
                <w:rFonts w:cs="Open Sans"/>
                <w:sz w:val="18"/>
                <w:szCs w:val="18"/>
              </w:rPr>
            </w:pPr>
            <w:r>
              <w:rPr>
                <w:rFonts w:cs="Open Sans"/>
                <w:sz w:val="18"/>
                <w:szCs w:val="18"/>
              </w:rPr>
              <w:t>16.04.2022</w:t>
            </w:r>
          </w:p>
        </w:tc>
        <w:tc>
          <w:tcPr>
            <w:tcW w:w="1279" w:type="dxa"/>
            <w:gridSpan w:val="2"/>
          </w:tcPr>
          <w:p w14:paraId="4971F7C7" w14:textId="56389DBB" w:rsidR="00221713" w:rsidRPr="005B49A4" w:rsidRDefault="008C0EFB" w:rsidP="00221713">
            <w:pPr>
              <w:pStyle w:val="TNormal"/>
              <w:rPr>
                <w:rFonts w:cs="Open Sans"/>
                <w:sz w:val="18"/>
                <w:szCs w:val="18"/>
              </w:rPr>
            </w:pPr>
            <w:r>
              <w:rPr>
                <w:rFonts w:cs="Open Sans"/>
                <w:sz w:val="18"/>
                <w:szCs w:val="18"/>
              </w:rPr>
              <w:t>v</w:t>
            </w:r>
            <w:r w:rsidR="00221713">
              <w:rPr>
                <w:rFonts w:cs="Open Sans"/>
                <w:sz w:val="18"/>
                <w:szCs w:val="18"/>
              </w:rPr>
              <w:t>1</w:t>
            </w:r>
            <w:r>
              <w:rPr>
                <w:rFonts w:cs="Open Sans"/>
                <w:sz w:val="18"/>
                <w:szCs w:val="18"/>
              </w:rPr>
              <w:t>.</w:t>
            </w:r>
            <w:r w:rsidR="00221713">
              <w:rPr>
                <w:rFonts w:cs="Open Sans"/>
                <w:sz w:val="18"/>
                <w:szCs w:val="18"/>
              </w:rPr>
              <w:t>01</w:t>
            </w:r>
          </w:p>
        </w:tc>
        <w:tc>
          <w:tcPr>
            <w:tcW w:w="6552" w:type="dxa"/>
          </w:tcPr>
          <w:p w14:paraId="343B5AFF" w14:textId="62CC7BDF" w:rsidR="00221713" w:rsidRPr="00EC1DEB" w:rsidRDefault="00221713" w:rsidP="00221713">
            <w:pPr>
              <w:pStyle w:val="TNormal"/>
              <w:rPr>
                <w:rFonts w:cs="Open Sans"/>
                <w:color w:val="FF0000"/>
                <w:sz w:val="18"/>
                <w:szCs w:val="18"/>
                <w:highlight w:val="cyan"/>
              </w:rPr>
            </w:pPr>
            <w:r w:rsidRPr="00F83584">
              <w:rPr>
                <w:rFonts w:cs="Open Sans"/>
                <w:color w:val="auto"/>
                <w:sz w:val="18"/>
                <w:szCs w:val="18"/>
              </w:rPr>
              <w:t>Aktualizēta nodaļa 2. “Datu apmaiņas servisu vispārīgs apraksts”</w:t>
            </w:r>
          </w:p>
        </w:tc>
        <w:tc>
          <w:tcPr>
            <w:tcW w:w="1438" w:type="dxa"/>
          </w:tcPr>
          <w:p w14:paraId="641EA9F9" w14:textId="59B8F74C" w:rsidR="00221713" w:rsidRDefault="00221713" w:rsidP="00221713">
            <w:pPr>
              <w:pStyle w:val="TNormal"/>
              <w:rPr>
                <w:rFonts w:cs="Open Sans"/>
                <w:sz w:val="18"/>
                <w:szCs w:val="18"/>
              </w:rPr>
            </w:pPr>
            <w:r w:rsidRPr="00F83584">
              <w:rPr>
                <w:rFonts w:cs="Open Sans"/>
                <w:color w:val="auto"/>
                <w:sz w:val="18"/>
                <w:szCs w:val="18"/>
              </w:rPr>
              <w:t>Raimonds Rubiķis</w:t>
            </w:r>
          </w:p>
        </w:tc>
      </w:tr>
      <w:tr w:rsidR="00020F55" w:rsidRPr="00C0329F" w14:paraId="00609EEC" w14:textId="77777777" w:rsidTr="4799C531">
        <w:trPr>
          <w:trHeight w:val="629"/>
        </w:trPr>
        <w:tc>
          <w:tcPr>
            <w:tcW w:w="1216" w:type="dxa"/>
          </w:tcPr>
          <w:p w14:paraId="58B6B368" w14:textId="33DEAC76" w:rsidR="00020F55" w:rsidRDefault="00020F55" w:rsidP="00020F55">
            <w:pPr>
              <w:pStyle w:val="TNormal"/>
              <w:rPr>
                <w:rFonts w:cs="Open Sans"/>
                <w:sz w:val="18"/>
                <w:szCs w:val="18"/>
              </w:rPr>
            </w:pPr>
            <w:r>
              <w:rPr>
                <w:rFonts w:cs="Open Sans"/>
                <w:sz w:val="18"/>
                <w:szCs w:val="18"/>
              </w:rPr>
              <w:t>22.04.2022</w:t>
            </w:r>
          </w:p>
        </w:tc>
        <w:tc>
          <w:tcPr>
            <w:tcW w:w="1279" w:type="dxa"/>
            <w:gridSpan w:val="2"/>
          </w:tcPr>
          <w:p w14:paraId="740D7A70" w14:textId="76CA4548" w:rsidR="00020F55" w:rsidRDefault="00504574" w:rsidP="00020F55">
            <w:pPr>
              <w:pStyle w:val="TNormal"/>
              <w:rPr>
                <w:rFonts w:cs="Open Sans"/>
                <w:sz w:val="18"/>
                <w:szCs w:val="18"/>
              </w:rPr>
            </w:pPr>
            <w:r>
              <w:rPr>
                <w:rFonts w:cs="Open Sans"/>
                <w:sz w:val="18"/>
                <w:szCs w:val="18"/>
              </w:rPr>
              <w:t>v</w:t>
            </w:r>
            <w:r w:rsidR="00020F55">
              <w:rPr>
                <w:rFonts w:cs="Open Sans"/>
                <w:sz w:val="18"/>
                <w:szCs w:val="18"/>
              </w:rPr>
              <w:t>1.01</w:t>
            </w:r>
          </w:p>
        </w:tc>
        <w:tc>
          <w:tcPr>
            <w:tcW w:w="6552" w:type="dxa"/>
          </w:tcPr>
          <w:p w14:paraId="441F1CD7" w14:textId="6C01D64F" w:rsidR="00020F55" w:rsidRPr="00F83584" w:rsidRDefault="00020F55" w:rsidP="00020F55">
            <w:pPr>
              <w:pStyle w:val="TNormal"/>
              <w:rPr>
                <w:rFonts w:cs="Open Sans"/>
                <w:color w:val="auto"/>
                <w:sz w:val="18"/>
                <w:szCs w:val="18"/>
              </w:rPr>
            </w:pPr>
            <w:r>
              <w:rPr>
                <w:rFonts w:cs="Open Sans"/>
                <w:color w:val="auto"/>
                <w:sz w:val="18"/>
                <w:szCs w:val="18"/>
              </w:rPr>
              <w:t xml:space="preserve">Aktualizēta informācija par visiem servisiem kopīgajiem kļūdas ziņojumiem nodaļā “Kļūdas ziņojumi” </w:t>
            </w:r>
          </w:p>
        </w:tc>
        <w:tc>
          <w:tcPr>
            <w:tcW w:w="1438" w:type="dxa"/>
          </w:tcPr>
          <w:p w14:paraId="78A22B36" w14:textId="1D878552" w:rsidR="00020F55" w:rsidRPr="00F83584" w:rsidRDefault="00020F55" w:rsidP="00020F55">
            <w:pPr>
              <w:pStyle w:val="TNormal"/>
              <w:rPr>
                <w:rFonts w:cs="Open Sans"/>
                <w:color w:val="auto"/>
                <w:sz w:val="18"/>
                <w:szCs w:val="18"/>
              </w:rPr>
            </w:pPr>
            <w:r w:rsidRPr="00F83584">
              <w:rPr>
                <w:rFonts w:cs="Open Sans"/>
                <w:color w:val="auto"/>
                <w:sz w:val="18"/>
                <w:szCs w:val="18"/>
              </w:rPr>
              <w:t>Raimonds Rubiķis</w:t>
            </w:r>
          </w:p>
        </w:tc>
      </w:tr>
      <w:tr w:rsidR="00504574" w:rsidRPr="00C0329F" w14:paraId="7FDEAAA4" w14:textId="77777777" w:rsidTr="4799C531">
        <w:trPr>
          <w:trHeight w:val="462"/>
        </w:trPr>
        <w:tc>
          <w:tcPr>
            <w:tcW w:w="1216" w:type="dxa"/>
          </w:tcPr>
          <w:p w14:paraId="4D785D14" w14:textId="5BE8B7EE" w:rsidR="00504574" w:rsidRDefault="009212DB" w:rsidP="00020F55">
            <w:pPr>
              <w:pStyle w:val="TNormal"/>
              <w:rPr>
                <w:rFonts w:cs="Open Sans"/>
                <w:sz w:val="18"/>
                <w:szCs w:val="18"/>
              </w:rPr>
            </w:pPr>
            <w:r>
              <w:rPr>
                <w:rFonts w:cs="Open Sans"/>
                <w:sz w:val="18"/>
                <w:szCs w:val="18"/>
              </w:rPr>
              <w:t>04.2022</w:t>
            </w:r>
          </w:p>
        </w:tc>
        <w:tc>
          <w:tcPr>
            <w:tcW w:w="1279" w:type="dxa"/>
            <w:gridSpan w:val="2"/>
          </w:tcPr>
          <w:p w14:paraId="1D9794FF" w14:textId="0F1FE0AF" w:rsidR="00504574" w:rsidRDefault="00504574" w:rsidP="00020F55">
            <w:pPr>
              <w:pStyle w:val="TNormal"/>
              <w:rPr>
                <w:rFonts w:cs="Open Sans"/>
                <w:sz w:val="18"/>
                <w:szCs w:val="18"/>
              </w:rPr>
            </w:pPr>
            <w:r>
              <w:rPr>
                <w:rFonts w:cs="Open Sans"/>
                <w:sz w:val="18"/>
                <w:szCs w:val="18"/>
              </w:rPr>
              <w:t>v1.02</w:t>
            </w:r>
          </w:p>
        </w:tc>
        <w:tc>
          <w:tcPr>
            <w:tcW w:w="6552" w:type="dxa"/>
          </w:tcPr>
          <w:p w14:paraId="5B3BAE1C" w14:textId="566A63A2" w:rsidR="00504574" w:rsidRDefault="009212DB" w:rsidP="00020F55">
            <w:pPr>
              <w:pStyle w:val="TNormal"/>
              <w:rPr>
                <w:rFonts w:cs="Open Sans"/>
                <w:color w:val="auto"/>
                <w:sz w:val="18"/>
                <w:szCs w:val="18"/>
              </w:rPr>
            </w:pPr>
            <w:r>
              <w:rPr>
                <w:rFonts w:cs="Open Sans"/>
                <w:color w:val="auto"/>
                <w:sz w:val="18"/>
                <w:szCs w:val="18"/>
              </w:rPr>
              <w:t>Papildinājumi IP04</w:t>
            </w:r>
            <w:r w:rsidR="00993298">
              <w:rPr>
                <w:rFonts w:cs="Open Sans"/>
                <w:color w:val="auto"/>
                <w:sz w:val="18"/>
                <w:szCs w:val="18"/>
              </w:rPr>
              <w:t xml:space="preserve"> (IP4)</w:t>
            </w:r>
            <w:r>
              <w:rPr>
                <w:rFonts w:cs="Open Sans"/>
                <w:color w:val="auto"/>
                <w:sz w:val="18"/>
                <w:szCs w:val="18"/>
              </w:rPr>
              <w:t xml:space="preserve"> realizācijai</w:t>
            </w:r>
          </w:p>
        </w:tc>
        <w:tc>
          <w:tcPr>
            <w:tcW w:w="1438" w:type="dxa"/>
          </w:tcPr>
          <w:p w14:paraId="1B936036" w14:textId="5364A289" w:rsidR="00504574" w:rsidRPr="00F83584" w:rsidRDefault="009212DB" w:rsidP="00020F55">
            <w:pPr>
              <w:pStyle w:val="TNormal"/>
              <w:rPr>
                <w:rFonts w:cs="Open Sans"/>
                <w:color w:val="auto"/>
                <w:sz w:val="18"/>
                <w:szCs w:val="18"/>
              </w:rPr>
            </w:pPr>
            <w:r>
              <w:rPr>
                <w:rFonts w:cs="Open Sans"/>
                <w:color w:val="auto"/>
                <w:sz w:val="18"/>
                <w:szCs w:val="18"/>
              </w:rPr>
              <w:t>Gunta Dauģe</w:t>
            </w:r>
          </w:p>
        </w:tc>
      </w:tr>
      <w:tr w:rsidR="00A2410D" w:rsidRPr="00C0329F" w14:paraId="10EF5C8F" w14:textId="77777777" w:rsidTr="4799C531">
        <w:trPr>
          <w:trHeight w:val="1351"/>
        </w:trPr>
        <w:tc>
          <w:tcPr>
            <w:tcW w:w="1216" w:type="dxa"/>
          </w:tcPr>
          <w:p w14:paraId="5286BF4A" w14:textId="39446A5D" w:rsidR="00A2410D" w:rsidRDefault="00A2410D" w:rsidP="00020F55">
            <w:pPr>
              <w:pStyle w:val="TNormal"/>
              <w:rPr>
                <w:rFonts w:cs="Open Sans"/>
                <w:sz w:val="18"/>
                <w:szCs w:val="18"/>
              </w:rPr>
            </w:pPr>
            <w:r>
              <w:rPr>
                <w:rFonts w:cs="Open Sans"/>
                <w:sz w:val="18"/>
                <w:szCs w:val="18"/>
              </w:rPr>
              <w:t>05.2022</w:t>
            </w:r>
          </w:p>
        </w:tc>
        <w:tc>
          <w:tcPr>
            <w:tcW w:w="1279" w:type="dxa"/>
            <w:gridSpan w:val="2"/>
          </w:tcPr>
          <w:p w14:paraId="166567CE" w14:textId="3409FC09" w:rsidR="00A2410D" w:rsidRDefault="00A2410D" w:rsidP="00020F55">
            <w:pPr>
              <w:pStyle w:val="TNormal"/>
              <w:rPr>
                <w:rFonts w:cs="Open Sans"/>
                <w:sz w:val="18"/>
                <w:szCs w:val="18"/>
              </w:rPr>
            </w:pPr>
            <w:r>
              <w:rPr>
                <w:rFonts w:cs="Open Sans"/>
                <w:sz w:val="18"/>
                <w:szCs w:val="18"/>
              </w:rPr>
              <w:t>v1.02</w:t>
            </w:r>
          </w:p>
        </w:tc>
        <w:tc>
          <w:tcPr>
            <w:tcW w:w="6552" w:type="dxa"/>
          </w:tcPr>
          <w:p w14:paraId="4B4C0F38" w14:textId="2FC891A3" w:rsidR="00A2410D" w:rsidRDefault="007A39EB" w:rsidP="00020F55">
            <w:pPr>
              <w:pStyle w:val="TNormal"/>
              <w:rPr>
                <w:rFonts w:cs="Open Sans"/>
                <w:color w:val="auto"/>
                <w:sz w:val="18"/>
                <w:szCs w:val="18"/>
              </w:rPr>
            </w:pPr>
            <w:r w:rsidRPr="007A39EB">
              <w:rPr>
                <w:rFonts w:cs="Open Sans"/>
                <w:b/>
                <w:bCs/>
                <w:color w:val="auto"/>
                <w:sz w:val="16"/>
                <w:szCs w:val="16"/>
              </w:rPr>
              <w:t>#3076</w:t>
            </w:r>
            <w:r w:rsidRPr="007A39EB">
              <w:rPr>
                <w:rFonts w:cs="Open Sans"/>
                <w:b/>
                <w:bCs/>
                <w:color w:val="auto"/>
                <w:sz w:val="18"/>
                <w:szCs w:val="18"/>
              </w:rPr>
              <w:t>:</w:t>
            </w:r>
            <w:r>
              <w:rPr>
                <w:rFonts w:cs="Open Sans"/>
                <w:color w:val="auto"/>
                <w:sz w:val="18"/>
                <w:szCs w:val="18"/>
              </w:rPr>
              <w:t xml:space="preserve"> </w:t>
            </w:r>
            <w:r w:rsidR="00A2410D">
              <w:rPr>
                <w:rFonts w:cs="Open Sans"/>
                <w:color w:val="auto"/>
                <w:sz w:val="18"/>
                <w:szCs w:val="18"/>
              </w:rPr>
              <w:t>Metodes TicketPrice atgriezto datu struktūrā turpmāk lauks RouteNo būs ar vērtību arī abonementa biļet</w:t>
            </w:r>
            <w:r w:rsidR="0080525D">
              <w:rPr>
                <w:rFonts w:cs="Open Sans"/>
                <w:color w:val="auto"/>
                <w:sz w:val="18"/>
                <w:szCs w:val="18"/>
              </w:rPr>
              <w:t>ēm</w:t>
            </w:r>
            <w:r w:rsidR="00A2410D">
              <w:rPr>
                <w:rFonts w:cs="Open Sans"/>
                <w:color w:val="auto"/>
                <w:sz w:val="18"/>
                <w:szCs w:val="18"/>
              </w:rPr>
              <w:t>, ja t</w:t>
            </w:r>
            <w:r w:rsidR="0080525D">
              <w:rPr>
                <w:rFonts w:cs="Open Sans"/>
                <w:color w:val="auto"/>
                <w:sz w:val="18"/>
                <w:szCs w:val="18"/>
              </w:rPr>
              <w:t>o tips</w:t>
            </w:r>
            <w:r w:rsidR="00A2410D">
              <w:rPr>
                <w:rFonts w:cs="Open Sans"/>
                <w:color w:val="auto"/>
                <w:sz w:val="18"/>
                <w:szCs w:val="18"/>
              </w:rPr>
              <w:t xml:space="preserve"> ir </w:t>
            </w:r>
            <w:r w:rsidR="00A2410D" w:rsidRPr="00A2410D">
              <w:rPr>
                <w:rFonts w:cs="Open Sans"/>
                <w:color w:val="auto"/>
                <w:sz w:val="18"/>
                <w:szCs w:val="18"/>
              </w:rPr>
              <w:t>paredzēt</w:t>
            </w:r>
            <w:r w:rsidR="0080525D">
              <w:rPr>
                <w:rFonts w:cs="Open Sans"/>
                <w:color w:val="auto"/>
                <w:sz w:val="18"/>
                <w:szCs w:val="18"/>
              </w:rPr>
              <w:t>s</w:t>
            </w:r>
            <w:r w:rsidR="00A2410D" w:rsidRPr="00A2410D">
              <w:rPr>
                <w:rFonts w:cs="Open Sans"/>
                <w:color w:val="auto"/>
                <w:sz w:val="18"/>
                <w:szCs w:val="18"/>
              </w:rPr>
              <w:t xml:space="preserve"> autobusam, vienam braucienam, vienā datumā, C klases reisiem</w:t>
            </w:r>
            <w:r w:rsidR="00614727">
              <w:rPr>
                <w:rFonts w:cs="Open Sans"/>
                <w:color w:val="auto"/>
                <w:sz w:val="18"/>
                <w:szCs w:val="18"/>
              </w:rPr>
              <w:t>. Nosacījums, kas ierobežo uz tādu tipu, dots metodes at</w:t>
            </w:r>
            <w:r w:rsidR="003F3859">
              <w:rPr>
                <w:rFonts w:cs="Open Sans"/>
                <w:color w:val="auto"/>
                <w:sz w:val="18"/>
                <w:szCs w:val="18"/>
              </w:rPr>
              <w:t>g</w:t>
            </w:r>
            <w:r w:rsidR="00614727">
              <w:rPr>
                <w:rFonts w:cs="Open Sans"/>
                <w:color w:val="auto"/>
                <w:sz w:val="18"/>
                <w:szCs w:val="18"/>
              </w:rPr>
              <w:t>riezto datu struktūras specifikācijā ar atzīmi Scenārijs nr. 1</w:t>
            </w:r>
          </w:p>
        </w:tc>
        <w:tc>
          <w:tcPr>
            <w:tcW w:w="1438" w:type="dxa"/>
          </w:tcPr>
          <w:p w14:paraId="3FF0B8D3" w14:textId="1116B2BE" w:rsidR="00A2410D" w:rsidRDefault="00A2410D" w:rsidP="00020F55">
            <w:pPr>
              <w:pStyle w:val="TNormal"/>
              <w:rPr>
                <w:rFonts w:cs="Open Sans"/>
                <w:color w:val="auto"/>
                <w:sz w:val="18"/>
                <w:szCs w:val="18"/>
              </w:rPr>
            </w:pPr>
            <w:r w:rsidRPr="00F83584">
              <w:rPr>
                <w:rFonts w:cs="Open Sans"/>
                <w:color w:val="auto"/>
                <w:sz w:val="18"/>
                <w:szCs w:val="18"/>
              </w:rPr>
              <w:t>Raimonds Rubiķis</w:t>
            </w:r>
          </w:p>
        </w:tc>
      </w:tr>
      <w:tr w:rsidR="000C1094" w:rsidRPr="00C0329F" w14:paraId="7EE9D7BB" w14:textId="77777777" w:rsidTr="4799C531">
        <w:trPr>
          <w:trHeight w:val="705"/>
        </w:trPr>
        <w:tc>
          <w:tcPr>
            <w:tcW w:w="1216" w:type="dxa"/>
          </w:tcPr>
          <w:p w14:paraId="0632943A" w14:textId="7BD30EBA" w:rsidR="000C1094" w:rsidRDefault="000C1094" w:rsidP="00020F55">
            <w:pPr>
              <w:pStyle w:val="TNormal"/>
              <w:rPr>
                <w:rFonts w:cs="Open Sans"/>
                <w:sz w:val="18"/>
                <w:szCs w:val="18"/>
              </w:rPr>
            </w:pPr>
            <w:r>
              <w:rPr>
                <w:rFonts w:cs="Open Sans"/>
                <w:sz w:val="18"/>
                <w:szCs w:val="18"/>
              </w:rPr>
              <w:lastRenderedPageBreak/>
              <w:t>04.08.2022</w:t>
            </w:r>
          </w:p>
        </w:tc>
        <w:tc>
          <w:tcPr>
            <w:tcW w:w="1272" w:type="dxa"/>
          </w:tcPr>
          <w:p w14:paraId="5D6D2326" w14:textId="572333C3" w:rsidR="000C1094" w:rsidRDefault="00CC5709" w:rsidP="00020F55">
            <w:pPr>
              <w:pStyle w:val="TNormal"/>
              <w:rPr>
                <w:rFonts w:cs="Open Sans"/>
                <w:sz w:val="18"/>
                <w:szCs w:val="18"/>
              </w:rPr>
            </w:pPr>
            <w:r>
              <w:rPr>
                <w:rFonts w:cs="Open Sans"/>
                <w:sz w:val="18"/>
                <w:szCs w:val="18"/>
              </w:rPr>
              <w:t>v</w:t>
            </w:r>
            <w:r w:rsidR="000C1094">
              <w:rPr>
                <w:rFonts w:cs="Open Sans"/>
                <w:sz w:val="18"/>
                <w:szCs w:val="18"/>
              </w:rPr>
              <w:t>1.03</w:t>
            </w:r>
          </w:p>
        </w:tc>
        <w:tc>
          <w:tcPr>
            <w:tcW w:w="6559" w:type="dxa"/>
            <w:gridSpan w:val="2"/>
          </w:tcPr>
          <w:p w14:paraId="3EEA5DD8" w14:textId="42EA5819" w:rsidR="000C1094" w:rsidRPr="000C1094" w:rsidRDefault="000C1094" w:rsidP="00020F55">
            <w:pPr>
              <w:pStyle w:val="TNormal"/>
              <w:rPr>
                <w:rFonts w:cs="Open Sans"/>
                <w:color w:val="auto"/>
                <w:sz w:val="18"/>
                <w:szCs w:val="18"/>
              </w:rPr>
            </w:pPr>
            <w:r w:rsidRPr="000C1094">
              <w:rPr>
                <w:rFonts w:cs="Open Sans"/>
                <w:color w:val="auto"/>
                <w:sz w:val="18"/>
                <w:szCs w:val="18"/>
              </w:rPr>
              <w:t xml:space="preserve">Precizēts metodes </w:t>
            </w:r>
            <w:r>
              <w:rPr>
                <w:rFonts w:cs="Open Sans"/>
                <w:color w:val="auto"/>
                <w:sz w:val="18"/>
                <w:szCs w:val="18"/>
              </w:rPr>
              <w:t>M</w:t>
            </w:r>
            <w:r w:rsidRPr="000C1094">
              <w:rPr>
                <w:rFonts w:cs="Open Sans"/>
                <w:color w:val="auto"/>
                <w:sz w:val="18"/>
                <w:szCs w:val="18"/>
              </w:rPr>
              <w:t>ember pieprasījuma un atbildes struktūr</w:t>
            </w:r>
            <w:r w:rsidR="005C431D">
              <w:rPr>
                <w:rFonts w:cs="Open Sans"/>
                <w:color w:val="auto"/>
                <w:sz w:val="18"/>
                <w:szCs w:val="18"/>
              </w:rPr>
              <w:t>u</w:t>
            </w:r>
            <w:r w:rsidRPr="000C1094">
              <w:rPr>
                <w:rFonts w:cs="Open Sans"/>
                <w:color w:val="auto"/>
                <w:sz w:val="18"/>
                <w:szCs w:val="18"/>
              </w:rPr>
              <w:t xml:space="preserve"> apraksts attiecībā uz pieprasījuma lauku izmantošanu datu atlasē no VBN datubāzes</w:t>
            </w:r>
          </w:p>
        </w:tc>
        <w:tc>
          <w:tcPr>
            <w:tcW w:w="1438" w:type="dxa"/>
          </w:tcPr>
          <w:p w14:paraId="401EF6AB" w14:textId="380DE609" w:rsidR="000C1094" w:rsidRPr="00F83584" w:rsidRDefault="000C1094" w:rsidP="00020F55">
            <w:pPr>
              <w:pStyle w:val="TNormal"/>
              <w:rPr>
                <w:rFonts w:cs="Open Sans"/>
                <w:color w:val="auto"/>
                <w:sz w:val="18"/>
                <w:szCs w:val="18"/>
              </w:rPr>
            </w:pPr>
            <w:r>
              <w:rPr>
                <w:rFonts w:cs="Open Sans"/>
                <w:color w:val="auto"/>
                <w:sz w:val="18"/>
                <w:szCs w:val="18"/>
              </w:rPr>
              <w:t>Raimonds Rubiķis</w:t>
            </w:r>
          </w:p>
        </w:tc>
      </w:tr>
      <w:tr w:rsidR="00B57630" w:rsidRPr="00C0329F" w14:paraId="2722D71F" w14:textId="77777777" w:rsidTr="4799C531">
        <w:trPr>
          <w:trHeight w:val="462"/>
        </w:trPr>
        <w:tc>
          <w:tcPr>
            <w:tcW w:w="1216" w:type="dxa"/>
          </w:tcPr>
          <w:p w14:paraId="18C90256" w14:textId="5F10FBAA" w:rsidR="00B57630" w:rsidRDefault="00B57630" w:rsidP="00020F55">
            <w:pPr>
              <w:pStyle w:val="TNormal"/>
              <w:rPr>
                <w:rFonts w:cs="Open Sans"/>
                <w:sz w:val="18"/>
                <w:szCs w:val="18"/>
              </w:rPr>
            </w:pPr>
            <w:r>
              <w:rPr>
                <w:rFonts w:cs="Open Sans"/>
                <w:sz w:val="18"/>
                <w:szCs w:val="18"/>
              </w:rPr>
              <w:t>05.08.2022</w:t>
            </w:r>
          </w:p>
        </w:tc>
        <w:tc>
          <w:tcPr>
            <w:tcW w:w="1272" w:type="dxa"/>
          </w:tcPr>
          <w:p w14:paraId="726B6B64" w14:textId="2B94B9E6" w:rsidR="00B57630" w:rsidRDefault="00CC5709" w:rsidP="00020F55">
            <w:pPr>
              <w:pStyle w:val="TNormal"/>
              <w:rPr>
                <w:rFonts w:cs="Open Sans"/>
                <w:sz w:val="18"/>
                <w:szCs w:val="18"/>
              </w:rPr>
            </w:pPr>
            <w:r>
              <w:rPr>
                <w:rFonts w:cs="Open Sans"/>
                <w:sz w:val="18"/>
                <w:szCs w:val="18"/>
              </w:rPr>
              <w:t>v</w:t>
            </w:r>
            <w:r w:rsidR="00B57630">
              <w:rPr>
                <w:rFonts w:cs="Open Sans"/>
                <w:sz w:val="18"/>
                <w:szCs w:val="18"/>
              </w:rPr>
              <w:t>1.03</w:t>
            </w:r>
          </w:p>
        </w:tc>
        <w:tc>
          <w:tcPr>
            <w:tcW w:w="6559" w:type="dxa"/>
            <w:gridSpan w:val="2"/>
          </w:tcPr>
          <w:p w14:paraId="1E03C67A" w14:textId="45480C66" w:rsidR="00B57630" w:rsidRPr="000C1094" w:rsidRDefault="00B57630" w:rsidP="00020F55">
            <w:pPr>
              <w:pStyle w:val="TNormal"/>
              <w:rPr>
                <w:rFonts w:cs="Open Sans"/>
                <w:color w:val="auto"/>
                <w:sz w:val="18"/>
                <w:szCs w:val="18"/>
              </w:rPr>
            </w:pPr>
            <w:r>
              <w:rPr>
                <w:rFonts w:cs="Open Sans"/>
                <w:color w:val="auto"/>
                <w:sz w:val="18"/>
                <w:szCs w:val="18"/>
              </w:rPr>
              <w:t>Precizēts metodes FlightReport pieprasījuma</w:t>
            </w:r>
            <w:r w:rsidR="005C431D">
              <w:rPr>
                <w:rFonts w:cs="Open Sans"/>
                <w:color w:val="auto"/>
                <w:sz w:val="18"/>
                <w:szCs w:val="18"/>
              </w:rPr>
              <w:t xml:space="preserve"> un atbildes struktūru</w:t>
            </w:r>
            <w:r>
              <w:rPr>
                <w:rFonts w:cs="Open Sans"/>
                <w:color w:val="auto"/>
                <w:sz w:val="18"/>
                <w:szCs w:val="18"/>
              </w:rPr>
              <w:t xml:space="preserve"> lauka FlightDate apraksts, nosakot, ka tas attiecas uz datumu, kurā reisa izpildei jāsākas saskaņā ar kustību sarakstu</w:t>
            </w:r>
          </w:p>
        </w:tc>
        <w:tc>
          <w:tcPr>
            <w:tcW w:w="1438" w:type="dxa"/>
          </w:tcPr>
          <w:p w14:paraId="11E20692" w14:textId="4EEB15F2" w:rsidR="00B57630" w:rsidRDefault="005C431D" w:rsidP="00020F55">
            <w:pPr>
              <w:pStyle w:val="TNormal"/>
              <w:rPr>
                <w:rFonts w:cs="Open Sans"/>
                <w:color w:val="auto"/>
                <w:sz w:val="18"/>
                <w:szCs w:val="18"/>
              </w:rPr>
            </w:pPr>
            <w:r>
              <w:rPr>
                <w:rFonts w:cs="Open Sans"/>
                <w:color w:val="auto"/>
                <w:sz w:val="18"/>
                <w:szCs w:val="18"/>
              </w:rPr>
              <w:t>Raimonds Rubiķis</w:t>
            </w:r>
          </w:p>
        </w:tc>
      </w:tr>
      <w:tr w:rsidR="003642E3" w:rsidRPr="00C0329F" w14:paraId="43CCAC1C" w14:textId="77777777" w:rsidTr="4799C531">
        <w:trPr>
          <w:trHeight w:val="462"/>
        </w:trPr>
        <w:tc>
          <w:tcPr>
            <w:tcW w:w="1216" w:type="dxa"/>
          </w:tcPr>
          <w:p w14:paraId="64908667" w14:textId="125C77AD" w:rsidR="003642E3" w:rsidRDefault="002F745B" w:rsidP="00020F55">
            <w:pPr>
              <w:pStyle w:val="TNormal"/>
              <w:rPr>
                <w:rFonts w:cs="Open Sans"/>
                <w:sz w:val="18"/>
                <w:szCs w:val="18"/>
              </w:rPr>
            </w:pPr>
            <w:r>
              <w:rPr>
                <w:rFonts w:cs="Open Sans"/>
                <w:sz w:val="18"/>
                <w:szCs w:val="18"/>
              </w:rPr>
              <w:t>10.10.2022</w:t>
            </w:r>
          </w:p>
        </w:tc>
        <w:tc>
          <w:tcPr>
            <w:tcW w:w="1272" w:type="dxa"/>
          </w:tcPr>
          <w:p w14:paraId="17810D83" w14:textId="264B4AF8" w:rsidR="003642E3" w:rsidRDefault="002F745B" w:rsidP="00020F55">
            <w:pPr>
              <w:pStyle w:val="TNormal"/>
              <w:rPr>
                <w:rFonts w:cs="Open Sans"/>
                <w:sz w:val="18"/>
                <w:szCs w:val="18"/>
              </w:rPr>
            </w:pPr>
            <w:r>
              <w:rPr>
                <w:rFonts w:cs="Open Sans"/>
                <w:sz w:val="18"/>
                <w:szCs w:val="18"/>
              </w:rPr>
              <w:t>v1.03</w:t>
            </w:r>
          </w:p>
        </w:tc>
        <w:tc>
          <w:tcPr>
            <w:tcW w:w="6559" w:type="dxa"/>
            <w:gridSpan w:val="2"/>
          </w:tcPr>
          <w:p w14:paraId="2F4A7F25" w14:textId="600A1AC9" w:rsidR="00F21214" w:rsidRPr="00925E01" w:rsidRDefault="00F21214" w:rsidP="00020F55">
            <w:pPr>
              <w:pStyle w:val="TNormal"/>
              <w:rPr>
                <w:rFonts w:cs="Open Sans"/>
                <w:b/>
                <w:bCs/>
                <w:color w:val="auto"/>
                <w:sz w:val="18"/>
                <w:szCs w:val="18"/>
              </w:rPr>
            </w:pPr>
            <w:r w:rsidRPr="00964B74">
              <w:rPr>
                <w:rFonts w:cs="Open Sans"/>
                <w:b/>
                <w:bCs/>
                <w:color w:val="auto"/>
                <w:sz w:val="16"/>
                <w:szCs w:val="16"/>
              </w:rPr>
              <w:t>IP04 (IP4)</w:t>
            </w:r>
            <w:r w:rsidR="003E75A1">
              <w:rPr>
                <w:rFonts w:cs="Open Sans"/>
                <w:b/>
                <w:bCs/>
                <w:color w:val="auto"/>
                <w:sz w:val="16"/>
                <w:szCs w:val="16"/>
              </w:rPr>
              <w:t xml:space="preserve"> #</w:t>
            </w:r>
            <w:r w:rsidR="003E75A1" w:rsidRPr="003E75A1">
              <w:rPr>
                <w:rFonts w:cs="Open Sans"/>
                <w:b/>
                <w:bCs/>
                <w:color w:val="auto"/>
                <w:sz w:val="16"/>
                <w:szCs w:val="16"/>
              </w:rPr>
              <w:t>3288</w:t>
            </w:r>
          </w:p>
          <w:p w14:paraId="4CF02A3D" w14:textId="4DDB84E3" w:rsidR="003642E3" w:rsidRPr="00AE2227" w:rsidRDefault="002F745B" w:rsidP="00020F55">
            <w:pPr>
              <w:pStyle w:val="TNormal"/>
              <w:rPr>
                <w:rFonts w:cs="Open Sans"/>
                <w:color w:val="auto"/>
                <w:sz w:val="18"/>
                <w:szCs w:val="18"/>
              </w:rPr>
            </w:pPr>
            <w:r w:rsidRPr="00AE2227">
              <w:rPr>
                <w:rFonts w:cs="Open Sans"/>
                <w:color w:val="auto"/>
                <w:sz w:val="18"/>
                <w:szCs w:val="18"/>
              </w:rPr>
              <w:t xml:space="preserve">Metodes TicketPrice atbildes struktūra papildināta ar </w:t>
            </w:r>
            <w:r w:rsidR="00E01163" w:rsidRPr="00AE2227">
              <w:rPr>
                <w:rFonts w:cs="Open Sans"/>
                <w:color w:val="auto"/>
                <w:sz w:val="18"/>
                <w:szCs w:val="18"/>
              </w:rPr>
              <w:t>apakšstruktūru</w:t>
            </w:r>
            <w:r w:rsidR="003E75A1">
              <w:t xml:space="preserve"> </w:t>
            </w:r>
            <w:r w:rsidR="003E75A1" w:rsidRPr="003E75A1">
              <w:rPr>
                <w:rFonts w:cs="Open Sans"/>
                <w:color w:val="auto"/>
                <w:sz w:val="18"/>
                <w:szCs w:val="18"/>
              </w:rPr>
              <w:t>AdditionalTicket</w:t>
            </w:r>
            <w:r w:rsidR="003E75A1">
              <w:rPr>
                <w:rFonts w:cs="Open Sans"/>
                <w:color w:val="auto"/>
                <w:sz w:val="18"/>
                <w:szCs w:val="18"/>
              </w:rPr>
              <w:t xml:space="preserve"> </w:t>
            </w:r>
            <w:r w:rsidR="00E01163" w:rsidRPr="00AE2227">
              <w:rPr>
                <w:rFonts w:cs="Open Sans"/>
                <w:color w:val="auto"/>
                <w:sz w:val="18"/>
                <w:szCs w:val="18"/>
              </w:rPr>
              <w:t>, kas nepieciešama paaugstināta komforta (luksus) viet</w:t>
            </w:r>
            <w:r w:rsidR="00AE2227" w:rsidRPr="00AE2227">
              <w:rPr>
                <w:rFonts w:cs="Open Sans"/>
                <w:color w:val="auto"/>
                <w:sz w:val="18"/>
                <w:szCs w:val="18"/>
              </w:rPr>
              <w:t>as cenas un BMA piemērošanas atainošanai</w:t>
            </w:r>
            <w:r w:rsidR="00FC0C93">
              <w:rPr>
                <w:rFonts w:cs="Open Sans"/>
                <w:color w:val="auto"/>
                <w:sz w:val="18"/>
                <w:szCs w:val="18"/>
              </w:rPr>
              <w:t xml:space="preserve">. </w:t>
            </w:r>
            <w:r w:rsidR="005A65EE">
              <w:rPr>
                <w:rFonts w:cs="Open Sans"/>
                <w:color w:val="auto"/>
                <w:sz w:val="18"/>
                <w:szCs w:val="18"/>
              </w:rPr>
              <w:t xml:space="preserve">Papildinājums </w:t>
            </w:r>
            <w:r w:rsidR="007E74ED">
              <w:rPr>
                <w:rFonts w:cs="Open Sans"/>
                <w:color w:val="auto"/>
                <w:sz w:val="18"/>
                <w:szCs w:val="18"/>
              </w:rPr>
              <w:t>tiks izmantots</w:t>
            </w:r>
            <w:r w:rsidR="000F7678">
              <w:rPr>
                <w:rFonts w:cs="Open Sans"/>
                <w:color w:val="auto"/>
                <w:sz w:val="18"/>
                <w:szCs w:val="18"/>
              </w:rPr>
              <w:t xml:space="preserve"> reisiem, kuriem </w:t>
            </w:r>
            <w:r w:rsidR="00FC4E82">
              <w:rPr>
                <w:rFonts w:cs="Open Sans"/>
                <w:color w:val="auto"/>
                <w:sz w:val="18"/>
                <w:szCs w:val="18"/>
              </w:rPr>
              <w:t>pārvadātājs ir piekārtojis transportlīdzekļ</w:t>
            </w:r>
            <w:r w:rsidR="0071328A">
              <w:rPr>
                <w:rFonts w:cs="Open Sans"/>
                <w:color w:val="auto"/>
                <w:sz w:val="18"/>
                <w:szCs w:val="18"/>
              </w:rPr>
              <w:t>a konfigurācijas</w:t>
            </w:r>
          </w:p>
        </w:tc>
        <w:tc>
          <w:tcPr>
            <w:tcW w:w="1438" w:type="dxa"/>
          </w:tcPr>
          <w:p w14:paraId="34914339" w14:textId="6D1EFAC9" w:rsidR="003642E3" w:rsidRDefault="00AE2227" w:rsidP="00020F55">
            <w:pPr>
              <w:pStyle w:val="TNormal"/>
              <w:rPr>
                <w:rFonts w:cs="Open Sans"/>
                <w:color w:val="auto"/>
                <w:sz w:val="18"/>
                <w:szCs w:val="18"/>
              </w:rPr>
            </w:pPr>
            <w:r>
              <w:rPr>
                <w:rFonts w:cs="Open Sans"/>
                <w:color w:val="auto"/>
                <w:sz w:val="18"/>
                <w:szCs w:val="18"/>
              </w:rPr>
              <w:t>Raimonds Rubiķis</w:t>
            </w:r>
          </w:p>
        </w:tc>
      </w:tr>
      <w:tr w:rsidR="00602CE4" w:rsidRPr="00C0329F" w14:paraId="4348AC18" w14:textId="77777777" w:rsidTr="4799C531">
        <w:trPr>
          <w:trHeight w:val="462"/>
        </w:trPr>
        <w:tc>
          <w:tcPr>
            <w:tcW w:w="1216" w:type="dxa"/>
          </w:tcPr>
          <w:p w14:paraId="623A38BF" w14:textId="0762E35E" w:rsidR="00602CE4" w:rsidRDefault="00602CE4" w:rsidP="00020F55">
            <w:pPr>
              <w:pStyle w:val="TNormal"/>
              <w:rPr>
                <w:rFonts w:cs="Open Sans"/>
                <w:sz w:val="18"/>
                <w:szCs w:val="18"/>
              </w:rPr>
            </w:pPr>
            <w:r>
              <w:rPr>
                <w:rFonts w:cs="Open Sans"/>
                <w:sz w:val="18"/>
                <w:szCs w:val="18"/>
              </w:rPr>
              <w:t>14.10.2022</w:t>
            </w:r>
          </w:p>
        </w:tc>
        <w:tc>
          <w:tcPr>
            <w:tcW w:w="1279" w:type="dxa"/>
            <w:gridSpan w:val="2"/>
          </w:tcPr>
          <w:p w14:paraId="6E9FECCC" w14:textId="1CD60BFC" w:rsidR="00602CE4" w:rsidRDefault="00602CE4" w:rsidP="00020F55">
            <w:pPr>
              <w:pStyle w:val="TNormal"/>
              <w:rPr>
                <w:rFonts w:cs="Open Sans"/>
                <w:sz w:val="18"/>
                <w:szCs w:val="18"/>
              </w:rPr>
            </w:pPr>
            <w:r>
              <w:rPr>
                <w:rFonts w:cs="Open Sans"/>
                <w:sz w:val="18"/>
                <w:szCs w:val="18"/>
              </w:rPr>
              <w:t>v1.03</w:t>
            </w:r>
          </w:p>
        </w:tc>
        <w:tc>
          <w:tcPr>
            <w:tcW w:w="6552" w:type="dxa"/>
          </w:tcPr>
          <w:p w14:paraId="084C4027" w14:textId="6ADBA911" w:rsidR="00602CE4" w:rsidRDefault="00BF5BEF" w:rsidP="00020F55">
            <w:pPr>
              <w:pStyle w:val="TNormal"/>
              <w:rPr>
                <w:rFonts w:cs="Open Sans"/>
                <w:color w:val="auto"/>
                <w:sz w:val="18"/>
                <w:szCs w:val="18"/>
              </w:rPr>
            </w:pPr>
            <w:r w:rsidRPr="00BA6CC8">
              <w:rPr>
                <w:rFonts w:cs="Open Sans"/>
                <w:b/>
                <w:bCs/>
                <w:color w:val="auto"/>
                <w:sz w:val="16"/>
                <w:szCs w:val="16"/>
              </w:rPr>
              <w:t>IP11</w:t>
            </w:r>
            <w:r w:rsidR="00BA6CC8">
              <w:rPr>
                <w:rFonts w:cs="Open Sans"/>
                <w:color w:val="auto"/>
                <w:sz w:val="18"/>
                <w:szCs w:val="18"/>
              </w:rPr>
              <w:t>. J</w:t>
            </w:r>
            <w:r w:rsidR="008C4626">
              <w:rPr>
                <w:rFonts w:cs="Open Sans"/>
                <w:color w:val="auto"/>
                <w:sz w:val="18"/>
                <w:szCs w:val="18"/>
              </w:rPr>
              <w:t xml:space="preserve">auna metode </w:t>
            </w:r>
            <w:r w:rsidR="00787E42">
              <w:rPr>
                <w:rFonts w:cs="Open Sans"/>
                <w:color w:val="auto"/>
                <w:sz w:val="18"/>
                <w:szCs w:val="18"/>
              </w:rPr>
              <w:t xml:space="preserve">FlightExecution, </w:t>
            </w:r>
            <w:r w:rsidR="00007AF0">
              <w:rPr>
                <w:rFonts w:cs="Open Sans"/>
                <w:color w:val="auto"/>
                <w:sz w:val="18"/>
                <w:szCs w:val="18"/>
              </w:rPr>
              <w:t>kuru p</w:t>
            </w:r>
            <w:r w:rsidR="004A276D">
              <w:rPr>
                <w:rFonts w:cs="Open Sans"/>
                <w:color w:val="auto"/>
                <w:sz w:val="18"/>
                <w:szCs w:val="18"/>
              </w:rPr>
              <w:t>ieprasot</w:t>
            </w:r>
            <w:r w:rsidR="00634C46">
              <w:rPr>
                <w:rFonts w:cs="Open Sans"/>
                <w:color w:val="auto"/>
                <w:sz w:val="18"/>
                <w:szCs w:val="18"/>
              </w:rPr>
              <w:t>,</w:t>
            </w:r>
            <w:r w:rsidR="00F13553">
              <w:rPr>
                <w:rFonts w:cs="Open Sans"/>
                <w:color w:val="auto"/>
                <w:sz w:val="18"/>
                <w:szCs w:val="18"/>
              </w:rPr>
              <w:t xml:space="preserve"> var </w:t>
            </w:r>
            <w:r w:rsidR="00787E42">
              <w:rPr>
                <w:rFonts w:cs="Open Sans"/>
                <w:color w:val="auto"/>
                <w:sz w:val="18"/>
                <w:szCs w:val="18"/>
              </w:rPr>
              <w:t xml:space="preserve">no VBN </w:t>
            </w:r>
            <w:r w:rsidR="00F13553">
              <w:rPr>
                <w:rFonts w:cs="Open Sans"/>
                <w:color w:val="auto"/>
                <w:sz w:val="18"/>
                <w:szCs w:val="18"/>
              </w:rPr>
              <w:t xml:space="preserve">saņemt </w:t>
            </w:r>
            <w:r w:rsidR="00787E42">
              <w:rPr>
                <w:rFonts w:cs="Open Sans"/>
                <w:color w:val="auto"/>
                <w:sz w:val="18"/>
                <w:szCs w:val="18"/>
              </w:rPr>
              <w:t>datus par reisu izpildēm</w:t>
            </w:r>
            <w:r w:rsidR="001C42DF">
              <w:rPr>
                <w:rFonts w:cs="Open Sans"/>
                <w:color w:val="auto"/>
                <w:sz w:val="18"/>
                <w:szCs w:val="18"/>
              </w:rPr>
              <w:t xml:space="preserve">. Metodes </w:t>
            </w:r>
            <w:r w:rsidR="00310E4A">
              <w:rPr>
                <w:rFonts w:cs="Open Sans"/>
                <w:color w:val="auto"/>
                <w:sz w:val="18"/>
                <w:szCs w:val="18"/>
              </w:rPr>
              <w:t>nodrošināšanai</w:t>
            </w:r>
            <w:r w:rsidR="00924D7E">
              <w:rPr>
                <w:rFonts w:cs="Open Sans"/>
                <w:color w:val="auto"/>
                <w:sz w:val="18"/>
                <w:szCs w:val="18"/>
              </w:rPr>
              <w:t xml:space="preserve"> </w:t>
            </w:r>
            <w:r w:rsidR="001C42DF">
              <w:rPr>
                <w:rFonts w:cs="Open Sans"/>
                <w:color w:val="auto"/>
                <w:sz w:val="18"/>
                <w:szCs w:val="18"/>
              </w:rPr>
              <w:t>servisā iekļauts</w:t>
            </w:r>
            <w:r w:rsidR="00310E4A">
              <w:rPr>
                <w:rFonts w:cs="Open Sans"/>
                <w:color w:val="auto"/>
                <w:sz w:val="18"/>
                <w:szCs w:val="18"/>
              </w:rPr>
              <w:t xml:space="preserve"> klasifikators “Reisa izpildes statuss”</w:t>
            </w:r>
            <w:r w:rsidR="00685158">
              <w:rPr>
                <w:rFonts w:cs="Open Sans"/>
                <w:color w:val="auto"/>
                <w:sz w:val="18"/>
                <w:szCs w:val="18"/>
              </w:rPr>
              <w:t>, kas līdz šim tika izmantots citos, ne API-O</w:t>
            </w:r>
            <w:r w:rsidR="008F4465">
              <w:rPr>
                <w:rFonts w:cs="Open Sans"/>
                <w:color w:val="auto"/>
                <w:sz w:val="18"/>
                <w:szCs w:val="18"/>
              </w:rPr>
              <w:t>, servisos</w:t>
            </w:r>
          </w:p>
        </w:tc>
        <w:tc>
          <w:tcPr>
            <w:tcW w:w="1438" w:type="dxa"/>
          </w:tcPr>
          <w:p w14:paraId="7045DD53" w14:textId="0A7077E0" w:rsidR="00602CE4" w:rsidRDefault="002E1F57" w:rsidP="00020F55">
            <w:pPr>
              <w:pStyle w:val="TNormal"/>
              <w:rPr>
                <w:rFonts w:cs="Open Sans"/>
                <w:color w:val="auto"/>
                <w:sz w:val="18"/>
                <w:szCs w:val="18"/>
              </w:rPr>
            </w:pPr>
            <w:r>
              <w:rPr>
                <w:rFonts w:cs="Open Sans"/>
                <w:color w:val="auto"/>
                <w:sz w:val="18"/>
                <w:szCs w:val="18"/>
              </w:rPr>
              <w:t>Raimonds</w:t>
            </w:r>
            <w:r w:rsidR="00DB19C6">
              <w:rPr>
                <w:rFonts w:cs="Open Sans"/>
                <w:color w:val="auto"/>
                <w:sz w:val="18"/>
                <w:szCs w:val="18"/>
              </w:rPr>
              <w:t xml:space="preserve"> </w:t>
            </w:r>
            <w:r>
              <w:rPr>
                <w:rFonts w:cs="Open Sans"/>
                <w:color w:val="auto"/>
                <w:sz w:val="18"/>
                <w:szCs w:val="18"/>
              </w:rPr>
              <w:t>Rubiķis</w:t>
            </w:r>
          </w:p>
        </w:tc>
      </w:tr>
      <w:tr w:rsidR="00874996" w:rsidRPr="00C0329F" w14:paraId="55BC425F" w14:textId="77777777" w:rsidTr="4799C531">
        <w:trPr>
          <w:trHeight w:val="462"/>
        </w:trPr>
        <w:tc>
          <w:tcPr>
            <w:tcW w:w="1216" w:type="dxa"/>
          </w:tcPr>
          <w:p w14:paraId="783AA19A" w14:textId="37BD14C4" w:rsidR="00874996" w:rsidRDefault="00874996" w:rsidP="00020F55">
            <w:pPr>
              <w:pStyle w:val="TNormal"/>
              <w:rPr>
                <w:rFonts w:cs="Open Sans"/>
                <w:sz w:val="18"/>
                <w:szCs w:val="18"/>
              </w:rPr>
            </w:pPr>
            <w:r>
              <w:rPr>
                <w:rFonts w:cs="Open Sans"/>
                <w:sz w:val="18"/>
                <w:szCs w:val="18"/>
              </w:rPr>
              <w:t>17.10.2022</w:t>
            </w:r>
          </w:p>
        </w:tc>
        <w:tc>
          <w:tcPr>
            <w:tcW w:w="1272" w:type="dxa"/>
          </w:tcPr>
          <w:p w14:paraId="7C567FD6" w14:textId="1CA47D46" w:rsidR="00874996" w:rsidRDefault="00874996" w:rsidP="00020F55">
            <w:pPr>
              <w:pStyle w:val="TNormal"/>
              <w:rPr>
                <w:rFonts w:cs="Open Sans"/>
                <w:sz w:val="18"/>
                <w:szCs w:val="18"/>
              </w:rPr>
            </w:pPr>
            <w:r>
              <w:rPr>
                <w:rFonts w:cs="Open Sans"/>
                <w:sz w:val="18"/>
                <w:szCs w:val="18"/>
              </w:rPr>
              <w:t>v1.03</w:t>
            </w:r>
          </w:p>
        </w:tc>
        <w:tc>
          <w:tcPr>
            <w:tcW w:w="6559" w:type="dxa"/>
            <w:gridSpan w:val="2"/>
          </w:tcPr>
          <w:p w14:paraId="14971CBD" w14:textId="6CC5422C" w:rsidR="00B33B33" w:rsidRDefault="00287329" w:rsidP="00020F55">
            <w:pPr>
              <w:pStyle w:val="TNormal"/>
              <w:rPr>
                <w:rFonts w:cs="Open Sans"/>
                <w:color w:val="auto"/>
                <w:sz w:val="18"/>
                <w:szCs w:val="18"/>
              </w:rPr>
            </w:pPr>
            <w:r w:rsidRPr="00287329">
              <w:rPr>
                <w:rFonts w:cs="Open Sans"/>
                <w:b/>
                <w:bCs/>
                <w:color w:val="auto"/>
                <w:sz w:val="16"/>
                <w:szCs w:val="16"/>
              </w:rPr>
              <w:t>IP13</w:t>
            </w:r>
            <w:r>
              <w:rPr>
                <w:rFonts w:cs="Open Sans"/>
                <w:color w:val="auto"/>
                <w:sz w:val="18"/>
                <w:szCs w:val="18"/>
              </w:rPr>
              <w:t>.</w:t>
            </w:r>
          </w:p>
          <w:p w14:paraId="57E5FCE8" w14:textId="1BB2CEC6" w:rsidR="006C268B" w:rsidRDefault="00ED5024" w:rsidP="00F66A84">
            <w:pPr>
              <w:pStyle w:val="TNormal"/>
              <w:rPr>
                <w:rFonts w:cs="Open Sans"/>
                <w:color w:val="auto"/>
                <w:sz w:val="18"/>
                <w:szCs w:val="18"/>
              </w:rPr>
            </w:pPr>
            <w:r>
              <w:rPr>
                <w:rFonts w:cs="Open Sans"/>
                <w:color w:val="auto"/>
                <w:sz w:val="18"/>
                <w:szCs w:val="18"/>
              </w:rPr>
              <w:t xml:space="preserve">Klasifikators </w:t>
            </w:r>
            <w:r w:rsidR="00F06590">
              <w:rPr>
                <w:rFonts w:cs="Open Sans"/>
                <w:color w:val="auto"/>
                <w:sz w:val="18"/>
                <w:szCs w:val="18"/>
              </w:rPr>
              <w:t>“Biļetes pamattips”</w:t>
            </w:r>
            <w:r w:rsidR="00335C23">
              <w:rPr>
                <w:rFonts w:cs="Open Sans"/>
                <w:color w:val="auto"/>
                <w:sz w:val="18"/>
                <w:szCs w:val="18"/>
              </w:rPr>
              <w:t xml:space="preserve"> papildināts ar jaunu ierakstu </w:t>
            </w:r>
            <w:r w:rsidR="004B5CB3" w:rsidRPr="004B5CB3">
              <w:rPr>
                <w:rFonts w:cs="Open Sans"/>
                <w:color w:val="auto"/>
                <w:sz w:val="18"/>
                <w:szCs w:val="18"/>
              </w:rPr>
              <w:t xml:space="preserve">T115 – </w:t>
            </w:r>
            <w:r w:rsidR="007F488F">
              <w:rPr>
                <w:rFonts w:cs="Open Sans"/>
                <w:color w:val="auto"/>
                <w:sz w:val="18"/>
                <w:szCs w:val="18"/>
              </w:rPr>
              <w:t>‘</w:t>
            </w:r>
            <w:r w:rsidR="004B5CB3" w:rsidRPr="004B5CB3">
              <w:rPr>
                <w:rFonts w:cs="Open Sans"/>
                <w:color w:val="auto"/>
                <w:sz w:val="18"/>
                <w:szCs w:val="18"/>
              </w:rPr>
              <w:t>Abonementa bagāžas</w:t>
            </w:r>
            <w:r w:rsidR="007F488F">
              <w:rPr>
                <w:rFonts w:cs="Open Sans"/>
                <w:color w:val="auto"/>
                <w:sz w:val="18"/>
                <w:szCs w:val="18"/>
              </w:rPr>
              <w:t>’</w:t>
            </w:r>
            <w:r w:rsidR="00861E9C">
              <w:rPr>
                <w:rFonts w:cs="Open Sans"/>
                <w:color w:val="auto"/>
                <w:sz w:val="18"/>
                <w:szCs w:val="18"/>
              </w:rPr>
              <w:t>.</w:t>
            </w:r>
            <w:r w:rsidR="00F66A84">
              <w:rPr>
                <w:rFonts w:cs="Open Sans"/>
                <w:color w:val="auto"/>
                <w:sz w:val="18"/>
                <w:szCs w:val="18"/>
              </w:rPr>
              <w:t xml:space="preserve"> </w:t>
            </w:r>
            <w:r w:rsidR="00861E9C">
              <w:rPr>
                <w:rFonts w:cs="Open Sans"/>
                <w:color w:val="auto"/>
                <w:sz w:val="18"/>
                <w:szCs w:val="18"/>
              </w:rPr>
              <w:t xml:space="preserve">Ieraksta </w:t>
            </w:r>
            <w:r w:rsidR="00783EBA">
              <w:rPr>
                <w:rFonts w:cs="Open Sans"/>
                <w:color w:val="auto"/>
                <w:sz w:val="18"/>
                <w:szCs w:val="18"/>
              </w:rPr>
              <w:t xml:space="preserve">ar kodu </w:t>
            </w:r>
            <w:r w:rsidR="00783EBA" w:rsidRPr="00783EBA">
              <w:rPr>
                <w:rFonts w:cs="Open Sans"/>
                <w:color w:val="auto"/>
                <w:sz w:val="18"/>
                <w:szCs w:val="18"/>
              </w:rPr>
              <w:t>T102</w:t>
            </w:r>
            <w:r w:rsidR="00783EBA">
              <w:rPr>
                <w:rFonts w:cs="Open Sans"/>
                <w:color w:val="auto"/>
                <w:sz w:val="18"/>
                <w:szCs w:val="18"/>
              </w:rPr>
              <w:t xml:space="preserve"> nosaukums pārdēvēts par </w:t>
            </w:r>
            <w:r w:rsidR="00136A55">
              <w:rPr>
                <w:rFonts w:cs="Open Sans"/>
                <w:color w:val="auto"/>
                <w:sz w:val="18"/>
                <w:szCs w:val="18"/>
              </w:rPr>
              <w:t>‘</w:t>
            </w:r>
            <w:r w:rsidR="007F488F">
              <w:rPr>
                <w:rFonts w:cs="Open Sans"/>
                <w:color w:val="auto"/>
                <w:sz w:val="18"/>
                <w:szCs w:val="18"/>
              </w:rPr>
              <w:t>Abonementa cilvēka vietas’</w:t>
            </w:r>
            <w:r w:rsidR="003543F3">
              <w:rPr>
                <w:rFonts w:cs="Open Sans"/>
                <w:color w:val="auto"/>
                <w:sz w:val="18"/>
                <w:szCs w:val="18"/>
              </w:rPr>
              <w:t>, kas nemaina līdzšinēj</w:t>
            </w:r>
            <w:r w:rsidR="003D719C">
              <w:rPr>
                <w:rFonts w:cs="Open Sans"/>
                <w:color w:val="auto"/>
                <w:sz w:val="18"/>
                <w:szCs w:val="18"/>
              </w:rPr>
              <w:t xml:space="preserve">o </w:t>
            </w:r>
            <w:r w:rsidR="00C535B4">
              <w:rPr>
                <w:rFonts w:cs="Open Sans"/>
                <w:color w:val="auto"/>
                <w:sz w:val="18"/>
                <w:szCs w:val="18"/>
              </w:rPr>
              <w:t>T102 nozīmi, bet tikai precizē nosaukumu.</w:t>
            </w:r>
            <w:r w:rsidR="00AB6AE7">
              <w:rPr>
                <w:rFonts w:cs="Open Sans"/>
                <w:color w:val="auto"/>
                <w:sz w:val="18"/>
                <w:szCs w:val="18"/>
              </w:rPr>
              <w:t xml:space="preserve"> Metodes, kas izmanto </w:t>
            </w:r>
            <w:r w:rsidR="00507D1C">
              <w:rPr>
                <w:rFonts w:cs="Open Sans"/>
                <w:color w:val="auto"/>
                <w:sz w:val="18"/>
                <w:szCs w:val="18"/>
              </w:rPr>
              <w:t>k</w:t>
            </w:r>
            <w:r w:rsidR="00123795">
              <w:rPr>
                <w:rFonts w:cs="Open Sans"/>
                <w:color w:val="auto"/>
                <w:sz w:val="18"/>
                <w:szCs w:val="18"/>
              </w:rPr>
              <w:t>lasifikator</w:t>
            </w:r>
            <w:r w:rsidR="00507D1C">
              <w:rPr>
                <w:rFonts w:cs="Open Sans"/>
                <w:color w:val="auto"/>
                <w:sz w:val="18"/>
                <w:szCs w:val="18"/>
              </w:rPr>
              <w:t>u</w:t>
            </w:r>
            <w:r w:rsidR="00123795">
              <w:rPr>
                <w:rFonts w:cs="Open Sans"/>
                <w:color w:val="auto"/>
                <w:sz w:val="18"/>
                <w:szCs w:val="18"/>
              </w:rPr>
              <w:t xml:space="preserve"> “Biļetes pamattips”</w:t>
            </w:r>
            <w:r w:rsidR="00507D1C">
              <w:rPr>
                <w:rFonts w:cs="Open Sans"/>
                <w:color w:val="auto"/>
                <w:sz w:val="18"/>
                <w:szCs w:val="18"/>
              </w:rPr>
              <w:t xml:space="preserve"> </w:t>
            </w:r>
            <w:r w:rsidR="00734EEB">
              <w:rPr>
                <w:rFonts w:cs="Open Sans"/>
                <w:color w:val="auto"/>
                <w:sz w:val="18"/>
                <w:szCs w:val="18"/>
              </w:rPr>
              <w:t>turpmāk i</w:t>
            </w:r>
            <w:r w:rsidR="007B5CAC">
              <w:rPr>
                <w:rFonts w:cs="Open Sans"/>
                <w:color w:val="auto"/>
                <w:sz w:val="18"/>
                <w:szCs w:val="18"/>
              </w:rPr>
              <w:t xml:space="preserve">zmanto arī </w:t>
            </w:r>
            <w:r w:rsidR="00F238B1">
              <w:rPr>
                <w:rFonts w:cs="Open Sans"/>
                <w:color w:val="auto"/>
                <w:sz w:val="18"/>
                <w:szCs w:val="18"/>
              </w:rPr>
              <w:t xml:space="preserve">tā </w:t>
            </w:r>
            <w:r w:rsidR="007B5CAC">
              <w:rPr>
                <w:rFonts w:cs="Open Sans"/>
                <w:color w:val="auto"/>
                <w:sz w:val="18"/>
                <w:szCs w:val="18"/>
              </w:rPr>
              <w:t xml:space="preserve">jauno </w:t>
            </w:r>
            <w:r w:rsidR="00726144">
              <w:rPr>
                <w:rFonts w:cs="Open Sans"/>
                <w:color w:val="auto"/>
                <w:sz w:val="18"/>
                <w:szCs w:val="18"/>
              </w:rPr>
              <w:t>kodu T115</w:t>
            </w:r>
            <w:r w:rsidR="0025180E">
              <w:rPr>
                <w:rFonts w:cs="Open Sans"/>
                <w:color w:val="auto"/>
                <w:sz w:val="18"/>
                <w:szCs w:val="18"/>
              </w:rPr>
              <w:t>.</w:t>
            </w:r>
          </w:p>
          <w:p w14:paraId="1D732E5A" w14:textId="603FB25D" w:rsidR="00874996" w:rsidRDefault="006472A2" w:rsidP="00F66A84">
            <w:pPr>
              <w:pStyle w:val="TNormal"/>
              <w:rPr>
                <w:rFonts w:cs="Open Sans"/>
                <w:color w:val="auto"/>
                <w:sz w:val="18"/>
                <w:szCs w:val="18"/>
              </w:rPr>
            </w:pPr>
            <w:r>
              <w:rPr>
                <w:rFonts w:cs="Open Sans"/>
                <w:color w:val="auto"/>
                <w:sz w:val="18"/>
                <w:szCs w:val="18"/>
              </w:rPr>
              <w:t>Tai skaitā</w:t>
            </w:r>
            <w:r w:rsidR="003901BE">
              <w:rPr>
                <w:rFonts w:cs="Open Sans"/>
                <w:color w:val="auto"/>
                <w:sz w:val="18"/>
                <w:szCs w:val="18"/>
              </w:rPr>
              <w:t xml:space="preserve"> metode</w:t>
            </w:r>
            <w:r w:rsidR="006D3FF9">
              <w:rPr>
                <w:rFonts w:cs="Open Sans"/>
                <w:color w:val="auto"/>
                <w:sz w:val="18"/>
                <w:szCs w:val="18"/>
              </w:rPr>
              <w:t>s</w:t>
            </w:r>
            <w:r w:rsidR="003901BE">
              <w:rPr>
                <w:rFonts w:cs="Open Sans"/>
                <w:color w:val="auto"/>
                <w:sz w:val="18"/>
                <w:szCs w:val="18"/>
              </w:rPr>
              <w:t xml:space="preserve"> TicketPrice</w:t>
            </w:r>
            <w:r w:rsidR="00F471F6">
              <w:rPr>
                <w:rFonts w:cs="Open Sans"/>
                <w:color w:val="auto"/>
                <w:sz w:val="18"/>
                <w:szCs w:val="18"/>
              </w:rPr>
              <w:t xml:space="preserve"> </w:t>
            </w:r>
            <w:r w:rsidR="00F471F6" w:rsidRPr="00F471F6">
              <w:rPr>
                <w:rFonts w:cs="Open Sans"/>
                <w:color w:val="auto"/>
                <w:sz w:val="18"/>
                <w:szCs w:val="18"/>
              </w:rPr>
              <w:t>atgriezto datu struktūras specifikācijā  Scenārijs nr. 1</w:t>
            </w:r>
            <w:r w:rsidR="00A47EE9">
              <w:rPr>
                <w:rFonts w:cs="Open Sans"/>
                <w:color w:val="auto"/>
                <w:sz w:val="18"/>
                <w:szCs w:val="18"/>
              </w:rPr>
              <w:t xml:space="preserve"> </w:t>
            </w:r>
            <w:r w:rsidR="00723B2A">
              <w:rPr>
                <w:rFonts w:cs="Open Sans"/>
                <w:color w:val="auto"/>
                <w:sz w:val="18"/>
                <w:szCs w:val="18"/>
              </w:rPr>
              <w:t xml:space="preserve">nosacījums </w:t>
            </w:r>
            <w:r w:rsidR="00A47EE9">
              <w:rPr>
                <w:rFonts w:cs="Open Sans"/>
                <w:color w:val="auto"/>
                <w:sz w:val="18"/>
                <w:szCs w:val="18"/>
              </w:rPr>
              <w:t xml:space="preserve">papildināts ar </w:t>
            </w:r>
            <w:r w:rsidR="00F16E77">
              <w:rPr>
                <w:rFonts w:cs="Open Sans"/>
                <w:color w:val="auto"/>
                <w:sz w:val="18"/>
                <w:szCs w:val="18"/>
              </w:rPr>
              <w:t>T115</w:t>
            </w:r>
            <w:r w:rsidR="00C26074">
              <w:rPr>
                <w:rFonts w:cs="Open Sans"/>
                <w:color w:val="auto"/>
                <w:sz w:val="18"/>
                <w:szCs w:val="18"/>
              </w:rPr>
              <w:t>.</w:t>
            </w:r>
          </w:p>
        </w:tc>
        <w:tc>
          <w:tcPr>
            <w:tcW w:w="1438" w:type="dxa"/>
          </w:tcPr>
          <w:p w14:paraId="66C6050A" w14:textId="3DFA4AE5" w:rsidR="00874996" w:rsidRDefault="007878CC" w:rsidP="00020F55">
            <w:pPr>
              <w:pStyle w:val="TNormal"/>
              <w:rPr>
                <w:rFonts w:cs="Open Sans"/>
                <w:color w:val="auto"/>
                <w:sz w:val="18"/>
                <w:szCs w:val="18"/>
              </w:rPr>
            </w:pPr>
            <w:r>
              <w:rPr>
                <w:rFonts w:cs="Open Sans"/>
                <w:color w:val="auto"/>
                <w:sz w:val="18"/>
                <w:szCs w:val="18"/>
              </w:rPr>
              <w:t>Raimonds Rubiķis</w:t>
            </w:r>
          </w:p>
        </w:tc>
      </w:tr>
      <w:tr w:rsidR="00C11420" w:rsidRPr="00C0329F" w14:paraId="6A80CD82" w14:textId="77777777" w:rsidTr="4799C531">
        <w:trPr>
          <w:trHeight w:val="462"/>
        </w:trPr>
        <w:tc>
          <w:tcPr>
            <w:tcW w:w="1216" w:type="dxa"/>
          </w:tcPr>
          <w:p w14:paraId="3BB0F45A" w14:textId="16331C96" w:rsidR="00C11420" w:rsidRDefault="00C11420" w:rsidP="00C11420">
            <w:pPr>
              <w:pStyle w:val="TNormal"/>
              <w:rPr>
                <w:rFonts w:cs="Open Sans"/>
                <w:sz w:val="18"/>
                <w:szCs w:val="18"/>
              </w:rPr>
            </w:pPr>
            <w:r>
              <w:rPr>
                <w:rFonts w:cs="Open Sans"/>
                <w:sz w:val="18"/>
                <w:szCs w:val="18"/>
              </w:rPr>
              <w:t>17.10.2022</w:t>
            </w:r>
          </w:p>
        </w:tc>
        <w:tc>
          <w:tcPr>
            <w:tcW w:w="1272" w:type="dxa"/>
          </w:tcPr>
          <w:p w14:paraId="0E9AF0A6" w14:textId="62D74F5C" w:rsidR="00C11420" w:rsidRDefault="00C11420" w:rsidP="00C11420">
            <w:pPr>
              <w:pStyle w:val="TNormal"/>
              <w:rPr>
                <w:rFonts w:cs="Open Sans"/>
                <w:sz w:val="18"/>
                <w:szCs w:val="18"/>
              </w:rPr>
            </w:pPr>
            <w:r>
              <w:rPr>
                <w:rFonts w:cs="Open Sans"/>
                <w:sz w:val="18"/>
                <w:szCs w:val="18"/>
              </w:rPr>
              <w:t>v1.03</w:t>
            </w:r>
          </w:p>
        </w:tc>
        <w:tc>
          <w:tcPr>
            <w:tcW w:w="6559" w:type="dxa"/>
            <w:gridSpan w:val="2"/>
          </w:tcPr>
          <w:p w14:paraId="4093682D" w14:textId="77777777" w:rsidR="00082299" w:rsidRDefault="00082299" w:rsidP="00082299">
            <w:pPr>
              <w:pStyle w:val="TNormal"/>
              <w:rPr>
                <w:rFonts w:cs="Open Sans"/>
                <w:color w:val="auto"/>
                <w:sz w:val="18"/>
                <w:szCs w:val="18"/>
              </w:rPr>
            </w:pPr>
            <w:r w:rsidRPr="00964B74">
              <w:rPr>
                <w:rFonts w:cs="Open Sans"/>
                <w:b/>
                <w:bCs/>
                <w:color w:val="auto"/>
                <w:sz w:val="16"/>
                <w:szCs w:val="16"/>
              </w:rPr>
              <w:t>IP04 (IP4)</w:t>
            </w:r>
            <w:r>
              <w:rPr>
                <w:rFonts w:cs="Open Sans"/>
                <w:color w:val="auto"/>
                <w:sz w:val="18"/>
                <w:szCs w:val="18"/>
              </w:rPr>
              <w:t>.</w:t>
            </w:r>
          </w:p>
          <w:p w14:paraId="690EBC83" w14:textId="1A9E28E4" w:rsidR="00C11420" w:rsidRDefault="009136AA" w:rsidP="00082299">
            <w:pPr>
              <w:pStyle w:val="TNormal"/>
              <w:rPr>
                <w:rFonts w:cs="Open Sans"/>
                <w:color w:val="auto"/>
                <w:sz w:val="18"/>
                <w:szCs w:val="18"/>
              </w:rPr>
            </w:pPr>
            <w:r>
              <w:rPr>
                <w:rFonts w:cs="Open Sans"/>
                <w:color w:val="auto"/>
                <w:sz w:val="18"/>
                <w:szCs w:val="18"/>
              </w:rPr>
              <w:t xml:space="preserve">Metodes FlightReport </w:t>
            </w:r>
            <w:r w:rsidR="00F34F98">
              <w:rPr>
                <w:rFonts w:cs="Open Sans"/>
                <w:color w:val="auto"/>
                <w:sz w:val="18"/>
                <w:szCs w:val="18"/>
              </w:rPr>
              <w:t>atbildes apakšstruktūra</w:t>
            </w:r>
            <w:r w:rsidR="00A11FDB">
              <w:rPr>
                <w:rFonts w:cs="Open Sans"/>
                <w:color w:val="auto"/>
                <w:sz w:val="18"/>
                <w:szCs w:val="18"/>
              </w:rPr>
              <w:t>s</w:t>
            </w:r>
            <w:r w:rsidR="00F34F98">
              <w:rPr>
                <w:rFonts w:cs="Open Sans"/>
                <w:color w:val="auto"/>
                <w:sz w:val="18"/>
                <w:szCs w:val="18"/>
              </w:rPr>
              <w:t xml:space="preserve"> </w:t>
            </w:r>
            <w:r w:rsidR="00C11420" w:rsidRPr="00C11420">
              <w:rPr>
                <w:rFonts w:cs="Open Sans"/>
                <w:color w:val="auto"/>
                <w:sz w:val="18"/>
                <w:szCs w:val="18"/>
              </w:rPr>
              <w:t>“Ticket”</w:t>
            </w:r>
            <w:r w:rsidR="00A11FDB">
              <w:rPr>
                <w:rFonts w:cs="Open Sans"/>
                <w:color w:val="auto"/>
                <w:sz w:val="18"/>
                <w:szCs w:val="18"/>
              </w:rPr>
              <w:t xml:space="preserve"> ierakstam </w:t>
            </w:r>
            <w:r w:rsidR="00F34F98">
              <w:rPr>
                <w:rFonts w:cs="Open Sans"/>
                <w:color w:val="auto"/>
                <w:sz w:val="18"/>
                <w:szCs w:val="18"/>
              </w:rPr>
              <w:t xml:space="preserve"> piev</w:t>
            </w:r>
            <w:r w:rsidR="00A11FDB">
              <w:rPr>
                <w:rFonts w:cs="Open Sans"/>
                <w:color w:val="auto"/>
                <w:sz w:val="18"/>
                <w:szCs w:val="18"/>
              </w:rPr>
              <w:t>ie</w:t>
            </w:r>
            <w:r w:rsidR="00F34F98">
              <w:rPr>
                <w:rFonts w:cs="Open Sans"/>
                <w:color w:val="auto"/>
                <w:sz w:val="18"/>
                <w:szCs w:val="18"/>
              </w:rPr>
              <w:t>nota jauna apakšstruktūra “</w:t>
            </w:r>
            <w:r w:rsidR="00A11FDB">
              <w:rPr>
                <w:rFonts w:cs="Open Sans"/>
                <w:color w:val="auto"/>
                <w:sz w:val="18"/>
                <w:szCs w:val="18"/>
              </w:rPr>
              <w:t>Zone</w:t>
            </w:r>
            <w:r w:rsidR="00CD6B80">
              <w:rPr>
                <w:rFonts w:cs="Open Sans"/>
                <w:color w:val="auto"/>
                <w:sz w:val="18"/>
                <w:szCs w:val="18"/>
              </w:rPr>
              <w:t>”</w:t>
            </w:r>
            <w:r w:rsidR="00D5630E">
              <w:rPr>
                <w:rFonts w:cs="Open Sans"/>
                <w:color w:val="auto"/>
                <w:sz w:val="18"/>
                <w:szCs w:val="18"/>
              </w:rPr>
              <w:t xml:space="preserve">, kas uzrāda </w:t>
            </w:r>
            <w:r w:rsidR="002149A6">
              <w:rPr>
                <w:rFonts w:cs="Open Sans"/>
                <w:color w:val="auto"/>
                <w:sz w:val="18"/>
                <w:szCs w:val="18"/>
              </w:rPr>
              <w:t>biļetei atbilstošās</w:t>
            </w:r>
            <w:r w:rsidR="005F41B3">
              <w:rPr>
                <w:rFonts w:cs="Open Sans"/>
                <w:color w:val="auto"/>
                <w:sz w:val="18"/>
                <w:szCs w:val="18"/>
              </w:rPr>
              <w:t>:</w:t>
            </w:r>
            <w:r w:rsidR="002149A6">
              <w:rPr>
                <w:rFonts w:cs="Open Sans"/>
                <w:color w:val="auto"/>
                <w:sz w:val="18"/>
                <w:szCs w:val="18"/>
              </w:rPr>
              <w:t xml:space="preserve"> </w:t>
            </w:r>
            <w:r w:rsidR="00E94FB5">
              <w:rPr>
                <w:rFonts w:cs="Open Sans"/>
                <w:color w:val="auto"/>
                <w:sz w:val="18"/>
                <w:szCs w:val="18"/>
              </w:rPr>
              <w:t>zon</w:t>
            </w:r>
            <w:r w:rsidR="000314EC">
              <w:rPr>
                <w:rFonts w:cs="Open Sans"/>
                <w:color w:val="auto"/>
                <w:sz w:val="18"/>
                <w:szCs w:val="18"/>
              </w:rPr>
              <w:t>u (-as)</w:t>
            </w:r>
            <w:r w:rsidR="00A23485">
              <w:rPr>
                <w:rFonts w:cs="Open Sans"/>
                <w:color w:val="auto"/>
                <w:sz w:val="18"/>
                <w:szCs w:val="18"/>
              </w:rPr>
              <w:t xml:space="preserve"> vai starpzonu</w:t>
            </w:r>
            <w:r w:rsidR="00A64D49">
              <w:rPr>
                <w:rFonts w:cs="Open Sans"/>
                <w:color w:val="auto"/>
                <w:sz w:val="18"/>
                <w:szCs w:val="18"/>
              </w:rPr>
              <w:t xml:space="preserve"> </w:t>
            </w:r>
            <w:r w:rsidR="00FC0DBF">
              <w:rPr>
                <w:rFonts w:cs="Open Sans"/>
                <w:color w:val="auto"/>
                <w:sz w:val="18"/>
                <w:szCs w:val="18"/>
              </w:rPr>
              <w:t>kā arī</w:t>
            </w:r>
            <w:r w:rsidR="00A23485">
              <w:rPr>
                <w:rFonts w:cs="Open Sans"/>
                <w:color w:val="auto"/>
                <w:sz w:val="18"/>
                <w:szCs w:val="18"/>
              </w:rPr>
              <w:t xml:space="preserve"> līniju (-as)</w:t>
            </w:r>
          </w:p>
        </w:tc>
        <w:tc>
          <w:tcPr>
            <w:tcW w:w="1438" w:type="dxa"/>
          </w:tcPr>
          <w:p w14:paraId="7562CDDF" w14:textId="3FFD4112" w:rsidR="00C11420" w:rsidRDefault="00C11420" w:rsidP="00C11420">
            <w:pPr>
              <w:pStyle w:val="TNormal"/>
              <w:rPr>
                <w:rFonts w:cs="Open Sans"/>
                <w:color w:val="auto"/>
                <w:sz w:val="18"/>
                <w:szCs w:val="18"/>
              </w:rPr>
            </w:pPr>
            <w:r>
              <w:rPr>
                <w:rFonts w:cs="Open Sans"/>
                <w:color w:val="auto"/>
                <w:sz w:val="18"/>
                <w:szCs w:val="18"/>
              </w:rPr>
              <w:t>Raimonds Rubiķis</w:t>
            </w:r>
          </w:p>
        </w:tc>
      </w:tr>
      <w:tr w:rsidR="00C05437" w:rsidRPr="00C0329F" w14:paraId="3A76571D" w14:textId="77777777" w:rsidTr="4799C531">
        <w:trPr>
          <w:trHeight w:val="462"/>
        </w:trPr>
        <w:tc>
          <w:tcPr>
            <w:tcW w:w="1216" w:type="dxa"/>
          </w:tcPr>
          <w:p w14:paraId="499C100F" w14:textId="4EF56C17" w:rsidR="00C05437" w:rsidRDefault="00C05437" w:rsidP="00C11420">
            <w:pPr>
              <w:pStyle w:val="TNormal"/>
              <w:rPr>
                <w:rFonts w:cs="Open Sans"/>
                <w:sz w:val="18"/>
                <w:szCs w:val="18"/>
              </w:rPr>
            </w:pPr>
            <w:r>
              <w:rPr>
                <w:rFonts w:cs="Open Sans"/>
                <w:sz w:val="18"/>
                <w:szCs w:val="18"/>
              </w:rPr>
              <w:t>18.10.2022</w:t>
            </w:r>
          </w:p>
        </w:tc>
        <w:tc>
          <w:tcPr>
            <w:tcW w:w="1279" w:type="dxa"/>
            <w:gridSpan w:val="2"/>
          </w:tcPr>
          <w:p w14:paraId="0320E59F" w14:textId="5F5A3CA2" w:rsidR="00C05437" w:rsidRDefault="00C05437" w:rsidP="00C11420">
            <w:pPr>
              <w:pStyle w:val="TNormal"/>
              <w:rPr>
                <w:rFonts w:cs="Open Sans"/>
                <w:sz w:val="18"/>
                <w:szCs w:val="18"/>
              </w:rPr>
            </w:pPr>
            <w:r>
              <w:rPr>
                <w:rFonts w:cs="Open Sans"/>
                <w:sz w:val="18"/>
                <w:szCs w:val="18"/>
              </w:rPr>
              <w:t>v1.03</w:t>
            </w:r>
          </w:p>
        </w:tc>
        <w:tc>
          <w:tcPr>
            <w:tcW w:w="6552" w:type="dxa"/>
          </w:tcPr>
          <w:p w14:paraId="04BC8129" w14:textId="77777777" w:rsidR="003B561B" w:rsidRDefault="003B561B" w:rsidP="003B561B">
            <w:pPr>
              <w:pStyle w:val="TNormal"/>
              <w:rPr>
                <w:rFonts w:cs="Open Sans"/>
                <w:color w:val="auto"/>
                <w:sz w:val="18"/>
                <w:szCs w:val="18"/>
              </w:rPr>
            </w:pPr>
            <w:r w:rsidRPr="00964B74">
              <w:rPr>
                <w:rFonts w:cs="Open Sans"/>
                <w:b/>
                <w:bCs/>
                <w:color w:val="auto"/>
                <w:sz w:val="16"/>
                <w:szCs w:val="16"/>
              </w:rPr>
              <w:t>IP04 (IP4)</w:t>
            </w:r>
            <w:r>
              <w:rPr>
                <w:rFonts w:cs="Open Sans"/>
                <w:color w:val="auto"/>
                <w:sz w:val="18"/>
                <w:szCs w:val="18"/>
              </w:rPr>
              <w:t>.</w:t>
            </w:r>
          </w:p>
          <w:p w14:paraId="2015B3E5" w14:textId="264F8D04" w:rsidR="00C05437" w:rsidRDefault="00C05437" w:rsidP="009136AA">
            <w:pPr>
              <w:pStyle w:val="TNormal"/>
              <w:rPr>
                <w:rFonts w:cs="Open Sans"/>
                <w:color w:val="auto"/>
                <w:sz w:val="18"/>
                <w:szCs w:val="18"/>
              </w:rPr>
            </w:pPr>
            <w:r w:rsidRPr="00C05437">
              <w:rPr>
                <w:rFonts w:cs="Open Sans"/>
                <w:color w:val="auto"/>
                <w:sz w:val="18"/>
                <w:szCs w:val="18"/>
              </w:rPr>
              <w:t>Metodes Ticket</w:t>
            </w:r>
            <w:r>
              <w:rPr>
                <w:rFonts w:cs="Open Sans"/>
                <w:color w:val="auto"/>
                <w:sz w:val="18"/>
                <w:szCs w:val="18"/>
              </w:rPr>
              <w:t>Price</w:t>
            </w:r>
            <w:r w:rsidRPr="00C05437">
              <w:rPr>
                <w:rFonts w:cs="Open Sans"/>
                <w:color w:val="auto"/>
                <w:sz w:val="18"/>
                <w:szCs w:val="18"/>
              </w:rPr>
              <w:t xml:space="preserve"> </w:t>
            </w:r>
            <w:r w:rsidR="00D92CEF">
              <w:rPr>
                <w:rFonts w:cs="Open Sans"/>
                <w:color w:val="auto"/>
                <w:sz w:val="18"/>
                <w:szCs w:val="18"/>
              </w:rPr>
              <w:t>atbildes</w:t>
            </w:r>
            <w:r w:rsidRPr="00C05437">
              <w:rPr>
                <w:rFonts w:cs="Open Sans"/>
                <w:color w:val="auto"/>
                <w:sz w:val="18"/>
                <w:szCs w:val="18"/>
              </w:rPr>
              <w:t xml:space="preserve"> struktūrā veiktas izmaiņas, lai nodrošinātu zonu vai starpzonu un/vai līniju datus gan par katru pieturu kombināciju, gan par to, uz kuru no kombinācijas pieturām (No vai Līdz) dati attiecas</w:t>
            </w:r>
          </w:p>
        </w:tc>
        <w:tc>
          <w:tcPr>
            <w:tcW w:w="1438" w:type="dxa"/>
          </w:tcPr>
          <w:p w14:paraId="7BA31555" w14:textId="0595D42E" w:rsidR="00C05437" w:rsidRDefault="00C05437" w:rsidP="00C11420">
            <w:pPr>
              <w:pStyle w:val="TNormal"/>
              <w:rPr>
                <w:rFonts w:cs="Open Sans"/>
                <w:color w:val="auto"/>
                <w:sz w:val="18"/>
                <w:szCs w:val="18"/>
              </w:rPr>
            </w:pPr>
            <w:r>
              <w:rPr>
                <w:rFonts w:cs="Open Sans"/>
                <w:color w:val="auto"/>
                <w:sz w:val="18"/>
                <w:szCs w:val="18"/>
              </w:rPr>
              <w:t>Raimonds Rubiķis</w:t>
            </w:r>
          </w:p>
        </w:tc>
      </w:tr>
      <w:tr w:rsidR="00017CCB" w:rsidRPr="00C0329F" w14:paraId="72729822" w14:textId="77777777" w:rsidTr="4799C531">
        <w:trPr>
          <w:trHeight w:val="462"/>
        </w:trPr>
        <w:tc>
          <w:tcPr>
            <w:tcW w:w="1216" w:type="dxa"/>
          </w:tcPr>
          <w:p w14:paraId="39F9D7FF" w14:textId="1EF5F49F" w:rsidR="00017CCB" w:rsidRDefault="008F5F21" w:rsidP="00C11420">
            <w:pPr>
              <w:pStyle w:val="TNormal"/>
              <w:rPr>
                <w:rFonts w:cs="Open Sans"/>
                <w:sz w:val="18"/>
                <w:szCs w:val="18"/>
              </w:rPr>
            </w:pPr>
            <w:r>
              <w:rPr>
                <w:rFonts w:cs="Open Sans"/>
                <w:sz w:val="18"/>
                <w:szCs w:val="18"/>
              </w:rPr>
              <w:t>24.10.2022</w:t>
            </w:r>
          </w:p>
        </w:tc>
        <w:tc>
          <w:tcPr>
            <w:tcW w:w="1279" w:type="dxa"/>
            <w:gridSpan w:val="2"/>
          </w:tcPr>
          <w:p w14:paraId="40E020C3" w14:textId="0067DF73" w:rsidR="00017CCB" w:rsidRDefault="00017CCB" w:rsidP="00C11420">
            <w:pPr>
              <w:pStyle w:val="TNormal"/>
              <w:rPr>
                <w:rFonts w:cs="Open Sans"/>
                <w:sz w:val="18"/>
                <w:szCs w:val="18"/>
              </w:rPr>
            </w:pPr>
            <w:r>
              <w:rPr>
                <w:rFonts w:cs="Open Sans"/>
                <w:sz w:val="18"/>
                <w:szCs w:val="18"/>
              </w:rPr>
              <w:t>v1.04</w:t>
            </w:r>
          </w:p>
        </w:tc>
        <w:tc>
          <w:tcPr>
            <w:tcW w:w="6552" w:type="dxa"/>
          </w:tcPr>
          <w:p w14:paraId="7155AB7C" w14:textId="774DF05C" w:rsidR="00017CCB" w:rsidRPr="00964B74" w:rsidRDefault="00BF2A9A" w:rsidP="00BF2A9A">
            <w:pPr>
              <w:pStyle w:val="TNormal"/>
              <w:rPr>
                <w:rFonts w:cs="Open Sans"/>
                <w:b/>
                <w:bCs/>
                <w:color w:val="auto"/>
                <w:sz w:val="16"/>
                <w:szCs w:val="16"/>
              </w:rPr>
            </w:pPr>
            <w:r w:rsidRPr="00BF2A9A">
              <w:rPr>
                <w:rFonts w:cs="Open Sans"/>
                <w:b/>
                <w:bCs/>
                <w:color w:val="auto"/>
                <w:sz w:val="16"/>
                <w:szCs w:val="16"/>
              </w:rPr>
              <w:t>#3260</w:t>
            </w:r>
            <w:r>
              <w:rPr>
                <w:rFonts w:cs="Open Sans"/>
                <w:b/>
                <w:bCs/>
                <w:color w:val="auto"/>
                <w:sz w:val="16"/>
                <w:szCs w:val="16"/>
              </w:rPr>
              <w:t xml:space="preserve">. </w:t>
            </w:r>
            <w:r w:rsidR="00BA6621">
              <w:rPr>
                <w:rFonts w:cs="Open Sans"/>
                <w:color w:val="auto"/>
                <w:sz w:val="18"/>
                <w:szCs w:val="18"/>
              </w:rPr>
              <w:t xml:space="preserve">Klasifikators “Reisa tarifa tips” papildināts ar jaunu ierakstu </w:t>
            </w:r>
            <w:r w:rsidR="001479B1" w:rsidRPr="001479B1">
              <w:rPr>
                <w:rFonts w:cs="Open Sans"/>
                <w:color w:val="auto"/>
                <w:sz w:val="18"/>
                <w:szCs w:val="18"/>
              </w:rPr>
              <w:t>M704 - 'Piemērota atlaide'</w:t>
            </w:r>
          </w:p>
        </w:tc>
        <w:tc>
          <w:tcPr>
            <w:tcW w:w="1438" w:type="dxa"/>
          </w:tcPr>
          <w:p w14:paraId="7EA09B4B" w14:textId="57EDB4B5" w:rsidR="00017CCB" w:rsidRDefault="001479B1" w:rsidP="00C11420">
            <w:pPr>
              <w:pStyle w:val="TNormal"/>
              <w:rPr>
                <w:rFonts w:cs="Open Sans"/>
                <w:color w:val="auto"/>
                <w:sz w:val="18"/>
                <w:szCs w:val="18"/>
              </w:rPr>
            </w:pPr>
            <w:r>
              <w:rPr>
                <w:rFonts w:cs="Open Sans"/>
                <w:color w:val="auto"/>
                <w:sz w:val="18"/>
                <w:szCs w:val="18"/>
              </w:rPr>
              <w:t>Raimonds Rubiķis</w:t>
            </w:r>
          </w:p>
        </w:tc>
      </w:tr>
      <w:tr w:rsidR="002A161B" w:rsidRPr="00C0329F" w14:paraId="271A885D" w14:textId="77777777" w:rsidTr="4799C531">
        <w:trPr>
          <w:trHeight w:val="462"/>
        </w:trPr>
        <w:tc>
          <w:tcPr>
            <w:tcW w:w="1216" w:type="dxa"/>
          </w:tcPr>
          <w:p w14:paraId="08D7DD34" w14:textId="1E95C33C" w:rsidR="002A161B" w:rsidRDefault="002A161B" w:rsidP="00C11420">
            <w:pPr>
              <w:pStyle w:val="TNormal"/>
              <w:rPr>
                <w:rFonts w:cs="Open Sans"/>
                <w:sz w:val="18"/>
                <w:szCs w:val="18"/>
              </w:rPr>
            </w:pPr>
            <w:r>
              <w:rPr>
                <w:rFonts w:cs="Open Sans"/>
                <w:sz w:val="18"/>
                <w:szCs w:val="18"/>
              </w:rPr>
              <w:t>31.10.2022</w:t>
            </w:r>
          </w:p>
        </w:tc>
        <w:tc>
          <w:tcPr>
            <w:tcW w:w="1279" w:type="dxa"/>
            <w:gridSpan w:val="2"/>
          </w:tcPr>
          <w:p w14:paraId="5C4DD035" w14:textId="2BF3E9B6" w:rsidR="002A161B" w:rsidRDefault="00A366C3" w:rsidP="00C11420">
            <w:pPr>
              <w:pStyle w:val="TNormal"/>
              <w:rPr>
                <w:rFonts w:cs="Open Sans"/>
                <w:sz w:val="18"/>
                <w:szCs w:val="18"/>
              </w:rPr>
            </w:pPr>
            <w:r>
              <w:rPr>
                <w:rFonts w:cs="Open Sans"/>
                <w:sz w:val="18"/>
                <w:szCs w:val="18"/>
              </w:rPr>
              <w:t>v1.04</w:t>
            </w:r>
          </w:p>
        </w:tc>
        <w:tc>
          <w:tcPr>
            <w:tcW w:w="6552" w:type="dxa"/>
          </w:tcPr>
          <w:p w14:paraId="06F2F142" w14:textId="6C620FA9" w:rsidR="00A366C3" w:rsidRPr="00A366C3" w:rsidRDefault="00362C41" w:rsidP="00A366C3">
            <w:pPr>
              <w:pStyle w:val="TNormal"/>
              <w:rPr>
                <w:rFonts w:cs="Open Sans"/>
                <w:color w:val="auto"/>
                <w:sz w:val="18"/>
                <w:szCs w:val="18"/>
              </w:rPr>
            </w:pPr>
            <w:r w:rsidRPr="00A366C3">
              <w:rPr>
                <w:rFonts w:cs="Open Sans"/>
                <w:color w:val="auto"/>
                <w:sz w:val="18"/>
                <w:szCs w:val="18"/>
              </w:rPr>
              <w:t xml:space="preserve">Mainīta klasifikatora “Zonas veids” vērtību nozīme. Senāk </w:t>
            </w:r>
            <w:r w:rsidR="00A366C3" w:rsidRPr="00A366C3">
              <w:rPr>
                <w:rFonts w:cs="Open Sans"/>
                <w:color w:val="auto"/>
                <w:sz w:val="18"/>
                <w:szCs w:val="18"/>
              </w:rPr>
              <w:t xml:space="preserve">O402 – Līnija,  </w:t>
            </w:r>
          </w:p>
          <w:p w14:paraId="658C90DF" w14:textId="77777777" w:rsidR="002A161B" w:rsidRDefault="00A366C3" w:rsidP="00813483">
            <w:pPr>
              <w:pStyle w:val="TNormal"/>
              <w:rPr>
                <w:rFonts w:cs="Open Sans"/>
                <w:color w:val="auto"/>
                <w:sz w:val="18"/>
                <w:szCs w:val="18"/>
              </w:rPr>
            </w:pPr>
            <w:r w:rsidRPr="00A366C3">
              <w:rPr>
                <w:rFonts w:cs="Open Sans"/>
                <w:color w:val="auto"/>
                <w:sz w:val="18"/>
                <w:szCs w:val="18"/>
              </w:rPr>
              <w:t xml:space="preserve">O403 – Starpzona. Turpmāk  </w:t>
            </w:r>
            <w:r w:rsidR="00362C41" w:rsidRPr="00A366C3">
              <w:rPr>
                <w:rFonts w:cs="Open Sans"/>
                <w:color w:val="auto"/>
                <w:sz w:val="18"/>
                <w:szCs w:val="18"/>
              </w:rPr>
              <w:t>O402 – Starpzona</w:t>
            </w:r>
            <w:r w:rsidR="00813483">
              <w:rPr>
                <w:rFonts w:cs="Open Sans"/>
                <w:color w:val="auto"/>
                <w:sz w:val="18"/>
                <w:szCs w:val="18"/>
              </w:rPr>
              <w:t>,</w:t>
            </w:r>
            <w:r w:rsidR="00362C41" w:rsidRPr="00A366C3">
              <w:rPr>
                <w:rFonts w:cs="Open Sans"/>
                <w:color w:val="auto"/>
                <w:sz w:val="18"/>
                <w:szCs w:val="18"/>
              </w:rPr>
              <w:t xml:space="preserve"> O403 – Līnija</w:t>
            </w:r>
            <w:r w:rsidR="000079D4">
              <w:rPr>
                <w:rFonts w:cs="Open Sans"/>
                <w:color w:val="auto"/>
                <w:sz w:val="18"/>
                <w:szCs w:val="18"/>
              </w:rPr>
              <w:t>.</w:t>
            </w:r>
          </w:p>
          <w:p w14:paraId="1B8CDEBB" w14:textId="77777777" w:rsidR="000079D4" w:rsidRDefault="000079D4" w:rsidP="00813483">
            <w:pPr>
              <w:pStyle w:val="TNormal"/>
              <w:rPr>
                <w:rFonts w:cs="Open Sans"/>
                <w:b/>
                <w:bCs/>
                <w:color w:val="auto"/>
                <w:sz w:val="18"/>
                <w:szCs w:val="18"/>
              </w:rPr>
            </w:pPr>
          </w:p>
          <w:p w14:paraId="7E936665" w14:textId="77777777" w:rsidR="000079D4" w:rsidRDefault="000079D4" w:rsidP="000079D4">
            <w:pPr>
              <w:pStyle w:val="TNormal"/>
              <w:rPr>
                <w:rFonts w:cs="Open Sans"/>
                <w:color w:val="auto"/>
                <w:sz w:val="18"/>
                <w:szCs w:val="18"/>
              </w:rPr>
            </w:pPr>
            <w:r w:rsidRPr="00287329">
              <w:rPr>
                <w:rFonts w:cs="Open Sans"/>
                <w:b/>
                <w:bCs/>
                <w:color w:val="auto"/>
                <w:sz w:val="16"/>
                <w:szCs w:val="16"/>
              </w:rPr>
              <w:t>IP13</w:t>
            </w:r>
            <w:r>
              <w:rPr>
                <w:rFonts w:cs="Open Sans"/>
                <w:color w:val="auto"/>
                <w:sz w:val="18"/>
                <w:szCs w:val="18"/>
              </w:rPr>
              <w:t>.</w:t>
            </w:r>
          </w:p>
          <w:p w14:paraId="4FBC64B2" w14:textId="77777777" w:rsidR="000079D4" w:rsidRDefault="00BA3B1E" w:rsidP="000079D4">
            <w:pPr>
              <w:pStyle w:val="TNormal"/>
              <w:rPr>
                <w:rFonts w:cs="Open Sans"/>
                <w:color w:val="auto"/>
                <w:sz w:val="18"/>
                <w:szCs w:val="18"/>
              </w:rPr>
            </w:pPr>
            <w:r w:rsidRPr="00BA3B1E">
              <w:rPr>
                <w:rFonts w:cs="Open Sans"/>
                <w:color w:val="auto"/>
                <w:sz w:val="18"/>
                <w:szCs w:val="18"/>
              </w:rPr>
              <w:t>Meto</w:t>
            </w:r>
            <w:r>
              <w:rPr>
                <w:rFonts w:cs="Open Sans"/>
                <w:color w:val="auto"/>
                <w:sz w:val="18"/>
                <w:szCs w:val="18"/>
              </w:rPr>
              <w:t xml:space="preserve">des </w:t>
            </w:r>
            <w:r w:rsidR="003E6855">
              <w:rPr>
                <w:rFonts w:cs="Open Sans"/>
                <w:color w:val="auto"/>
                <w:sz w:val="18"/>
                <w:szCs w:val="18"/>
              </w:rPr>
              <w:t xml:space="preserve">TicketType </w:t>
            </w:r>
            <w:r w:rsidR="001C72E2">
              <w:rPr>
                <w:rFonts w:cs="Open Sans"/>
                <w:color w:val="auto"/>
                <w:sz w:val="18"/>
                <w:szCs w:val="18"/>
              </w:rPr>
              <w:t>atbildes struktūrā lauk</w:t>
            </w:r>
            <w:r w:rsidR="005C0E5C">
              <w:rPr>
                <w:rFonts w:cs="Open Sans"/>
                <w:color w:val="auto"/>
                <w:sz w:val="18"/>
                <w:szCs w:val="18"/>
              </w:rPr>
              <w:t xml:space="preserve">a </w:t>
            </w:r>
            <w:r w:rsidR="005C0E5C" w:rsidRPr="005C0E5C">
              <w:rPr>
                <w:rFonts w:cs="Open Sans"/>
                <w:color w:val="auto"/>
                <w:sz w:val="18"/>
                <w:szCs w:val="18"/>
              </w:rPr>
              <w:t>DiscountForCalc</w:t>
            </w:r>
            <w:r w:rsidR="005C0E5C">
              <w:rPr>
                <w:rFonts w:cs="Open Sans"/>
                <w:color w:val="auto"/>
                <w:sz w:val="18"/>
                <w:szCs w:val="18"/>
              </w:rPr>
              <w:t xml:space="preserve"> tips </w:t>
            </w:r>
            <w:r w:rsidR="00AB06C7">
              <w:rPr>
                <w:rFonts w:cs="Open Sans"/>
                <w:color w:val="auto"/>
                <w:sz w:val="18"/>
                <w:szCs w:val="18"/>
              </w:rPr>
              <w:t>mainīts no Smallint uz Decimal(7,4)</w:t>
            </w:r>
            <w:r w:rsidR="00125550">
              <w:rPr>
                <w:rFonts w:cs="Open Sans"/>
                <w:color w:val="auto"/>
                <w:sz w:val="18"/>
                <w:szCs w:val="18"/>
              </w:rPr>
              <w:t>. Tas būs</w:t>
            </w:r>
            <w:r w:rsidR="00A228CA">
              <w:rPr>
                <w:rFonts w:cs="Open Sans"/>
                <w:color w:val="auto"/>
                <w:sz w:val="18"/>
                <w:szCs w:val="18"/>
              </w:rPr>
              <w:t xml:space="preserve"> nepieciešam</w:t>
            </w:r>
            <w:r w:rsidR="0028236A">
              <w:rPr>
                <w:rFonts w:cs="Open Sans"/>
                <w:color w:val="auto"/>
                <w:sz w:val="18"/>
                <w:szCs w:val="18"/>
              </w:rPr>
              <w:t>s</w:t>
            </w:r>
            <w:r w:rsidR="00125550">
              <w:rPr>
                <w:rFonts w:cs="Open Sans"/>
                <w:color w:val="auto"/>
                <w:sz w:val="18"/>
                <w:szCs w:val="18"/>
              </w:rPr>
              <w:t xml:space="preserve">, piemēram, </w:t>
            </w:r>
            <w:r w:rsidR="00262D34">
              <w:rPr>
                <w:rFonts w:cs="Open Sans"/>
                <w:color w:val="auto"/>
                <w:sz w:val="18"/>
                <w:szCs w:val="18"/>
              </w:rPr>
              <w:t>vilcienu biļetēm</w:t>
            </w:r>
            <w:r w:rsidR="00DC0D8A">
              <w:rPr>
                <w:rFonts w:cs="Open Sans"/>
                <w:color w:val="auto"/>
                <w:sz w:val="18"/>
                <w:szCs w:val="18"/>
              </w:rPr>
              <w:t xml:space="preserve"> “turp-atpakaļ”</w:t>
            </w:r>
          </w:p>
          <w:p w14:paraId="4129B8D9" w14:textId="77777777" w:rsidR="00FD0EC0" w:rsidRDefault="00FD0EC0" w:rsidP="000079D4">
            <w:pPr>
              <w:pStyle w:val="TNormal"/>
              <w:rPr>
                <w:rFonts w:cs="Open Sans"/>
                <w:color w:val="auto"/>
                <w:sz w:val="18"/>
                <w:szCs w:val="18"/>
              </w:rPr>
            </w:pPr>
          </w:p>
          <w:p w14:paraId="3E9A2B3D" w14:textId="77777777" w:rsidR="00143DA2" w:rsidRDefault="00FD0EC0" w:rsidP="000079D4">
            <w:pPr>
              <w:pStyle w:val="TNormal"/>
              <w:rPr>
                <w:rFonts w:cs="Open Sans"/>
                <w:color w:val="auto"/>
                <w:sz w:val="18"/>
                <w:szCs w:val="18"/>
              </w:rPr>
            </w:pPr>
            <w:r w:rsidRPr="00635F61">
              <w:rPr>
                <w:rFonts w:cs="Open Sans"/>
                <w:b/>
                <w:bCs/>
                <w:color w:val="auto"/>
                <w:sz w:val="16"/>
                <w:szCs w:val="16"/>
              </w:rPr>
              <w:t>IP14.</w:t>
            </w:r>
            <w:r>
              <w:rPr>
                <w:rFonts w:cs="Open Sans"/>
                <w:color w:val="auto"/>
                <w:sz w:val="18"/>
                <w:szCs w:val="18"/>
              </w:rPr>
              <w:t xml:space="preserve"> </w:t>
            </w:r>
            <w:r w:rsidR="00143DA2">
              <w:rPr>
                <w:rFonts w:cs="Open Sans"/>
                <w:color w:val="auto"/>
                <w:sz w:val="18"/>
                <w:szCs w:val="18"/>
              </w:rPr>
              <w:t>TicketType metodes izmaiņas:</w:t>
            </w:r>
          </w:p>
          <w:p w14:paraId="00A6CD10" w14:textId="77777777" w:rsidR="00FD0EC0" w:rsidRDefault="00753F4F" w:rsidP="00DA58A9">
            <w:pPr>
              <w:pStyle w:val="TNormal"/>
              <w:numPr>
                <w:ilvl w:val="0"/>
                <w:numId w:val="17"/>
              </w:numPr>
              <w:rPr>
                <w:rFonts w:cs="Open Sans"/>
                <w:color w:val="auto"/>
                <w:sz w:val="18"/>
                <w:szCs w:val="18"/>
              </w:rPr>
            </w:pPr>
            <w:r>
              <w:rPr>
                <w:rFonts w:cs="Open Sans"/>
                <w:color w:val="auto"/>
                <w:sz w:val="18"/>
                <w:szCs w:val="18"/>
              </w:rPr>
              <w:t>API-O s</w:t>
            </w:r>
            <w:r w:rsidR="005A0887">
              <w:rPr>
                <w:rFonts w:cs="Open Sans"/>
                <w:color w:val="auto"/>
                <w:sz w:val="18"/>
                <w:szCs w:val="18"/>
              </w:rPr>
              <w:t xml:space="preserve">ervisam </w:t>
            </w:r>
            <w:r w:rsidR="00364C88">
              <w:rPr>
                <w:rFonts w:cs="Open Sans"/>
                <w:color w:val="auto"/>
                <w:sz w:val="18"/>
                <w:szCs w:val="18"/>
              </w:rPr>
              <w:t>pievienots klasifikators “Biļetes nesēja veids”</w:t>
            </w:r>
            <w:r>
              <w:rPr>
                <w:rFonts w:cs="Open Sans"/>
                <w:color w:val="auto"/>
                <w:sz w:val="18"/>
                <w:szCs w:val="18"/>
              </w:rPr>
              <w:t>;</w:t>
            </w:r>
          </w:p>
          <w:p w14:paraId="30396390" w14:textId="4C625AA8" w:rsidR="00753F4F" w:rsidRPr="00BA3B1E" w:rsidRDefault="008310F2" w:rsidP="00DA58A9">
            <w:pPr>
              <w:pStyle w:val="TNormal"/>
              <w:numPr>
                <w:ilvl w:val="0"/>
                <w:numId w:val="17"/>
              </w:numPr>
              <w:rPr>
                <w:rFonts w:cs="Open Sans"/>
                <w:color w:val="auto"/>
                <w:sz w:val="18"/>
                <w:szCs w:val="18"/>
              </w:rPr>
            </w:pPr>
            <w:r>
              <w:rPr>
                <w:rFonts w:cs="Open Sans"/>
                <w:color w:val="auto"/>
                <w:sz w:val="18"/>
                <w:szCs w:val="18"/>
              </w:rPr>
              <w:t xml:space="preserve">Pieprasījuma un </w:t>
            </w:r>
            <w:r w:rsidR="00B5531E">
              <w:rPr>
                <w:rFonts w:cs="Open Sans"/>
                <w:color w:val="auto"/>
                <w:sz w:val="18"/>
                <w:szCs w:val="18"/>
              </w:rPr>
              <w:t xml:space="preserve">atbildes struktūras papildinātas ar laukiem, kas raksturo </w:t>
            </w:r>
            <w:r w:rsidR="00005472">
              <w:rPr>
                <w:rFonts w:cs="Open Sans"/>
                <w:color w:val="auto"/>
                <w:sz w:val="18"/>
                <w:szCs w:val="18"/>
              </w:rPr>
              <w:t>biļetes tipa pielietošanu biļešu nesēju kontekstā</w:t>
            </w:r>
          </w:p>
        </w:tc>
        <w:tc>
          <w:tcPr>
            <w:tcW w:w="1438" w:type="dxa"/>
          </w:tcPr>
          <w:p w14:paraId="24AD4AC7" w14:textId="18EA7FAE" w:rsidR="002A161B" w:rsidRDefault="00A366C3" w:rsidP="00C11420">
            <w:pPr>
              <w:pStyle w:val="TNormal"/>
              <w:rPr>
                <w:rFonts w:cs="Open Sans"/>
                <w:color w:val="auto"/>
                <w:sz w:val="18"/>
                <w:szCs w:val="18"/>
              </w:rPr>
            </w:pPr>
            <w:r>
              <w:rPr>
                <w:rFonts w:cs="Open Sans"/>
                <w:color w:val="auto"/>
                <w:sz w:val="18"/>
                <w:szCs w:val="18"/>
              </w:rPr>
              <w:t>Raimonds Rubiķis</w:t>
            </w:r>
          </w:p>
        </w:tc>
      </w:tr>
      <w:tr w:rsidR="00E00A83" w:rsidRPr="00C0329F" w14:paraId="57B5699E" w14:textId="77777777" w:rsidTr="4799C531">
        <w:trPr>
          <w:trHeight w:val="462"/>
        </w:trPr>
        <w:tc>
          <w:tcPr>
            <w:tcW w:w="1216" w:type="dxa"/>
          </w:tcPr>
          <w:p w14:paraId="3964656B" w14:textId="65BFC658" w:rsidR="00E00A83" w:rsidRDefault="00112E4E" w:rsidP="00C11420">
            <w:pPr>
              <w:pStyle w:val="TNormal"/>
              <w:rPr>
                <w:rFonts w:cs="Open Sans"/>
                <w:sz w:val="18"/>
                <w:szCs w:val="18"/>
              </w:rPr>
            </w:pPr>
            <w:r>
              <w:rPr>
                <w:rFonts w:cs="Open Sans"/>
                <w:sz w:val="18"/>
                <w:szCs w:val="18"/>
              </w:rPr>
              <w:t>2.2023</w:t>
            </w:r>
          </w:p>
        </w:tc>
        <w:tc>
          <w:tcPr>
            <w:tcW w:w="1279" w:type="dxa"/>
            <w:gridSpan w:val="2"/>
          </w:tcPr>
          <w:p w14:paraId="5B937A62" w14:textId="4D54BCA8" w:rsidR="00E00A83" w:rsidRDefault="00250FFF" w:rsidP="00C11420">
            <w:pPr>
              <w:pStyle w:val="TNormal"/>
              <w:rPr>
                <w:rFonts w:cs="Open Sans"/>
                <w:sz w:val="18"/>
                <w:szCs w:val="18"/>
              </w:rPr>
            </w:pPr>
            <w:r>
              <w:rPr>
                <w:rFonts w:cs="Open Sans"/>
                <w:sz w:val="18"/>
                <w:szCs w:val="18"/>
              </w:rPr>
              <w:t>v.1.05</w:t>
            </w:r>
          </w:p>
        </w:tc>
        <w:tc>
          <w:tcPr>
            <w:tcW w:w="6552" w:type="dxa"/>
          </w:tcPr>
          <w:p w14:paraId="7AFEC5CF" w14:textId="15FE772A" w:rsidR="00E00A83" w:rsidRPr="00707258" w:rsidRDefault="00BE6042" w:rsidP="00A366C3">
            <w:pPr>
              <w:pStyle w:val="TNormal"/>
              <w:rPr>
                <w:rFonts w:cs="Open Sans"/>
                <w:b/>
                <w:bCs/>
                <w:color w:val="auto"/>
                <w:sz w:val="16"/>
                <w:szCs w:val="16"/>
              </w:rPr>
            </w:pPr>
            <w:r w:rsidRPr="00707258">
              <w:rPr>
                <w:rFonts w:cs="Open Sans"/>
                <w:b/>
                <w:bCs/>
                <w:color w:val="auto"/>
                <w:sz w:val="16"/>
                <w:szCs w:val="16"/>
              </w:rPr>
              <w:t>IP18</w:t>
            </w:r>
          </w:p>
          <w:p w14:paraId="2CA647AF" w14:textId="200C8195" w:rsidR="00BE6042" w:rsidRDefault="00B91985" w:rsidP="00DA58A9">
            <w:pPr>
              <w:pStyle w:val="TNormal"/>
              <w:numPr>
                <w:ilvl w:val="0"/>
                <w:numId w:val="18"/>
              </w:numPr>
              <w:rPr>
                <w:rFonts w:cs="Open Sans"/>
                <w:color w:val="auto"/>
                <w:sz w:val="18"/>
                <w:szCs w:val="18"/>
              </w:rPr>
            </w:pPr>
            <w:r>
              <w:rPr>
                <w:rFonts w:cs="Open Sans"/>
                <w:color w:val="auto"/>
                <w:sz w:val="18"/>
                <w:szCs w:val="18"/>
              </w:rPr>
              <w:t>N</w:t>
            </w:r>
            <w:r w:rsidR="00F35BC3">
              <w:rPr>
                <w:rFonts w:cs="Open Sans"/>
                <w:color w:val="auto"/>
                <w:sz w:val="18"/>
                <w:szCs w:val="18"/>
              </w:rPr>
              <w:t>o metodes FlightReport atbildes struktūras izņemt</w:t>
            </w:r>
            <w:r>
              <w:rPr>
                <w:rFonts w:cs="Open Sans"/>
                <w:color w:val="auto"/>
                <w:sz w:val="18"/>
                <w:szCs w:val="18"/>
              </w:rPr>
              <w:t>i</w:t>
            </w:r>
            <w:r w:rsidR="00F35BC3">
              <w:rPr>
                <w:rFonts w:cs="Open Sans"/>
                <w:color w:val="auto"/>
                <w:sz w:val="18"/>
                <w:szCs w:val="18"/>
              </w:rPr>
              <w:t xml:space="preserve"> lauk</w:t>
            </w:r>
            <w:r>
              <w:rPr>
                <w:rFonts w:cs="Open Sans"/>
                <w:color w:val="auto"/>
                <w:sz w:val="18"/>
                <w:szCs w:val="18"/>
              </w:rPr>
              <w:t>i</w:t>
            </w:r>
            <w:r w:rsidR="00F35BC3">
              <w:rPr>
                <w:rFonts w:cs="Open Sans"/>
                <w:color w:val="auto"/>
                <w:sz w:val="18"/>
                <w:szCs w:val="18"/>
              </w:rPr>
              <w:t xml:space="preserve"> </w:t>
            </w:r>
            <w:r w:rsidR="003816F4" w:rsidRPr="003816F4">
              <w:rPr>
                <w:rFonts w:cs="Open Sans"/>
                <w:color w:val="auto"/>
                <w:sz w:val="18"/>
                <w:szCs w:val="18"/>
              </w:rPr>
              <w:t>Seller, Discounter, FinalPrice</w:t>
            </w:r>
            <w:r w:rsidR="00EB34D6">
              <w:rPr>
                <w:rFonts w:cs="Open Sans"/>
                <w:color w:val="auto"/>
                <w:sz w:val="18"/>
                <w:szCs w:val="18"/>
              </w:rPr>
              <w:t xml:space="preserve"> (ar API versiju 1.7.</w:t>
            </w:r>
            <w:r>
              <w:rPr>
                <w:rFonts w:cs="Open Sans"/>
                <w:color w:val="auto"/>
                <w:sz w:val="18"/>
                <w:szCs w:val="18"/>
              </w:rPr>
              <w:t>1</w:t>
            </w:r>
            <w:r w:rsidR="00EB34D6">
              <w:rPr>
                <w:rFonts w:cs="Open Sans"/>
                <w:color w:val="auto"/>
                <w:sz w:val="18"/>
                <w:szCs w:val="18"/>
              </w:rPr>
              <w:t>)</w:t>
            </w:r>
            <w:r>
              <w:rPr>
                <w:rFonts w:cs="Open Sans"/>
                <w:color w:val="auto"/>
                <w:sz w:val="18"/>
                <w:szCs w:val="18"/>
              </w:rPr>
              <w:t xml:space="preserve"> (</w:t>
            </w:r>
            <w:r w:rsidRPr="00B91985">
              <w:rPr>
                <w:rFonts w:cs="Open Sans"/>
                <w:b/>
                <w:bCs/>
                <w:color w:val="auto"/>
                <w:sz w:val="16"/>
                <w:szCs w:val="16"/>
              </w:rPr>
              <w:t>#3662</w:t>
            </w:r>
            <w:r>
              <w:rPr>
                <w:rFonts w:cs="Open Sans"/>
                <w:color w:val="auto"/>
                <w:sz w:val="18"/>
                <w:szCs w:val="18"/>
              </w:rPr>
              <w:t>)</w:t>
            </w:r>
            <w:r w:rsidR="007B758D">
              <w:rPr>
                <w:rFonts w:cs="Open Sans"/>
                <w:color w:val="auto"/>
                <w:sz w:val="18"/>
                <w:szCs w:val="18"/>
              </w:rPr>
              <w:t>;</w:t>
            </w:r>
          </w:p>
          <w:p w14:paraId="09F3C75A" w14:textId="13B7524E" w:rsidR="00C55AF7" w:rsidRDefault="00C55AF7" w:rsidP="00DA58A9">
            <w:pPr>
              <w:pStyle w:val="TNormal"/>
              <w:numPr>
                <w:ilvl w:val="0"/>
                <w:numId w:val="18"/>
              </w:numPr>
              <w:rPr>
                <w:rFonts w:cs="Open Sans"/>
                <w:color w:val="auto"/>
                <w:sz w:val="18"/>
                <w:szCs w:val="18"/>
              </w:rPr>
            </w:pPr>
            <w:r>
              <w:rPr>
                <w:rFonts w:cs="Open Sans"/>
                <w:color w:val="auto"/>
                <w:sz w:val="18"/>
                <w:szCs w:val="18"/>
              </w:rPr>
              <w:t>Jauns klasifikators “</w:t>
            </w:r>
            <w:r w:rsidRPr="00896FC8">
              <w:rPr>
                <w:rFonts w:cs="Open Sans"/>
                <w:color w:val="auto"/>
                <w:sz w:val="18"/>
                <w:szCs w:val="18"/>
              </w:rPr>
              <w:t>Punkta veids pieturā</w:t>
            </w:r>
            <w:r>
              <w:rPr>
                <w:rFonts w:cs="Open Sans"/>
                <w:color w:val="auto"/>
                <w:sz w:val="18"/>
                <w:szCs w:val="18"/>
              </w:rPr>
              <w:t>”</w:t>
            </w:r>
            <w:r w:rsidR="00EB34D6">
              <w:rPr>
                <w:rFonts w:cs="Open Sans"/>
                <w:color w:val="auto"/>
                <w:sz w:val="18"/>
                <w:szCs w:val="18"/>
              </w:rPr>
              <w:t xml:space="preserve"> (</w:t>
            </w:r>
            <w:r w:rsidR="00C007B8">
              <w:rPr>
                <w:rFonts w:cs="Open Sans"/>
                <w:color w:val="auto"/>
                <w:sz w:val="18"/>
                <w:szCs w:val="18"/>
              </w:rPr>
              <w:t xml:space="preserve">ir </w:t>
            </w:r>
            <w:r w:rsidR="00EB34D6">
              <w:rPr>
                <w:rFonts w:cs="Open Sans"/>
                <w:color w:val="auto"/>
                <w:sz w:val="18"/>
                <w:szCs w:val="18"/>
              </w:rPr>
              <w:t>sākot ar API v.1.7.0)</w:t>
            </w:r>
            <w:r>
              <w:rPr>
                <w:rFonts w:cs="Open Sans"/>
                <w:color w:val="auto"/>
                <w:sz w:val="18"/>
                <w:szCs w:val="18"/>
              </w:rPr>
              <w:t>;</w:t>
            </w:r>
          </w:p>
          <w:p w14:paraId="43CAEA80" w14:textId="79BD5EDF" w:rsidR="00FB310C" w:rsidRPr="00A366C3" w:rsidRDefault="007B758D" w:rsidP="00DA58A9">
            <w:pPr>
              <w:pStyle w:val="TNormal"/>
              <w:numPr>
                <w:ilvl w:val="0"/>
                <w:numId w:val="18"/>
              </w:numPr>
              <w:rPr>
                <w:rFonts w:cs="Open Sans"/>
                <w:color w:val="auto"/>
                <w:sz w:val="18"/>
                <w:szCs w:val="18"/>
              </w:rPr>
            </w:pPr>
            <w:r>
              <w:rPr>
                <w:rFonts w:cs="Open Sans"/>
                <w:color w:val="auto"/>
                <w:sz w:val="18"/>
                <w:szCs w:val="18"/>
              </w:rPr>
              <w:lastRenderedPageBreak/>
              <w:t>Metodes FlightExecution papildinājumi</w:t>
            </w:r>
            <w:r w:rsidR="00707258">
              <w:rPr>
                <w:rFonts w:cs="Open Sans"/>
                <w:color w:val="auto"/>
                <w:sz w:val="18"/>
                <w:szCs w:val="18"/>
              </w:rPr>
              <w:t xml:space="preserve"> ar platformām (peroniem) un sliežu ceļiem</w:t>
            </w:r>
            <w:r w:rsidR="00EB34D6">
              <w:rPr>
                <w:rFonts w:cs="Open Sans"/>
                <w:color w:val="auto"/>
                <w:sz w:val="18"/>
                <w:szCs w:val="18"/>
              </w:rPr>
              <w:t xml:space="preserve"> (</w:t>
            </w:r>
            <w:r w:rsidR="00C007B8">
              <w:rPr>
                <w:rFonts w:cs="Open Sans"/>
                <w:color w:val="auto"/>
                <w:sz w:val="18"/>
                <w:szCs w:val="18"/>
              </w:rPr>
              <w:t xml:space="preserve">ir </w:t>
            </w:r>
            <w:r w:rsidR="00EB34D6">
              <w:rPr>
                <w:rFonts w:cs="Open Sans"/>
                <w:color w:val="auto"/>
                <w:sz w:val="18"/>
                <w:szCs w:val="18"/>
              </w:rPr>
              <w:t>sākot ar API v.1.7.0)</w:t>
            </w:r>
            <w:r w:rsidR="000653E4">
              <w:rPr>
                <w:rFonts w:cs="Open Sans"/>
                <w:color w:val="auto"/>
                <w:sz w:val="18"/>
                <w:szCs w:val="18"/>
              </w:rPr>
              <w:t xml:space="preserve"> (</w:t>
            </w:r>
            <w:r w:rsidR="000653E4" w:rsidRPr="000653E4">
              <w:rPr>
                <w:rFonts w:cs="Open Sans"/>
                <w:b/>
                <w:bCs/>
                <w:color w:val="auto"/>
                <w:sz w:val="16"/>
                <w:szCs w:val="16"/>
              </w:rPr>
              <w:t>#3563</w:t>
            </w:r>
            <w:r w:rsidR="000653E4">
              <w:rPr>
                <w:rFonts w:cs="Open Sans"/>
                <w:color w:val="auto"/>
                <w:sz w:val="18"/>
                <w:szCs w:val="18"/>
              </w:rPr>
              <w:t>)</w:t>
            </w:r>
          </w:p>
        </w:tc>
        <w:tc>
          <w:tcPr>
            <w:tcW w:w="1438" w:type="dxa"/>
          </w:tcPr>
          <w:p w14:paraId="5A9315BA" w14:textId="1D5B9882" w:rsidR="00E00A83" w:rsidRDefault="00CE1EEC" w:rsidP="00C11420">
            <w:pPr>
              <w:pStyle w:val="TNormal"/>
              <w:rPr>
                <w:rFonts w:cs="Open Sans"/>
                <w:color w:val="auto"/>
                <w:sz w:val="18"/>
                <w:szCs w:val="18"/>
              </w:rPr>
            </w:pPr>
            <w:r>
              <w:rPr>
                <w:rFonts w:cs="Open Sans"/>
                <w:color w:val="auto"/>
                <w:sz w:val="18"/>
                <w:szCs w:val="18"/>
              </w:rPr>
              <w:lastRenderedPageBreak/>
              <w:t>Raimonds Rubiķis</w:t>
            </w:r>
          </w:p>
        </w:tc>
      </w:tr>
      <w:tr w:rsidR="00EB34D6" w:rsidRPr="00C0329F" w14:paraId="3A40CE4E" w14:textId="77777777" w:rsidTr="4799C531">
        <w:trPr>
          <w:trHeight w:val="462"/>
        </w:trPr>
        <w:tc>
          <w:tcPr>
            <w:tcW w:w="1216" w:type="dxa"/>
          </w:tcPr>
          <w:p w14:paraId="5BC57DB9" w14:textId="259F3E4A" w:rsidR="00EB34D6" w:rsidRDefault="00EB34D6" w:rsidP="00EB34D6">
            <w:pPr>
              <w:pStyle w:val="TNormal"/>
              <w:rPr>
                <w:rFonts w:cs="Open Sans"/>
                <w:sz w:val="18"/>
                <w:szCs w:val="18"/>
              </w:rPr>
            </w:pPr>
            <w:r>
              <w:rPr>
                <w:rFonts w:cs="Open Sans"/>
                <w:sz w:val="18"/>
                <w:szCs w:val="18"/>
              </w:rPr>
              <w:t>24.03.2023</w:t>
            </w:r>
          </w:p>
        </w:tc>
        <w:tc>
          <w:tcPr>
            <w:tcW w:w="1279" w:type="dxa"/>
            <w:gridSpan w:val="2"/>
          </w:tcPr>
          <w:p w14:paraId="4274F886" w14:textId="46D65139" w:rsidR="00EB34D6" w:rsidRDefault="00EB34D6" w:rsidP="00EB34D6">
            <w:pPr>
              <w:pStyle w:val="TNormal"/>
              <w:rPr>
                <w:rFonts w:cs="Open Sans"/>
                <w:sz w:val="18"/>
                <w:szCs w:val="18"/>
              </w:rPr>
            </w:pPr>
            <w:r>
              <w:rPr>
                <w:rFonts w:cs="Open Sans"/>
                <w:sz w:val="18"/>
                <w:szCs w:val="18"/>
              </w:rPr>
              <w:t>v.1.05</w:t>
            </w:r>
          </w:p>
        </w:tc>
        <w:tc>
          <w:tcPr>
            <w:tcW w:w="6552" w:type="dxa"/>
          </w:tcPr>
          <w:p w14:paraId="539EE2DF" w14:textId="36023023" w:rsidR="00EB34D6" w:rsidRDefault="00EB34D6" w:rsidP="00EB34D6">
            <w:pPr>
              <w:pStyle w:val="TNormal"/>
              <w:spacing w:before="120" w:after="120"/>
              <w:rPr>
                <w:rFonts w:cs="Open Sans"/>
                <w:color w:val="FF0000"/>
                <w:sz w:val="18"/>
                <w:szCs w:val="18"/>
              </w:rPr>
            </w:pPr>
            <w:r w:rsidRPr="00707258">
              <w:rPr>
                <w:rFonts w:cs="Open Sans"/>
                <w:b/>
                <w:bCs/>
                <w:color w:val="auto"/>
                <w:sz w:val="16"/>
                <w:szCs w:val="16"/>
              </w:rPr>
              <w:t>IP18</w:t>
            </w:r>
            <w:r w:rsidR="00707258" w:rsidRPr="00707258">
              <w:rPr>
                <w:rFonts w:cs="Open Sans"/>
                <w:color w:val="auto"/>
                <w:sz w:val="18"/>
                <w:szCs w:val="18"/>
              </w:rPr>
              <w:t xml:space="preserve"> par </w:t>
            </w:r>
            <w:r w:rsidR="00707258">
              <w:rPr>
                <w:rFonts w:cs="Open Sans"/>
                <w:color w:val="auto"/>
                <w:sz w:val="18"/>
                <w:szCs w:val="18"/>
              </w:rPr>
              <w:t>platformām (peroniem) un sliežu ceļiem</w:t>
            </w:r>
            <w:r>
              <w:rPr>
                <w:rFonts w:cs="Open Sans"/>
                <w:color w:val="FF0000"/>
                <w:sz w:val="18"/>
                <w:szCs w:val="18"/>
              </w:rPr>
              <w:t>:</w:t>
            </w:r>
          </w:p>
          <w:p w14:paraId="1C6F101D" w14:textId="649E275E" w:rsidR="00EB34D6" w:rsidRPr="00BE6042" w:rsidRDefault="00EB34D6" w:rsidP="00EB34D6">
            <w:pPr>
              <w:pStyle w:val="TNormal"/>
              <w:rPr>
                <w:rFonts w:cs="Open Sans"/>
                <w:color w:val="FF0000"/>
                <w:sz w:val="18"/>
                <w:szCs w:val="18"/>
              </w:rPr>
            </w:pPr>
            <w:r w:rsidRPr="00EA5DDB">
              <w:rPr>
                <w:rFonts w:cs="Open Sans"/>
                <w:color w:val="auto"/>
                <w:sz w:val="18"/>
                <w:szCs w:val="18"/>
              </w:rPr>
              <w:t xml:space="preserve">Metodes FlightReport pieprasījums papildināts ar laukiem </w:t>
            </w:r>
            <w:bookmarkStart w:id="4" w:name="_Hlk132729763"/>
            <w:r w:rsidRPr="00EA5DDB">
              <w:rPr>
                <w:rFonts w:cs="Open Sans"/>
                <w:color w:val="auto"/>
                <w:sz w:val="18"/>
                <w:szCs w:val="18"/>
              </w:rPr>
              <w:t>StopCodeFrom, StopFromOrderNo</w:t>
            </w:r>
            <w:bookmarkEnd w:id="4"/>
            <w:r w:rsidRPr="00EA5DDB">
              <w:rPr>
                <w:rFonts w:cs="Open Sans"/>
                <w:color w:val="auto"/>
                <w:sz w:val="18"/>
                <w:szCs w:val="18"/>
              </w:rPr>
              <w:t xml:space="preserve">, </w:t>
            </w:r>
            <w:bookmarkStart w:id="5" w:name="_Hlk132729937"/>
            <w:r w:rsidRPr="00EA5DDB">
              <w:rPr>
                <w:rFonts w:cs="Open Sans"/>
                <w:color w:val="auto"/>
                <w:sz w:val="18"/>
                <w:szCs w:val="18"/>
              </w:rPr>
              <w:t>VehicleDeparturePoint, PassengerBoardingPoint</w:t>
            </w:r>
            <w:bookmarkEnd w:id="5"/>
            <w:r w:rsidRPr="00EA5DDB">
              <w:rPr>
                <w:rFonts w:cs="Open Sans"/>
                <w:color w:val="auto"/>
                <w:sz w:val="18"/>
                <w:szCs w:val="18"/>
              </w:rPr>
              <w:t xml:space="preserve">, </w:t>
            </w:r>
            <w:bookmarkStart w:id="6" w:name="_Hlk132729961"/>
            <w:r w:rsidRPr="00EA5DDB">
              <w:rPr>
                <w:rFonts w:cs="Open Sans"/>
                <w:color w:val="auto"/>
                <w:sz w:val="18"/>
                <w:szCs w:val="18"/>
              </w:rPr>
              <w:t xml:space="preserve">HasValidStopPoint </w:t>
            </w:r>
            <w:bookmarkEnd w:id="6"/>
            <w:r w:rsidRPr="00EA5DDB">
              <w:rPr>
                <w:rFonts w:cs="Open Sans"/>
                <w:color w:val="auto"/>
                <w:sz w:val="18"/>
                <w:szCs w:val="18"/>
              </w:rPr>
              <w:t xml:space="preserve">un atbildes struktūra papildināta ar VehicleDeparturePoint, PassengerBoardingPoint  </w:t>
            </w:r>
            <w:r>
              <w:rPr>
                <w:rFonts w:cs="Open Sans"/>
                <w:color w:val="auto"/>
                <w:sz w:val="18"/>
                <w:szCs w:val="18"/>
              </w:rPr>
              <w:t>(</w:t>
            </w:r>
            <w:r w:rsidR="00B91985">
              <w:rPr>
                <w:rFonts w:cs="Open Sans"/>
                <w:color w:val="auto"/>
                <w:sz w:val="18"/>
                <w:szCs w:val="18"/>
              </w:rPr>
              <w:t>sākot</w:t>
            </w:r>
            <w:r w:rsidR="00031A02">
              <w:rPr>
                <w:rFonts w:cs="Open Sans"/>
                <w:color w:val="auto"/>
                <w:sz w:val="18"/>
                <w:szCs w:val="18"/>
              </w:rPr>
              <w:t xml:space="preserve"> ar API versiju 1.7.</w:t>
            </w:r>
            <w:r w:rsidR="00B91985">
              <w:rPr>
                <w:rFonts w:cs="Open Sans"/>
                <w:color w:val="auto"/>
                <w:sz w:val="18"/>
                <w:szCs w:val="18"/>
              </w:rPr>
              <w:t>1</w:t>
            </w:r>
            <w:r>
              <w:rPr>
                <w:rFonts w:cs="Open Sans"/>
                <w:color w:val="auto"/>
                <w:sz w:val="18"/>
                <w:szCs w:val="18"/>
              </w:rPr>
              <w:t>)</w:t>
            </w:r>
          </w:p>
        </w:tc>
        <w:tc>
          <w:tcPr>
            <w:tcW w:w="1438" w:type="dxa"/>
          </w:tcPr>
          <w:p w14:paraId="6BC9DD6F" w14:textId="0EB32647" w:rsidR="00EB34D6" w:rsidRDefault="00EB34D6" w:rsidP="00EB34D6">
            <w:pPr>
              <w:pStyle w:val="TNormal"/>
              <w:rPr>
                <w:rFonts w:cs="Open Sans"/>
                <w:color w:val="auto"/>
                <w:sz w:val="18"/>
                <w:szCs w:val="18"/>
              </w:rPr>
            </w:pPr>
            <w:r>
              <w:rPr>
                <w:rFonts w:cs="Open Sans"/>
                <w:color w:val="auto"/>
                <w:sz w:val="18"/>
                <w:szCs w:val="18"/>
              </w:rPr>
              <w:t>Raimonds Rubiķis</w:t>
            </w:r>
          </w:p>
        </w:tc>
      </w:tr>
      <w:tr w:rsidR="00B051D1" w:rsidRPr="00C0329F" w14:paraId="721683BC" w14:textId="77777777" w:rsidTr="4799C531">
        <w:trPr>
          <w:trHeight w:val="462"/>
        </w:trPr>
        <w:tc>
          <w:tcPr>
            <w:tcW w:w="1216" w:type="dxa"/>
          </w:tcPr>
          <w:p w14:paraId="2F7B8647" w14:textId="2A15D9CC" w:rsidR="00EA5DDB" w:rsidRDefault="00EB4DF5" w:rsidP="00EB34D6">
            <w:pPr>
              <w:pStyle w:val="TNormal"/>
              <w:spacing w:before="120" w:after="120"/>
              <w:rPr>
                <w:rFonts w:cs="Open Sans"/>
                <w:sz w:val="18"/>
                <w:szCs w:val="18"/>
              </w:rPr>
            </w:pPr>
            <w:r>
              <w:rPr>
                <w:rFonts w:cs="Open Sans"/>
                <w:sz w:val="18"/>
                <w:szCs w:val="18"/>
              </w:rPr>
              <w:t>04.2023</w:t>
            </w:r>
          </w:p>
        </w:tc>
        <w:tc>
          <w:tcPr>
            <w:tcW w:w="1279" w:type="dxa"/>
            <w:gridSpan w:val="2"/>
          </w:tcPr>
          <w:p w14:paraId="30DB2AE2" w14:textId="6BD34C66" w:rsidR="00EA5DDB" w:rsidRDefault="00EA5DDB" w:rsidP="00EB34D6">
            <w:pPr>
              <w:pStyle w:val="TNormal"/>
              <w:spacing w:before="120" w:after="120"/>
              <w:rPr>
                <w:rFonts w:cs="Open Sans"/>
                <w:sz w:val="18"/>
                <w:szCs w:val="18"/>
              </w:rPr>
            </w:pPr>
            <w:r>
              <w:rPr>
                <w:rFonts w:cs="Open Sans"/>
                <w:sz w:val="18"/>
                <w:szCs w:val="18"/>
              </w:rPr>
              <w:t>v.1.06</w:t>
            </w:r>
          </w:p>
        </w:tc>
        <w:tc>
          <w:tcPr>
            <w:tcW w:w="6552" w:type="dxa"/>
          </w:tcPr>
          <w:p w14:paraId="6308F8D1" w14:textId="67864AE6" w:rsidR="00EA5DDB" w:rsidRPr="00707258" w:rsidRDefault="00EB4DF5" w:rsidP="00EB34D6">
            <w:pPr>
              <w:pStyle w:val="TNormal"/>
              <w:spacing w:before="120" w:after="120"/>
              <w:rPr>
                <w:rFonts w:cs="Open Sans"/>
                <w:b/>
                <w:bCs/>
                <w:color w:val="auto"/>
                <w:sz w:val="16"/>
                <w:szCs w:val="16"/>
              </w:rPr>
            </w:pPr>
            <w:r>
              <w:rPr>
                <w:rFonts w:cs="Open Sans"/>
                <w:b/>
                <w:bCs/>
                <w:color w:val="auto"/>
                <w:sz w:val="16"/>
                <w:szCs w:val="16"/>
              </w:rPr>
              <w:t xml:space="preserve">IP18. </w:t>
            </w:r>
            <w:r w:rsidRPr="00EB4DF5">
              <w:rPr>
                <w:rFonts w:cs="Open Sans"/>
                <w:color w:val="auto"/>
                <w:sz w:val="18"/>
                <w:szCs w:val="18"/>
              </w:rPr>
              <w:t>Precizēt</w:t>
            </w:r>
            <w:r w:rsidR="009D654E">
              <w:rPr>
                <w:rFonts w:cs="Open Sans"/>
                <w:color w:val="auto"/>
                <w:sz w:val="18"/>
                <w:szCs w:val="18"/>
              </w:rPr>
              <w:t>i</w:t>
            </w:r>
            <w:r w:rsidRPr="00EB4DF5">
              <w:rPr>
                <w:rFonts w:cs="Open Sans"/>
                <w:color w:val="auto"/>
                <w:sz w:val="18"/>
                <w:szCs w:val="18"/>
              </w:rPr>
              <w:t xml:space="preserve"> meto</w:t>
            </w:r>
            <w:r w:rsidR="009D654E">
              <w:rPr>
                <w:rFonts w:cs="Open Sans"/>
                <w:color w:val="auto"/>
                <w:sz w:val="18"/>
                <w:szCs w:val="18"/>
              </w:rPr>
              <w:t>žu</w:t>
            </w:r>
            <w:r w:rsidRPr="00EB4DF5">
              <w:rPr>
                <w:rFonts w:cs="Open Sans"/>
                <w:color w:val="auto"/>
                <w:sz w:val="18"/>
                <w:szCs w:val="18"/>
              </w:rPr>
              <w:t xml:space="preserve"> FlightReport</w:t>
            </w:r>
            <w:r w:rsidR="009D654E">
              <w:rPr>
                <w:rFonts w:cs="Open Sans"/>
                <w:color w:val="auto"/>
                <w:sz w:val="18"/>
                <w:szCs w:val="18"/>
              </w:rPr>
              <w:t>, FlightExecution</w:t>
            </w:r>
            <w:r w:rsidRPr="00EB4DF5">
              <w:rPr>
                <w:rFonts w:cs="Open Sans"/>
                <w:color w:val="auto"/>
                <w:sz w:val="18"/>
                <w:szCs w:val="18"/>
              </w:rPr>
              <w:t xml:space="preserve"> pieprasījuma lauka HasValidStopPoint aprakst</w:t>
            </w:r>
            <w:r w:rsidR="009D654E">
              <w:rPr>
                <w:rFonts w:cs="Open Sans"/>
                <w:color w:val="auto"/>
                <w:sz w:val="18"/>
                <w:szCs w:val="18"/>
              </w:rPr>
              <w:t>i</w:t>
            </w:r>
          </w:p>
        </w:tc>
        <w:tc>
          <w:tcPr>
            <w:tcW w:w="1438" w:type="dxa"/>
          </w:tcPr>
          <w:p w14:paraId="6A3E4629" w14:textId="3CA73F43" w:rsidR="00EA5DDB" w:rsidRDefault="00EB4DF5" w:rsidP="00EB34D6">
            <w:pPr>
              <w:pStyle w:val="TNormal"/>
              <w:spacing w:before="120" w:after="120"/>
              <w:rPr>
                <w:rFonts w:cs="Open Sans"/>
                <w:color w:val="auto"/>
                <w:sz w:val="18"/>
                <w:szCs w:val="18"/>
              </w:rPr>
            </w:pPr>
            <w:r>
              <w:rPr>
                <w:rFonts w:cs="Open Sans"/>
                <w:color w:val="auto"/>
                <w:sz w:val="18"/>
                <w:szCs w:val="18"/>
              </w:rPr>
              <w:t>Raimonds Rubiķis</w:t>
            </w:r>
          </w:p>
        </w:tc>
      </w:tr>
      <w:tr w:rsidR="004001EA" w:rsidRPr="00C0329F" w14:paraId="33025CB0" w14:textId="77777777" w:rsidTr="4799C531">
        <w:trPr>
          <w:trHeight w:val="462"/>
        </w:trPr>
        <w:tc>
          <w:tcPr>
            <w:tcW w:w="1216" w:type="dxa"/>
          </w:tcPr>
          <w:p w14:paraId="1E95FA52" w14:textId="724DA4D7" w:rsidR="004001EA" w:rsidRDefault="004001EA" w:rsidP="00EB34D6">
            <w:pPr>
              <w:pStyle w:val="TNormal"/>
              <w:rPr>
                <w:rFonts w:cs="Open Sans"/>
                <w:sz w:val="18"/>
                <w:szCs w:val="18"/>
              </w:rPr>
            </w:pPr>
            <w:r>
              <w:rPr>
                <w:rFonts w:cs="Open Sans"/>
                <w:sz w:val="18"/>
                <w:szCs w:val="18"/>
              </w:rPr>
              <w:t>12.04.2023</w:t>
            </w:r>
          </w:p>
        </w:tc>
        <w:tc>
          <w:tcPr>
            <w:tcW w:w="1279" w:type="dxa"/>
            <w:gridSpan w:val="2"/>
          </w:tcPr>
          <w:p w14:paraId="7AB0D6E7" w14:textId="2426CC4F" w:rsidR="004001EA" w:rsidRDefault="004001EA" w:rsidP="00EB34D6">
            <w:pPr>
              <w:pStyle w:val="TNormal"/>
              <w:rPr>
                <w:rFonts w:cs="Open Sans"/>
                <w:sz w:val="18"/>
                <w:szCs w:val="18"/>
              </w:rPr>
            </w:pPr>
            <w:r>
              <w:rPr>
                <w:rFonts w:cs="Open Sans"/>
                <w:sz w:val="18"/>
                <w:szCs w:val="18"/>
              </w:rPr>
              <w:t>v.1.06</w:t>
            </w:r>
          </w:p>
        </w:tc>
        <w:tc>
          <w:tcPr>
            <w:tcW w:w="6552" w:type="dxa"/>
          </w:tcPr>
          <w:p w14:paraId="5E0AA983" w14:textId="3BD7307A" w:rsidR="00AB76FC" w:rsidRDefault="00134157" w:rsidP="00134157">
            <w:pPr>
              <w:pStyle w:val="TNormal"/>
              <w:rPr>
                <w:rFonts w:cs="Open Sans"/>
                <w:color w:val="FF0000"/>
                <w:sz w:val="18"/>
                <w:szCs w:val="18"/>
              </w:rPr>
            </w:pPr>
            <w:r w:rsidRPr="00707258">
              <w:rPr>
                <w:rFonts w:cs="Open Sans"/>
                <w:b/>
                <w:bCs/>
                <w:color w:val="auto"/>
                <w:sz w:val="16"/>
                <w:szCs w:val="16"/>
              </w:rPr>
              <w:t>IP18</w:t>
            </w:r>
            <w:r>
              <w:rPr>
                <w:rFonts w:cs="Open Sans"/>
                <w:b/>
                <w:bCs/>
                <w:color w:val="auto"/>
                <w:sz w:val="16"/>
                <w:szCs w:val="16"/>
              </w:rPr>
              <w:t xml:space="preserve"> </w:t>
            </w:r>
          </w:p>
          <w:p w14:paraId="0040D90F" w14:textId="2C3A3456" w:rsidR="004001EA" w:rsidRPr="00B91985" w:rsidRDefault="00AB76FC" w:rsidP="00AB76FC">
            <w:pPr>
              <w:pStyle w:val="TNormal"/>
              <w:numPr>
                <w:ilvl w:val="0"/>
                <w:numId w:val="20"/>
              </w:numPr>
              <w:rPr>
                <w:rFonts w:cs="Open Sans"/>
                <w:color w:val="auto"/>
                <w:sz w:val="18"/>
                <w:szCs w:val="18"/>
              </w:rPr>
            </w:pPr>
            <w:r w:rsidRPr="00B91985">
              <w:rPr>
                <w:rFonts w:cs="Open Sans"/>
                <w:color w:val="auto"/>
                <w:sz w:val="18"/>
                <w:szCs w:val="18"/>
              </w:rPr>
              <w:t>M</w:t>
            </w:r>
            <w:r w:rsidR="00134157" w:rsidRPr="00B91985">
              <w:rPr>
                <w:rFonts w:cs="Open Sans"/>
                <w:color w:val="auto"/>
                <w:sz w:val="18"/>
                <w:szCs w:val="18"/>
              </w:rPr>
              <w:t>etode</w:t>
            </w:r>
            <w:r w:rsidRPr="00B91985">
              <w:rPr>
                <w:rFonts w:cs="Open Sans"/>
                <w:color w:val="auto"/>
                <w:sz w:val="18"/>
                <w:szCs w:val="18"/>
              </w:rPr>
              <w:t>s</w:t>
            </w:r>
            <w:r w:rsidR="00134157" w:rsidRPr="00B91985">
              <w:rPr>
                <w:rFonts w:cs="Open Sans"/>
                <w:color w:val="auto"/>
                <w:sz w:val="18"/>
                <w:szCs w:val="18"/>
              </w:rPr>
              <w:t xml:space="preserve"> Member pieprasījums papildināts ar lauku StopCode un atbilde papildināta ar apakšstruktūr</w:t>
            </w:r>
            <w:r w:rsidR="0058370A" w:rsidRPr="00B91985">
              <w:rPr>
                <w:rFonts w:cs="Open Sans"/>
                <w:color w:val="auto"/>
                <w:sz w:val="18"/>
                <w:szCs w:val="18"/>
              </w:rPr>
              <w:t>ām</w:t>
            </w:r>
            <w:r w:rsidR="00134157" w:rsidRPr="00B91985">
              <w:rPr>
                <w:rFonts w:cs="Open Sans"/>
                <w:color w:val="auto"/>
                <w:sz w:val="18"/>
                <w:szCs w:val="18"/>
              </w:rPr>
              <w:t xml:space="preserve"> Stop[]</w:t>
            </w:r>
            <w:r w:rsidR="0058370A" w:rsidRPr="00B91985">
              <w:rPr>
                <w:rFonts w:cs="Open Sans"/>
                <w:color w:val="auto"/>
                <w:sz w:val="18"/>
                <w:szCs w:val="18"/>
              </w:rPr>
              <w:t>, ChildMember[]</w:t>
            </w:r>
          </w:p>
          <w:p w14:paraId="6D31682E" w14:textId="2B51ED27" w:rsidR="00AB76FC" w:rsidRPr="00AB76FC" w:rsidRDefault="00AB76FC" w:rsidP="00AB76FC">
            <w:pPr>
              <w:pStyle w:val="TNormal"/>
              <w:numPr>
                <w:ilvl w:val="0"/>
                <w:numId w:val="20"/>
              </w:numPr>
              <w:rPr>
                <w:rFonts w:cs="Open Sans"/>
                <w:color w:val="auto"/>
                <w:sz w:val="18"/>
                <w:szCs w:val="18"/>
              </w:rPr>
            </w:pPr>
            <w:r w:rsidRPr="00AB76FC">
              <w:rPr>
                <w:rFonts w:cs="Open Sans"/>
                <w:color w:val="auto"/>
                <w:sz w:val="18"/>
                <w:szCs w:val="18"/>
              </w:rPr>
              <w:t>Metodes Stop pieprasījums papildināts ar lauku MemberCode un atbilde papildināta ar apakšstruktūru Member[]</w:t>
            </w:r>
          </w:p>
        </w:tc>
        <w:tc>
          <w:tcPr>
            <w:tcW w:w="1438" w:type="dxa"/>
          </w:tcPr>
          <w:p w14:paraId="1B76AE1D" w14:textId="092612F0" w:rsidR="004001EA" w:rsidRDefault="0058370A" w:rsidP="00EB34D6">
            <w:pPr>
              <w:pStyle w:val="TNormal"/>
              <w:rPr>
                <w:rFonts w:cs="Open Sans"/>
                <w:color w:val="auto"/>
                <w:sz w:val="18"/>
                <w:szCs w:val="18"/>
              </w:rPr>
            </w:pPr>
            <w:r>
              <w:rPr>
                <w:rFonts w:cs="Open Sans"/>
                <w:color w:val="auto"/>
                <w:sz w:val="18"/>
                <w:szCs w:val="18"/>
              </w:rPr>
              <w:t>Raimonds Rubiķis</w:t>
            </w:r>
          </w:p>
        </w:tc>
      </w:tr>
      <w:tr w:rsidR="00885DE4" w:rsidRPr="00C0329F" w14:paraId="18EBFB33" w14:textId="77777777" w:rsidTr="4799C531">
        <w:trPr>
          <w:trHeight w:val="462"/>
        </w:trPr>
        <w:tc>
          <w:tcPr>
            <w:tcW w:w="1216" w:type="dxa"/>
          </w:tcPr>
          <w:p w14:paraId="7711A891" w14:textId="30942D81" w:rsidR="00885DE4" w:rsidRDefault="00D20A2F" w:rsidP="00EB34D6">
            <w:pPr>
              <w:pStyle w:val="TNormal"/>
              <w:rPr>
                <w:rFonts w:cs="Open Sans"/>
                <w:sz w:val="18"/>
                <w:szCs w:val="18"/>
              </w:rPr>
            </w:pPr>
            <w:r>
              <w:rPr>
                <w:rFonts w:cs="Open Sans"/>
                <w:sz w:val="18"/>
                <w:szCs w:val="18"/>
              </w:rPr>
              <w:t>07.-08.2023</w:t>
            </w:r>
          </w:p>
        </w:tc>
        <w:tc>
          <w:tcPr>
            <w:tcW w:w="1279" w:type="dxa"/>
            <w:gridSpan w:val="2"/>
          </w:tcPr>
          <w:p w14:paraId="7B7CC4E6" w14:textId="2A87B045" w:rsidR="00885DE4" w:rsidRDefault="00792570" w:rsidP="00EB34D6">
            <w:pPr>
              <w:pStyle w:val="TNormal"/>
              <w:rPr>
                <w:rFonts w:cs="Open Sans"/>
                <w:sz w:val="18"/>
                <w:szCs w:val="18"/>
              </w:rPr>
            </w:pPr>
            <w:r>
              <w:rPr>
                <w:rFonts w:cs="Open Sans"/>
                <w:sz w:val="18"/>
                <w:szCs w:val="18"/>
              </w:rPr>
              <w:t>v.2.0</w:t>
            </w:r>
          </w:p>
        </w:tc>
        <w:tc>
          <w:tcPr>
            <w:tcW w:w="6552" w:type="dxa"/>
          </w:tcPr>
          <w:p w14:paraId="74E1BC4D" w14:textId="0DB9C64D" w:rsidR="00D20A2F" w:rsidRDefault="00D20A2F" w:rsidP="00134157">
            <w:pPr>
              <w:pStyle w:val="TNormal"/>
              <w:rPr>
                <w:rFonts w:cs="Open Sans"/>
                <w:color w:val="auto"/>
                <w:sz w:val="18"/>
                <w:szCs w:val="18"/>
              </w:rPr>
            </w:pPr>
            <w:r>
              <w:rPr>
                <w:rFonts w:cs="Open Sans"/>
                <w:b/>
                <w:bCs/>
                <w:color w:val="auto"/>
                <w:sz w:val="16"/>
                <w:szCs w:val="16"/>
              </w:rPr>
              <w:t>#</w:t>
            </w:r>
            <w:r w:rsidRPr="00D20A2F">
              <w:rPr>
                <w:rFonts w:cs="Open Sans"/>
                <w:b/>
                <w:bCs/>
                <w:color w:val="auto"/>
                <w:sz w:val="16"/>
                <w:szCs w:val="16"/>
              </w:rPr>
              <w:t>3763</w:t>
            </w:r>
            <w:r>
              <w:rPr>
                <w:rFonts w:cs="Open Sans"/>
                <w:b/>
                <w:bCs/>
                <w:color w:val="auto"/>
                <w:sz w:val="16"/>
                <w:szCs w:val="16"/>
              </w:rPr>
              <w:t xml:space="preserve"> </w:t>
            </w:r>
            <w:r>
              <w:rPr>
                <w:rFonts w:cs="Open Sans"/>
                <w:color w:val="auto"/>
                <w:sz w:val="18"/>
                <w:szCs w:val="18"/>
              </w:rPr>
              <w:t>Metodes Flight atbildē laukiem ValidTo, FlightPeriodTo turpmāk</w:t>
            </w:r>
            <w:r w:rsidR="00107CCE">
              <w:rPr>
                <w:rFonts w:cs="Open Sans"/>
                <w:color w:val="auto"/>
                <w:sz w:val="18"/>
                <w:szCs w:val="18"/>
              </w:rPr>
              <w:t xml:space="preserve"> vērtības</w:t>
            </w:r>
            <w:r>
              <w:rPr>
                <w:rFonts w:cs="Open Sans"/>
                <w:color w:val="auto"/>
                <w:sz w:val="18"/>
                <w:szCs w:val="18"/>
              </w:rPr>
              <w:t xml:space="preserve"> laika daļa</w:t>
            </w:r>
            <w:r w:rsidR="00107CCE">
              <w:rPr>
                <w:rFonts w:cs="Open Sans"/>
                <w:color w:val="auto"/>
                <w:sz w:val="18"/>
                <w:szCs w:val="18"/>
              </w:rPr>
              <w:t xml:space="preserve"> tiek aizstāta ar 23:59:59</w:t>
            </w:r>
            <w:r>
              <w:rPr>
                <w:rFonts w:cs="Open Sans"/>
                <w:color w:val="auto"/>
                <w:sz w:val="18"/>
                <w:szCs w:val="18"/>
              </w:rPr>
              <w:t>,</w:t>
            </w:r>
            <w:r w:rsidR="00107CCE">
              <w:rPr>
                <w:rFonts w:cs="Open Sans"/>
                <w:color w:val="auto"/>
                <w:sz w:val="18"/>
                <w:szCs w:val="18"/>
              </w:rPr>
              <w:t xml:space="preserve"> bet tikai tajos gadījumos, kad </w:t>
            </w:r>
            <w:r>
              <w:rPr>
                <w:rFonts w:cs="Open Sans"/>
                <w:color w:val="auto"/>
                <w:sz w:val="18"/>
                <w:szCs w:val="18"/>
              </w:rPr>
              <w:t>VBN datubāzē</w:t>
            </w:r>
            <w:r w:rsidR="00107CCE">
              <w:rPr>
                <w:rFonts w:cs="Open Sans"/>
                <w:color w:val="auto"/>
                <w:sz w:val="18"/>
                <w:szCs w:val="18"/>
              </w:rPr>
              <w:t xml:space="preserve"> tā ir</w:t>
            </w:r>
            <w:r>
              <w:rPr>
                <w:rFonts w:cs="Open Sans"/>
                <w:color w:val="auto"/>
                <w:sz w:val="18"/>
                <w:szCs w:val="18"/>
              </w:rPr>
              <w:t xml:space="preserve"> vienāda ar 00:00:00.</w:t>
            </w:r>
          </w:p>
          <w:p w14:paraId="3834CEDA" w14:textId="20423EE2" w:rsidR="00885DE4" w:rsidRDefault="00D20A2F" w:rsidP="00134157">
            <w:pPr>
              <w:pStyle w:val="TNormal"/>
              <w:rPr>
                <w:rFonts w:cs="Open Sans"/>
                <w:color w:val="auto"/>
                <w:sz w:val="18"/>
                <w:szCs w:val="18"/>
              </w:rPr>
            </w:pPr>
            <w:r>
              <w:rPr>
                <w:rFonts w:cs="Open Sans"/>
                <w:color w:val="auto"/>
                <w:sz w:val="18"/>
                <w:szCs w:val="18"/>
              </w:rPr>
              <w:t xml:space="preserve">Dotā izmaiņa API serveros uzstādīta 27.07.2023. </w:t>
            </w:r>
            <w:r w:rsidR="00872FD9">
              <w:rPr>
                <w:rFonts w:cs="Open Sans"/>
                <w:color w:val="auto"/>
                <w:sz w:val="18"/>
                <w:szCs w:val="18"/>
              </w:rPr>
              <w:t>Tas</w:t>
            </w:r>
            <w:r w:rsidR="00872FD9" w:rsidRPr="00872FD9">
              <w:rPr>
                <w:rFonts w:cs="Open Sans"/>
                <w:color w:val="auto"/>
                <w:sz w:val="18"/>
                <w:szCs w:val="18"/>
              </w:rPr>
              <w:t xml:space="preserve"> </w:t>
            </w:r>
            <w:r w:rsidR="00107CCE">
              <w:rPr>
                <w:rFonts w:cs="Open Sans"/>
                <w:color w:val="auto"/>
                <w:sz w:val="18"/>
                <w:szCs w:val="18"/>
              </w:rPr>
              <w:t>nepieciešams</w:t>
            </w:r>
            <w:r w:rsidR="00872FD9" w:rsidRPr="00872FD9">
              <w:rPr>
                <w:rFonts w:cs="Open Sans"/>
                <w:color w:val="auto"/>
                <w:sz w:val="18"/>
                <w:szCs w:val="18"/>
              </w:rPr>
              <w:t>, lai atbalstītu korektu reisu datu apstrādi</w:t>
            </w:r>
            <w:r w:rsidR="00107CCE">
              <w:rPr>
                <w:rFonts w:cs="Open Sans"/>
                <w:color w:val="auto"/>
                <w:sz w:val="18"/>
                <w:szCs w:val="18"/>
              </w:rPr>
              <w:t xml:space="preserve"> ar VBN jau integrētajās tirgotāju</w:t>
            </w:r>
            <w:r w:rsidR="00872FD9" w:rsidRPr="00872FD9">
              <w:rPr>
                <w:rFonts w:cs="Open Sans"/>
                <w:color w:val="auto"/>
                <w:sz w:val="18"/>
                <w:szCs w:val="18"/>
              </w:rPr>
              <w:t xml:space="preserve">  sistēmās</w:t>
            </w:r>
            <w:r w:rsidR="00872FD9">
              <w:rPr>
                <w:rFonts w:cs="Open Sans"/>
                <w:color w:val="auto"/>
                <w:sz w:val="18"/>
                <w:szCs w:val="18"/>
              </w:rPr>
              <w:t>.</w:t>
            </w:r>
          </w:p>
          <w:p w14:paraId="518EAAE5" w14:textId="5691D9B8" w:rsidR="00D20A2F" w:rsidRDefault="00D20A2F" w:rsidP="00134157">
            <w:pPr>
              <w:pStyle w:val="TNormal"/>
              <w:rPr>
                <w:rFonts w:cs="Open Sans"/>
                <w:color w:val="auto"/>
                <w:sz w:val="18"/>
                <w:szCs w:val="18"/>
              </w:rPr>
            </w:pPr>
            <w:r>
              <w:rPr>
                <w:rFonts w:cs="Open Sans"/>
                <w:color w:val="auto"/>
                <w:sz w:val="18"/>
                <w:szCs w:val="18"/>
              </w:rPr>
              <w:t>Veiktas izmaiņas atbildes struktūras specifikācijā atbilstoši faktiskai realizācijai - date formāts nomainīts uz datetime</w:t>
            </w:r>
          </w:p>
          <w:p w14:paraId="7C9AA011" w14:textId="7D43CBF9" w:rsidR="00D20A2F" w:rsidRPr="00707258" w:rsidRDefault="00D20A2F" w:rsidP="00134157">
            <w:pPr>
              <w:pStyle w:val="TNormal"/>
              <w:rPr>
                <w:rFonts w:cs="Open Sans"/>
                <w:b/>
                <w:bCs/>
                <w:color w:val="auto"/>
                <w:sz w:val="16"/>
                <w:szCs w:val="16"/>
              </w:rPr>
            </w:pPr>
          </w:p>
        </w:tc>
        <w:tc>
          <w:tcPr>
            <w:tcW w:w="1438" w:type="dxa"/>
          </w:tcPr>
          <w:p w14:paraId="52FB9766" w14:textId="0CD35483" w:rsidR="00885DE4" w:rsidRDefault="00D20A2F" w:rsidP="00EB34D6">
            <w:pPr>
              <w:pStyle w:val="TNormal"/>
              <w:rPr>
                <w:rFonts w:cs="Open Sans"/>
                <w:color w:val="auto"/>
                <w:sz w:val="18"/>
                <w:szCs w:val="18"/>
              </w:rPr>
            </w:pPr>
            <w:r>
              <w:rPr>
                <w:rFonts w:cs="Open Sans"/>
                <w:color w:val="auto"/>
                <w:sz w:val="18"/>
                <w:szCs w:val="18"/>
              </w:rPr>
              <w:t>Raimonds Rubiķis</w:t>
            </w:r>
          </w:p>
        </w:tc>
      </w:tr>
      <w:tr w:rsidR="00B051D1" w:rsidRPr="00C0329F" w14:paraId="7058AA0B" w14:textId="77777777" w:rsidTr="4799C531">
        <w:trPr>
          <w:trHeight w:val="462"/>
        </w:trPr>
        <w:tc>
          <w:tcPr>
            <w:tcW w:w="1216" w:type="dxa"/>
          </w:tcPr>
          <w:p w14:paraId="0F727F14" w14:textId="5F7188B1" w:rsidR="00B82151" w:rsidRDefault="00B82151" w:rsidP="00EB34D6">
            <w:pPr>
              <w:pStyle w:val="TNormal"/>
              <w:spacing w:before="120" w:after="120"/>
              <w:rPr>
                <w:rFonts w:cs="Open Sans"/>
                <w:sz w:val="18"/>
                <w:szCs w:val="18"/>
              </w:rPr>
            </w:pPr>
            <w:r>
              <w:rPr>
                <w:rFonts w:cs="Open Sans"/>
                <w:sz w:val="18"/>
                <w:szCs w:val="18"/>
              </w:rPr>
              <w:t>9.2023</w:t>
            </w:r>
          </w:p>
        </w:tc>
        <w:tc>
          <w:tcPr>
            <w:tcW w:w="1279" w:type="dxa"/>
            <w:gridSpan w:val="2"/>
          </w:tcPr>
          <w:p w14:paraId="3681E687" w14:textId="71982D7C" w:rsidR="00B82151" w:rsidRDefault="00792570" w:rsidP="00EB34D6">
            <w:pPr>
              <w:pStyle w:val="TNormal"/>
              <w:spacing w:before="120" w:after="120"/>
              <w:rPr>
                <w:rFonts w:cs="Open Sans"/>
                <w:sz w:val="18"/>
                <w:szCs w:val="18"/>
              </w:rPr>
            </w:pPr>
            <w:r>
              <w:rPr>
                <w:rFonts w:cs="Open Sans"/>
                <w:sz w:val="18"/>
                <w:szCs w:val="18"/>
              </w:rPr>
              <w:t>v.2.0</w:t>
            </w:r>
          </w:p>
        </w:tc>
        <w:tc>
          <w:tcPr>
            <w:tcW w:w="6552" w:type="dxa"/>
          </w:tcPr>
          <w:p w14:paraId="30758EBA" w14:textId="387F86FD" w:rsidR="00B82151" w:rsidRDefault="00B82151" w:rsidP="00134157">
            <w:pPr>
              <w:pStyle w:val="TNormal"/>
              <w:spacing w:before="120" w:after="120"/>
              <w:rPr>
                <w:rFonts w:cs="Open Sans"/>
                <w:b/>
                <w:bCs/>
                <w:color w:val="auto"/>
                <w:sz w:val="16"/>
                <w:szCs w:val="16"/>
              </w:rPr>
            </w:pPr>
            <w:r>
              <w:rPr>
                <w:rFonts w:cs="Open Sans"/>
                <w:b/>
                <w:bCs/>
                <w:color w:val="auto"/>
                <w:sz w:val="16"/>
                <w:szCs w:val="16"/>
              </w:rPr>
              <w:t>#</w:t>
            </w:r>
            <w:r w:rsidRPr="00B82151">
              <w:rPr>
                <w:rFonts w:cs="Open Sans"/>
                <w:b/>
                <w:bCs/>
                <w:color w:val="auto"/>
                <w:sz w:val="16"/>
                <w:szCs w:val="16"/>
              </w:rPr>
              <w:t xml:space="preserve">3783 </w:t>
            </w:r>
            <w:r>
              <w:rPr>
                <w:rFonts w:cs="Open Sans"/>
                <w:color w:val="auto"/>
                <w:sz w:val="18"/>
                <w:szCs w:val="18"/>
              </w:rPr>
              <w:t>Metodes Flight atbildē apakšstruktūrā FlightTimetable ieraksti turpmāk tiek sakārtoti pieaugoši, izmantojot lauku OrderNo. Iepriekš ierakstu kārtība nebija determinēta</w:t>
            </w:r>
          </w:p>
        </w:tc>
        <w:tc>
          <w:tcPr>
            <w:tcW w:w="1438" w:type="dxa"/>
          </w:tcPr>
          <w:p w14:paraId="28F14C90" w14:textId="6915DEA7" w:rsidR="00B82151" w:rsidRDefault="00B051D1" w:rsidP="00EB34D6">
            <w:pPr>
              <w:pStyle w:val="TNormal"/>
              <w:spacing w:before="120" w:after="120"/>
              <w:rPr>
                <w:rFonts w:cs="Open Sans"/>
                <w:color w:val="auto"/>
                <w:sz w:val="18"/>
                <w:szCs w:val="18"/>
              </w:rPr>
            </w:pPr>
            <w:r>
              <w:rPr>
                <w:rFonts w:cs="Open Sans"/>
                <w:color w:val="auto"/>
                <w:sz w:val="18"/>
                <w:szCs w:val="18"/>
              </w:rPr>
              <w:t>Raimonds Rubiķis</w:t>
            </w:r>
          </w:p>
        </w:tc>
      </w:tr>
      <w:tr w:rsidR="00792570" w:rsidRPr="00C0329F" w14:paraId="25CA5A9E" w14:textId="77777777" w:rsidTr="4799C531">
        <w:trPr>
          <w:trHeight w:val="462"/>
        </w:trPr>
        <w:tc>
          <w:tcPr>
            <w:tcW w:w="1216" w:type="dxa"/>
          </w:tcPr>
          <w:p w14:paraId="5403AAB9" w14:textId="7AA31ED8" w:rsidR="00792570" w:rsidRDefault="00792570" w:rsidP="00792570">
            <w:pPr>
              <w:pStyle w:val="TNormal"/>
              <w:rPr>
                <w:rFonts w:cs="Open Sans"/>
                <w:sz w:val="18"/>
                <w:szCs w:val="18"/>
              </w:rPr>
            </w:pPr>
            <w:r>
              <w:rPr>
                <w:rFonts w:cs="Open Sans"/>
                <w:sz w:val="18"/>
                <w:szCs w:val="18"/>
              </w:rPr>
              <w:t>11.2024-4.2025</w:t>
            </w:r>
          </w:p>
        </w:tc>
        <w:tc>
          <w:tcPr>
            <w:tcW w:w="1279" w:type="dxa"/>
            <w:gridSpan w:val="2"/>
          </w:tcPr>
          <w:p w14:paraId="2BB94D54" w14:textId="596F2C74" w:rsidR="00792570" w:rsidRDefault="00792570" w:rsidP="00792570">
            <w:pPr>
              <w:pStyle w:val="TNormal"/>
              <w:rPr>
                <w:rFonts w:cs="Open Sans"/>
                <w:sz w:val="18"/>
                <w:szCs w:val="18"/>
              </w:rPr>
            </w:pPr>
            <w:r w:rsidRPr="00560CE4">
              <w:rPr>
                <w:rFonts w:cs="Open Sans"/>
                <w:sz w:val="18"/>
                <w:szCs w:val="18"/>
              </w:rPr>
              <w:t>v.2.0</w:t>
            </w:r>
          </w:p>
        </w:tc>
        <w:tc>
          <w:tcPr>
            <w:tcW w:w="6552" w:type="dxa"/>
          </w:tcPr>
          <w:p w14:paraId="7ED86C59" w14:textId="47AD60C5" w:rsidR="00792570" w:rsidRPr="00B051D1" w:rsidRDefault="00792570" w:rsidP="00792570">
            <w:pPr>
              <w:pStyle w:val="TNormal"/>
              <w:rPr>
                <w:rFonts w:cs="Open Sans"/>
                <w:color w:val="auto"/>
                <w:sz w:val="16"/>
                <w:szCs w:val="16"/>
              </w:rPr>
            </w:pPr>
            <w:r w:rsidRPr="00B051D1">
              <w:rPr>
                <w:rFonts w:cs="Open Sans"/>
                <w:color w:val="auto"/>
                <w:sz w:val="18"/>
                <w:szCs w:val="18"/>
              </w:rPr>
              <w:t>Izveidots</w:t>
            </w:r>
            <w:r>
              <w:rPr>
                <w:rFonts w:cs="Open Sans"/>
                <w:color w:val="auto"/>
                <w:sz w:val="18"/>
                <w:szCs w:val="18"/>
              </w:rPr>
              <w:t xml:space="preserve"> un vēlāk papildināts</w:t>
            </w:r>
            <w:r w:rsidRPr="00B051D1">
              <w:rPr>
                <w:rFonts w:cs="Open Sans"/>
                <w:color w:val="auto"/>
                <w:sz w:val="18"/>
                <w:szCs w:val="18"/>
              </w:rPr>
              <w:t xml:space="preserve"> jauns nodalījums </w:t>
            </w:r>
            <w:r>
              <w:rPr>
                <w:rFonts w:cs="Open Sans"/>
                <w:color w:val="auto"/>
                <w:sz w:val="18"/>
                <w:szCs w:val="18"/>
              </w:rPr>
              <w:t>“</w:t>
            </w:r>
            <w:r w:rsidRPr="00B051D1">
              <w:rPr>
                <w:rFonts w:cs="Open Sans"/>
                <w:color w:val="auto"/>
                <w:sz w:val="18"/>
                <w:szCs w:val="18"/>
              </w:rPr>
              <w:t xml:space="preserve">Servisa metodes “POST/API-O/TicketType” pielietojums </w:t>
            </w:r>
            <w:r>
              <w:rPr>
                <w:rFonts w:cs="Open Sans"/>
                <w:color w:val="auto"/>
                <w:sz w:val="18"/>
                <w:szCs w:val="18"/>
              </w:rPr>
              <w:t>transportlīdzekļa</w:t>
            </w:r>
            <w:r w:rsidRPr="00B051D1">
              <w:rPr>
                <w:rFonts w:cs="Open Sans"/>
                <w:color w:val="auto"/>
                <w:sz w:val="18"/>
                <w:szCs w:val="18"/>
              </w:rPr>
              <w:t xml:space="preserve"> kases sistēmā (Scenārijs nr. 3)</w:t>
            </w:r>
            <w:r>
              <w:rPr>
                <w:rFonts w:cs="Open Sans"/>
                <w:color w:val="auto"/>
                <w:sz w:val="18"/>
                <w:szCs w:val="18"/>
              </w:rPr>
              <w:t>”</w:t>
            </w:r>
          </w:p>
        </w:tc>
        <w:tc>
          <w:tcPr>
            <w:tcW w:w="1438" w:type="dxa"/>
          </w:tcPr>
          <w:p w14:paraId="4FC1948F" w14:textId="1CF27D78" w:rsidR="00792570" w:rsidRDefault="00792570" w:rsidP="00792570">
            <w:pPr>
              <w:pStyle w:val="TNormal"/>
              <w:rPr>
                <w:rFonts w:cs="Open Sans"/>
                <w:color w:val="auto"/>
                <w:sz w:val="18"/>
                <w:szCs w:val="18"/>
              </w:rPr>
            </w:pPr>
            <w:r>
              <w:rPr>
                <w:rFonts w:cs="Open Sans"/>
                <w:color w:val="auto"/>
                <w:sz w:val="18"/>
                <w:szCs w:val="18"/>
              </w:rPr>
              <w:t>Raimonds Rubiķis</w:t>
            </w:r>
          </w:p>
        </w:tc>
      </w:tr>
      <w:tr w:rsidR="00792570" w:rsidRPr="00C0329F" w14:paraId="5DF76D31" w14:textId="77777777" w:rsidTr="4799C531">
        <w:trPr>
          <w:trHeight w:val="462"/>
        </w:trPr>
        <w:tc>
          <w:tcPr>
            <w:tcW w:w="1216" w:type="dxa"/>
          </w:tcPr>
          <w:p w14:paraId="4F883AAB" w14:textId="32BA0F95" w:rsidR="00792570" w:rsidRDefault="00792570" w:rsidP="00792570">
            <w:pPr>
              <w:pStyle w:val="TNormal"/>
              <w:rPr>
                <w:rFonts w:cs="Open Sans"/>
                <w:sz w:val="18"/>
                <w:szCs w:val="18"/>
              </w:rPr>
            </w:pPr>
            <w:r>
              <w:rPr>
                <w:rFonts w:cs="Open Sans"/>
                <w:sz w:val="18"/>
                <w:szCs w:val="18"/>
              </w:rPr>
              <w:t>17.04.2025</w:t>
            </w:r>
          </w:p>
        </w:tc>
        <w:tc>
          <w:tcPr>
            <w:tcW w:w="1279" w:type="dxa"/>
            <w:gridSpan w:val="2"/>
          </w:tcPr>
          <w:p w14:paraId="383F99E6" w14:textId="157B3E68" w:rsidR="00792570" w:rsidRDefault="00792570" w:rsidP="00792570">
            <w:pPr>
              <w:pStyle w:val="TNormal"/>
              <w:rPr>
                <w:rFonts w:cs="Open Sans"/>
                <w:sz w:val="18"/>
                <w:szCs w:val="18"/>
              </w:rPr>
            </w:pPr>
            <w:r w:rsidRPr="00560CE4">
              <w:rPr>
                <w:rFonts w:cs="Open Sans"/>
                <w:sz w:val="18"/>
                <w:szCs w:val="18"/>
              </w:rPr>
              <w:t>v.2.0</w:t>
            </w:r>
          </w:p>
        </w:tc>
        <w:tc>
          <w:tcPr>
            <w:tcW w:w="6552" w:type="dxa"/>
          </w:tcPr>
          <w:p w14:paraId="7AFFD5FB" w14:textId="4A190226" w:rsidR="00792570" w:rsidRPr="00B051D1" w:rsidRDefault="00792570" w:rsidP="00792570">
            <w:pPr>
              <w:pStyle w:val="TNormal"/>
              <w:rPr>
                <w:rFonts w:cs="Open Sans"/>
                <w:color w:val="auto"/>
                <w:sz w:val="18"/>
                <w:szCs w:val="18"/>
              </w:rPr>
            </w:pPr>
            <w:r>
              <w:rPr>
                <w:rFonts w:cs="Open Sans"/>
                <w:color w:val="auto"/>
                <w:sz w:val="18"/>
                <w:szCs w:val="18"/>
              </w:rPr>
              <w:t>Nodalījums “Definīcijas, akronīmi un saīsinājumi” papildināts ar līnijas definīciju</w:t>
            </w:r>
          </w:p>
        </w:tc>
        <w:tc>
          <w:tcPr>
            <w:tcW w:w="1438" w:type="dxa"/>
          </w:tcPr>
          <w:p w14:paraId="43C0FEB0" w14:textId="02BFCB3F" w:rsidR="00792570" w:rsidRDefault="00792570" w:rsidP="00792570">
            <w:pPr>
              <w:pStyle w:val="TNormal"/>
              <w:rPr>
                <w:rFonts w:cs="Open Sans"/>
                <w:color w:val="auto"/>
                <w:sz w:val="18"/>
                <w:szCs w:val="18"/>
              </w:rPr>
            </w:pPr>
            <w:r>
              <w:rPr>
                <w:rFonts w:cs="Open Sans"/>
                <w:color w:val="auto"/>
                <w:sz w:val="18"/>
                <w:szCs w:val="18"/>
              </w:rPr>
              <w:t>Raimonds Rubiķis</w:t>
            </w:r>
          </w:p>
        </w:tc>
      </w:tr>
      <w:tr w:rsidR="009049FF" w:rsidRPr="00C0329F" w14:paraId="461F4B85" w14:textId="77777777" w:rsidTr="4799C531">
        <w:trPr>
          <w:trHeight w:val="462"/>
        </w:trPr>
        <w:tc>
          <w:tcPr>
            <w:tcW w:w="1216" w:type="dxa"/>
          </w:tcPr>
          <w:p w14:paraId="7D89C80B" w14:textId="2172A7FA" w:rsidR="009049FF" w:rsidRDefault="009049FF" w:rsidP="009049FF">
            <w:pPr>
              <w:pStyle w:val="TNormal"/>
              <w:rPr>
                <w:rFonts w:cs="Open Sans"/>
                <w:sz w:val="18"/>
                <w:szCs w:val="18"/>
              </w:rPr>
            </w:pPr>
            <w:r>
              <w:rPr>
                <w:rFonts w:cs="Open Sans"/>
                <w:sz w:val="18"/>
                <w:szCs w:val="18"/>
              </w:rPr>
              <w:t>02.02.2026</w:t>
            </w:r>
          </w:p>
        </w:tc>
        <w:tc>
          <w:tcPr>
            <w:tcW w:w="1279" w:type="dxa"/>
            <w:gridSpan w:val="2"/>
          </w:tcPr>
          <w:p w14:paraId="29CC473B" w14:textId="45CBB12A" w:rsidR="009049FF" w:rsidRDefault="00792570" w:rsidP="009049FF">
            <w:pPr>
              <w:pStyle w:val="TNormal"/>
              <w:rPr>
                <w:rFonts w:cs="Open Sans"/>
                <w:sz w:val="18"/>
                <w:szCs w:val="18"/>
              </w:rPr>
            </w:pPr>
            <w:r>
              <w:rPr>
                <w:rFonts w:cs="Open Sans"/>
                <w:sz w:val="18"/>
                <w:szCs w:val="18"/>
              </w:rPr>
              <w:t>v.2.0</w:t>
            </w:r>
          </w:p>
        </w:tc>
        <w:tc>
          <w:tcPr>
            <w:tcW w:w="6552" w:type="dxa"/>
          </w:tcPr>
          <w:p w14:paraId="735B8E0F" w14:textId="77777777" w:rsidR="009049FF" w:rsidRDefault="009049FF" w:rsidP="009049FF">
            <w:pPr>
              <w:pStyle w:val="TNormal"/>
              <w:rPr>
                <w:rFonts w:cs="Open Sans"/>
                <w:b/>
                <w:bCs/>
                <w:color w:val="auto"/>
                <w:sz w:val="16"/>
                <w:szCs w:val="16"/>
              </w:rPr>
            </w:pPr>
            <w:r w:rsidRPr="007915C5">
              <w:rPr>
                <w:rFonts w:cs="Open Sans"/>
                <w:b/>
                <w:bCs/>
                <w:color w:val="auto"/>
                <w:sz w:val="16"/>
                <w:szCs w:val="16"/>
              </w:rPr>
              <w:t>IP</w:t>
            </w:r>
            <w:r>
              <w:rPr>
                <w:rFonts w:cs="Open Sans"/>
                <w:b/>
                <w:bCs/>
                <w:color w:val="auto"/>
                <w:sz w:val="16"/>
                <w:szCs w:val="16"/>
              </w:rPr>
              <w:t>25:</w:t>
            </w:r>
          </w:p>
          <w:p w14:paraId="1A65C58B" w14:textId="77777777" w:rsidR="009049FF" w:rsidRDefault="009049FF" w:rsidP="009049FF">
            <w:pPr>
              <w:pStyle w:val="TNormal"/>
              <w:rPr>
                <w:rFonts w:cs="Open Sans"/>
                <w:color w:val="auto"/>
                <w:sz w:val="18"/>
                <w:szCs w:val="18"/>
              </w:rPr>
            </w:pPr>
            <w:r>
              <w:rPr>
                <w:rFonts w:cs="Open Sans"/>
                <w:color w:val="auto"/>
                <w:sz w:val="18"/>
                <w:szCs w:val="18"/>
              </w:rPr>
              <w:t xml:space="preserve">Metodes </w:t>
            </w:r>
            <w:r w:rsidRPr="00BA59A8">
              <w:rPr>
                <w:rFonts w:cs="Open Sans"/>
                <w:color w:val="auto"/>
                <w:sz w:val="18"/>
                <w:szCs w:val="18"/>
              </w:rPr>
              <w:t>Flight</w:t>
            </w:r>
            <w:r>
              <w:rPr>
                <w:rFonts w:cs="Open Sans"/>
                <w:color w:val="auto"/>
                <w:sz w:val="18"/>
                <w:szCs w:val="18"/>
              </w:rPr>
              <w:t xml:space="preserve"> pieprasījums papildināts ar lauku </w:t>
            </w:r>
            <w:r w:rsidRPr="00BA59A8">
              <w:rPr>
                <w:rFonts w:cs="Open Sans"/>
                <w:color w:val="auto"/>
                <w:sz w:val="18"/>
                <w:szCs w:val="18"/>
              </w:rPr>
              <w:t>IncludeDisabledFlight</w:t>
            </w:r>
            <w:r>
              <w:rPr>
                <w:rFonts w:cs="Open Sans"/>
                <w:color w:val="auto"/>
                <w:sz w:val="18"/>
                <w:szCs w:val="18"/>
              </w:rPr>
              <w:t xml:space="preserve">.un atbilde papildināta ar lauku </w:t>
            </w:r>
            <w:r w:rsidRPr="007D2F97">
              <w:rPr>
                <w:rFonts w:cs="Open Sans"/>
                <w:color w:val="auto"/>
                <w:sz w:val="18"/>
                <w:szCs w:val="18"/>
              </w:rPr>
              <w:t>FlightIDSystem</w:t>
            </w:r>
          </w:p>
          <w:p w14:paraId="3B3C8266" w14:textId="77777777" w:rsidR="009049FF" w:rsidRDefault="009049FF" w:rsidP="009049FF">
            <w:pPr>
              <w:pStyle w:val="TNormal"/>
              <w:rPr>
                <w:rFonts w:cs="Open Sans"/>
                <w:color w:val="auto"/>
                <w:sz w:val="18"/>
                <w:szCs w:val="18"/>
              </w:rPr>
            </w:pPr>
            <w:r>
              <w:rPr>
                <w:rFonts w:cs="Open Sans"/>
                <w:color w:val="auto"/>
                <w:sz w:val="18"/>
                <w:szCs w:val="18"/>
              </w:rPr>
              <w:t>Metodes</w:t>
            </w:r>
            <w:r>
              <w:t xml:space="preserve"> </w:t>
            </w:r>
            <w:r w:rsidRPr="007D2F97">
              <w:rPr>
                <w:rFonts w:cs="Open Sans"/>
                <w:color w:val="auto"/>
                <w:sz w:val="18"/>
                <w:szCs w:val="18"/>
              </w:rPr>
              <w:t>FlightExecution</w:t>
            </w:r>
            <w:r>
              <w:rPr>
                <w:rFonts w:cs="Open Sans"/>
                <w:color w:val="auto"/>
                <w:sz w:val="18"/>
                <w:szCs w:val="18"/>
              </w:rPr>
              <w:t xml:space="preserve"> pieprasījums papildināts ar laukiem </w:t>
            </w:r>
            <w:r w:rsidRPr="007D2F97">
              <w:rPr>
                <w:rFonts w:cs="Open Sans"/>
                <w:color w:val="auto"/>
                <w:sz w:val="18"/>
                <w:szCs w:val="18"/>
              </w:rPr>
              <w:t>IncludeDisabledFlight</w:t>
            </w:r>
            <w:r>
              <w:rPr>
                <w:rFonts w:cs="Open Sans"/>
                <w:color w:val="auto"/>
                <w:sz w:val="18"/>
                <w:szCs w:val="18"/>
              </w:rPr>
              <w:t xml:space="preserve"> un </w:t>
            </w:r>
            <w:r w:rsidRPr="009049FF">
              <w:rPr>
                <w:rFonts w:cs="Open Sans"/>
                <w:color w:val="auto"/>
                <w:sz w:val="18"/>
                <w:szCs w:val="18"/>
              </w:rPr>
              <w:t>FlightIDSystem</w:t>
            </w:r>
            <w:r>
              <w:rPr>
                <w:rFonts w:cs="Open Sans"/>
                <w:color w:val="auto"/>
                <w:sz w:val="18"/>
                <w:szCs w:val="18"/>
              </w:rPr>
              <w:t>. Atbilde papildināta ar laukiem</w:t>
            </w:r>
          </w:p>
          <w:p w14:paraId="5E42BC42" w14:textId="77777777" w:rsidR="009049FF" w:rsidRDefault="00240666" w:rsidP="009049FF">
            <w:pPr>
              <w:pStyle w:val="TNormal"/>
              <w:rPr>
                <w:rFonts w:cs="Open Sans"/>
                <w:color w:val="auto"/>
                <w:sz w:val="18"/>
                <w:szCs w:val="18"/>
              </w:rPr>
            </w:pPr>
            <w:r w:rsidRPr="00240666">
              <w:rPr>
                <w:rFonts w:cs="Open Sans"/>
                <w:color w:val="auto"/>
                <w:sz w:val="18"/>
                <w:szCs w:val="18"/>
              </w:rPr>
              <w:t>SysDisabledTS</w:t>
            </w:r>
            <w:r>
              <w:rPr>
                <w:rFonts w:cs="Open Sans"/>
                <w:color w:val="auto"/>
                <w:sz w:val="18"/>
                <w:szCs w:val="18"/>
              </w:rPr>
              <w:t xml:space="preserve"> un </w:t>
            </w:r>
            <w:r w:rsidRPr="00240666">
              <w:rPr>
                <w:rFonts w:cs="Open Sans"/>
                <w:color w:val="auto"/>
                <w:sz w:val="18"/>
                <w:szCs w:val="18"/>
              </w:rPr>
              <w:t xml:space="preserve"> FlightIDSystem</w:t>
            </w:r>
          </w:p>
          <w:p w14:paraId="1CD57861" w14:textId="16365AD2" w:rsidR="00240666" w:rsidRPr="006D5887" w:rsidRDefault="00240666" w:rsidP="009049FF">
            <w:pPr>
              <w:pStyle w:val="TNormal"/>
              <w:rPr>
                <w:rFonts w:cs="Open Sans"/>
                <w:color w:val="auto"/>
                <w:sz w:val="18"/>
                <w:szCs w:val="18"/>
              </w:rPr>
            </w:pPr>
            <w:r>
              <w:rPr>
                <w:rFonts w:cs="Open Sans"/>
                <w:color w:val="auto"/>
                <w:sz w:val="18"/>
                <w:szCs w:val="18"/>
              </w:rPr>
              <w:t xml:space="preserve">Metodes </w:t>
            </w:r>
            <w:r w:rsidRPr="00240666">
              <w:rPr>
                <w:rFonts w:cs="Open Sans"/>
                <w:color w:val="auto"/>
                <w:sz w:val="18"/>
                <w:szCs w:val="18"/>
              </w:rPr>
              <w:t>FlightReport</w:t>
            </w:r>
            <w:r>
              <w:rPr>
                <w:rFonts w:cs="Open Sans"/>
                <w:color w:val="auto"/>
                <w:sz w:val="18"/>
                <w:szCs w:val="18"/>
              </w:rPr>
              <w:t xml:space="preserve"> pieprasījums papildināts ar lauku </w:t>
            </w:r>
            <w:r w:rsidRPr="00240666">
              <w:rPr>
                <w:rFonts w:cs="Open Sans"/>
                <w:color w:val="auto"/>
                <w:sz w:val="18"/>
                <w:szCs w:val="18"/>
              </w:rPr>
              <w:t>IncludeDisabledFlightExecution</w:t>
            </w:r>
            <w:r>
              <w:rPr>
                <w:rFonts w:cs="Open Sans"/>
                <w:color w:val="auto"/>
                <w:sz w:val="18"/>
                <w:szCs w:val="18"/>
              </w:rPr>
              <w:t xml:space="preserve"> un atbilde ar laukiem </w:t>
            </w:r>
            <w:r w:rsidRPr="00240666">
              <w:rPr>
                <w:rFonts w:cs="Open Sans"/>
                <w:color w:val="auto"/>
                <w:sz w:val="18"/>
                <w:szCs w:val="18"/>
              </w:rPr>
              <w:t>FlightID</w:t>
            </w:r>
            <w:r>
              <w:rPr>
                <w:rFonts w:cs="Open Sans"/>
                <w:color w:val="auto"/>
                <w:sz w:val="18"/>
                <w:szCs w:val="18"/>
              </w:rPr>
              <w:t xml:space="preserve">, </w:t>
            </w:r>
            <w:r w:rsidR="008552F8" w:rsidRPr="008552F8">
              <w:rPr>
                <w:rFonts w:cs="Open Sans"/>
                <w:color w:val="auto"/>
                <w:sz w:val="18"/>
                <w:szCs w:val="18"/>
              </w:rPr>
              <w:t>FlightExtSysIDSystem</w:t>
            </w:r>
            <w:r w:rsidR="008552F8">
              <w:rPr>
                <w:rFonts w:cs="Open Sans"/>
                <w:color w:val="auto"/>
                <w:sz w:val="18"/>
                <w:szCs w:val="18"/>
              </w:rPr>
              <w:t xml:space="preserve"> un </w:t>
            </w:r>
            <w:r w:rsidR="008552F8" w:rsidRPr="008552F8">
              <w:rPr>
                <w:rFonts w:cs="Open Sans"/>
                <w:color w:val="auto"/>
                <w:sz w:val="18"/>
                <w:szCs w:val="18"/>
              </w:rPr>
              <w:t>SysDisabledTS</w:t>
            </w:r>
          </w:p>
        </w:tc>
        <w:tc>
          <w:tcPr>
            <w:tcW w:w="1438" w:type="dxa"/>
          </w:tcPr>
          <w:p w14:paraId="4477E1D4" w14:textId="13DF1A5E" w:rsidR="009049FF" w:rsidRDefault="008552F8" w:rsidP="009049FF">
            <w:pPr>
              <w:pStyle w:val="TNormal"/>
              <w:rPr>
                <w:rFonts w:cs="Open Sans"/>
                <w:color w:val="auto"/>
                <w:sz w:val="18"/>
                <w:szCs w:val="18"/>
              </w:rPr>
            </w:pPr>
            <w:r w:rsidRPr="008552F8">
              <w:rPr>
                <w:rFonts w:cs="Open Sans"/>
                <w:color w:val="auto"/>
                <w:sz w:val="18"/>
                <w:szCs w:val="18"/>
              </w:rPr>
              <w:t>Alvis Žuravskis</w:t>
            </w:r>
          </w:p>
        </w:tc>
      </w:tr>
      <w:tr w:rsidR="4799C531" w14:paraId="36F9E95A" w14:textId="77777777" w:rsidTr="4799C531">
        <w:trPr>
          <w:trHeight w:val="462"/>
        </w:trPr>
        <w:tc>
          <w:tcPr>
            <w:tcW w:w="1216" w:type="dxa"/>
          </w:tcPr>
          <w:p w14:paraId="117CF0D0" w14:textId="4E1A1A62" w:rsidR="4799C531" w:rsidRPr="00792570" w:rsidRDefault="00947F29">
            <w:pPr>
              <w:rPr>
                <w:rFonts w:eastAsia="Open Sans" w:cs="Open Sans"/>
                <w:sz w:val="18"/>
                <w:szCs w:val="18"/>
              </w:rPr>
            </w:pPr>
            <w:r>
              <w:rPr>
                <w:rFonts w:eastAsia="Open Sans" w:cs="Open Sans"/>
                <w:sz w:val="18"/>
                <w:szCs w:val="18"/>
              </w:rPr>
              <w:t>13</w:t>
            </w:r>
            <w:r w:rsidR="4799C531" w:rsidRPr="00792570">
              <w:rPr>
                <w:rFonts w:eastAsia="Open Sans" w:cs="Open Sans"/>
                <w:sz w:val="18"/>
                <w:szCs w:val="18"/>
              </w:rPr>
              <w:t>.0</w:t>
            </w:r>
            <w:r w:rsidR="0003025A">
              <w:rPr>
                <w:rFonts w:eastAsia="Open Sans" w:cs="Open Sans"/>
                <w:sz w:val="18"/>
                <w:szCs w:val="18"/>
              </w:rPr>
              <w:t>5</w:t>
            </w:r>
            <w:r w:rsidR="4799C531" w:rsidRPr="00792570">
              <w:rPr>
                <w:rFonts w:eastAsia="Open Sans" w:cs="Open Sans"/>
                <w:sz w:val="18"/>
                <w:szCs w:val="18"/>
              </w:rPr>
              <w:t>.2026</w:t>
            </w:r>
          </w:p>
        </w:tc>
        <w:tc>
          <w:tcPr>
            <w:tcW w:w="1279" w:type="dxa"/>
            <w:gridSpan w:val="2"/>
          </w:tcPr>
          <w:p w14:paraId="32A38E0F" w14:textId="236E2E6F" w:rsidR="4799C531" w:rsidRPr="00792570" w:rsidRDefault="00792570">
            <w:pPr>
              <w:rPr>
                <w:rFonts w:eastAsia="Open Sans" w:cs="Open Sans"/>
                <w:sz w:val="18"/>
                <w:szCs w:val="18"/>
              </w:rPr>
            </w:pPr>
            <w:r>
              <w:rPr>
                <w:rFonts w:cs="Open Sans"/>
                <w:sz w:val="18"/>
                <w:szCs w:val="18"/>
              </w:rPr>
              <w:t>v.2.0</w:t>
            </w:r>
          </w:p>
        </w:tc>
        <w:tc>
          <w:tcPr>
            <w:tcW w:w="6552" w:type="dxa"/>
          </w:tcPr>
          <w:p w14:paraId="1DBB653F" w14:textId="0A609815" w:rsidR="019EC66A" w:rsidRPr="00084FB3" w:rsidRDefault="019EC66A" w:rsidP="00792570">
            <w:pPr>
              <w:spacing w:before="0" w:after="0"/>
              <w:rPr>
                <w:rFonts w:eastAsia="Open Sans" w:cs="Open Sans"/>
                <w:sz w:val="18"/>
                <w:szCs w:val="18"/>
              </w:rPr>
            </w:pPr>
            <w:r w:rsidRPr="4799C531">
              <w:rPr>
                <w:rFonts w:eastAsia="Open Sans" w:cs="Open Sans"/>
                <w:b/>
                <w:bCs/>
                <w:sz w:val="16"/>
                <w:szCs w:val="16"/>
              </w:rPr>
              <w:t xml:space="preserve">IP27: </w:t>
            </w:r>
            <w:r w:rsidRPr="00084FB3">
              <w:rPr>
                <w:rFonts w:eastAsia="Open Sans" w:cs="Open Sans"/>
                <w:sz w:val="18"/>
                <w:szCs w:val="18"/>
              </w:rPr>
              <w:t>Metodes FlightExecution papildinājums</w:t>
            </w:r>
          </w:p>
          <w:p w14:paraId="7B55A001" w14:textId="504FA173" w:rsidR="019EC66A" w:rsidRDefault="019EC66A" w:rsidP="00792570">
            <w:pPr>
              <w:pStyle w:val="TNormal"/>
            </w:pPr>
            <w:r w:rsidRPr="00084FB3">
              <w:rPr>
                <w:rFonts w:eastAsia="Open Sans" w:cs="Open Sans"/>
                <w:sz w:val="18"/>
                <w:szCs w:val="18"/>
              </w:rPr>
              <w:t>Metodes atbildes struktūra papildināta ar reisa izpildes kavējuma informāciju pret oficiālo atiešanas laiku pieturās</w:t>
            </w:r>
          </w:p>
        </w:tc>
        <w:tc>
          <w:tcPr>
            <w:tcW w:w="1438" w:type="dxa"/>
          </w:tcPr>
          <w:p w14:paraId="052D8188" w14:textId="77B315CB" w:rsidR="019EC66A" w:rsidRDefault="019EC66A" w:rsidP="00792570">
            <w:pPr>
              <w:pStyle w:val="TNormal"/>
              <w:rPr>
                <w:rFonts w:cs="Open Sans"/>
                <w:color w:val="auto"/>
                <w:sz w:val="18"/>
                <w:szCs w:val="18"/>
              </w:rPr>
            </w:pPr>
            <w:r w:rsidRPr="4799C531">
              <w:rPr>
                <w:rFonts w:cs="Open Sans"/>
                <w:color w:val="auto"/>
                <w:sz w:val="18"/>
                <w:szCs w:val="18"/>
              </w:rPr>
              <w:t>Raivis Statkus</w:t>
            </w:r>
          </w:p>
        </w:tc>
      </w:tr>
    </w:tbl>
    <w:p w14:paraId="5018EB01" w14:textId="77777777" w:rsidR="00DF4D8B" w:rsidRDefault="00DF4D8B" w:rsidP="00DF4D8B">
      <w:pPr>
        <w:pStyle w:val="BodyText"/>
        <w:rPr>
          <w:rFonts w:cs="Open Sans"/>
          <w:b/>
        </w:rPr>
      </w:pPr>
    </w:p>
    <w:p w14:paraId="4A68AC8B" w14:textId="1B989CCE" w:rsidR="00D0482A" w:rsidRDefault="00D0482A">
      <w:pPr>
        <w:spacing w:before="0" w:after="0"/>
        <w:rPr>
          <w:rFonts w:cs="Open Sans"/>
        </w:rPr>
      </w:pPr>
    </w:p>
    <w:p w14:paraId="22D9E0FA" w14:textId="1B1FF0B8" w:rsidR="00482D58" w:rsidRPr="00C0329F" w:rsidRDefault="00D0482A" w:rsidP="00D0482A">
      <w:pPr>
        <w:rPr>
          <w:rFonts w:cs="Open Sans"/>
        </w:rPr>
      </w:pPr>
      <w:r>
        <w:rPr>
          <w:rFonts w:cs="Open Sans"/>
        </w:rPr>
        <w:br w:type="page"/>
      </w:r>
    </w:p>
    <w:sdt>
      <w:sdtPr>
        <w:rPr>
          <w:rFonts w:eastAsiaTheme="minorEastAsia" w:cs="Times New Roman"/>
          <w:b w:val="0"/>
          <w:caps w:val="0"/>
          <w:sz w:val="22"/>
          <w:szCs w:val="22"/>
          <w:lang w:val="lv-LV"/>
        </w:rPr>
        <w:id w:val="179249336"/>
        <w:docPartObj>
          <w:docPartGallery w:val="Table of Contents"/>
          <w:docPartUnique/>
        </w:docPartObj>
      </w:sdtPr>
      <w:sdtEndPr>
        <w:rPr>
          <w:rFonts w:cs="Open Sans"/>
          <w:noProof/>
        </w:rPr>
      </w:sdtEndPr>
      <w:sdtContent>
        <w:p w14:paraId="278BFF67" w14:textId="77777777" w:rsidR="00DF4A6A" w:rsidRPr="00C0329F" w:rsidRDefault="00DF4A6A" w:rsidP="00646425">
          <w:pPr>
            <w:pStyle w:val="TOCHeading"/>
          </w:pPr>
          <w:r w:rsidRPr="00C0329F">
            <w:t>Saturs</w:t>
          </w:r>
        </w:p>
        <w:p w14:paraId="25AAFAAD" w14:textId="77777777" w:rsidR="00EE42EF" w:rsidRDefault="008A54AC">
          <w:pPr>
            <w:pStyle w:val="TOC1"/>
            <w:rPr>
              <w:noProof/>
            </w:rPr>
          </w:pPr>
          <w:r>
            <w:rPr>
              <w:rFonts w:cs="Open Sans"/>
              <w:bCs/>
              <w:noProof/>
            </w:rPr>
            <w:tab/>
          </w:r>
          <w:r w:rsidR="00DF4A6A" w:rsidRPr="00C0329F">
            <w:rPr>
              <w:rFonts w:cs="Open Sans"/>
              <w:bCs/>
              <w:noProof/>
            </w:rPr>
            <w:fldChar w:fldCharType="begin"/>
          </w:r>
          <w:r w:rsidR="00DF4A6A" w:rsidRPr="00C0329F">
            <w:rPr>
              <w:rFonts w:cs="Open Sans"/>
              <w:bCs/>
              <w:noProof/>
            </w:rPr>
            <w:instrText xml:space="preserve"> TOC \o "1-3" \h \z \u </w:instrText>
          </w:r>
          <w:r w:rsidR="00DF4A6A" w:rsidRPr="00C0329F">
            <w:rPr>
              <w:rFonts w:cs="Open Sans"/>
              <w:bCs/>
              <w:noProof/>
            </w:rPr>
            <w:fldChar w:fldCharType="separate"/>
          </w:r>
        </w:p>
        <w:p w14:paraId="2B5F7EB0" w14:textId="32224EB6" w:rsidR="00EE42EF" w:rsidRDefault="00EE42EF">
          <w:pPr>
            <w:pStyle w:val="TOC1"/>
            <w:rPr>
              <w:rFonts w:asciiTheme="minorHAnsi" w:hAnsiTheme="minorHAnsi" w:cstheme="minorBidi"/>
              <w:b w:val="0"/>
              <w:noProof/>
              <w:color w:val="auto"/>
              <w:kern w:val="2"/>
              <w:sz w:val="24"/>
              <w14:ligatures w14:val="standardContextual"/>
            </w:rPr>
          </w:pPr>
          <w:hyperlink w:anchor="_Toc229590350" w:history="1">
            <w:r w:rsidRPr="00E161DE">
              <w:rPr>
                <w:rStyle w:val="Hyperlink"/>
                <w:noProof/>
              </w:rPr>
              <w:t>1.</w:t>
            </w:r>
            <w:r>
              <w:rPr>
                <w:rFonts w:asciiTheme="minorHAnsi" w:hAnsiTheme="minorHAnsi" w:cstheme="minorBidi"/>
                <w:b w:val="0"/>
                <w:noProof/>
                <w:color w:val="auto"/>
                <w:kern w:val="2"/>
                <w:sz w:val="24"/>
                <w14:ligatures w14:val="standardContextual"/>
              </w:rPr>
              <w:tab/>
            </w:r>
            <w:r w:rsidRPr="00E161DE">
              <w:rPr>
                <w:rStyle w:val="Hyperlink"/>
                <w:noProof/>
              </w:rPr>
              <w:t>IEVADS</w:t>
            </w:r>
            <w:r>
              <w:rPr>
                <w:noProof/>
                <w:webHidden/>
              </w:rPr>
              <w:tab/>
            </w:r>
            <w:r>
              <w:rPr>
                <w:noProof/>
                <w:webHidden/>
              </w:rPr>
              <w:fldChar w:fldCharType="begin"/>
            </w:r>
            <w:r>
              <w:rPr>
                <w:noProof/>
                <w:webHidden/>
              </w:rPr>
              <w:instrText xml:space="preserve"> PAGEREF _Toc229590350 \h </w:instrText>
            </w:r>
            <w:r>
              <w:rPr>
                <w:noProof/>
                <w:webHidden/>
              </w:rPr>
            </w:r>
            <w:r>
              <w:rPr>
                <w:noProof/>
                <w:webHidden/>
              </w:rPr>
              <w:fldChar w:fldCharType="separate"/>
            </w:r>
            <w:r>
              <w:rPr>
                <w:noProof/>
                <w:webHidden/>
              </w:rPr>
              <w:t>9</w:t>
            </w:r>
            <w:r>
              <w:rPr>
                <w:noProof/>
                <w:webHidden/>
              </w:rPr>
              <w:fldChar w:fldCharType="end"/>
            </w:r>
          </w:hyperlink>
        </w:p>
        <w:p w14:paraId="098BF67D" w14:textId="4C9CAF70" w:rsidR="00EE42EF" w:rsidRDefault="00EE42EF">
          <w:pPr>
            <w:pStyle w:val="TOC2"/>
            <w:rPr>
              <w:rFonts w:asciiTheme="minorHAnsi" w:hAnsiTheme="minorHAnsi" w:cstheme="minorBidi"/>
              <w:noProof/>
              <w:color w:val="auto"/>
              <w:kern w:val="2"/>
              <w:sz w:val="24"/>
              <w14:ligatures w14:val="standardContextual"/>
            </w:rPr>
          </w:pPr>
          <w:hyperlink w:anchor="_Toc229590351" w:history="1">
            <w:r w:rsidRPr="00E161DE">
              <w:rPr>
                <w:rStyle w:val="Hyperlink"/>
                <w:noProof/>
                <w14:scene3d>
                  <w14:camera w14:prst="orthographicFront"/>
                  <w14:lightRig w14:rig="threePt" w14:dir="t">
                    <w14:rot w14:lat="0" w14:lon="0" w14:rev="0"/>
                  </w14:lightRig>
                </w14:scene3d>
              </w:rPr>
              <w:t>1.1.</w:t>
            </w:r>
            <w:r>
              <w:rPr>
                <w:rFonts w:asciiTheme="minorHAnsi" w:hAnsiTheme="minorHAnsi" w:cstheme="minorBidi"/>
                <w:noProof/>
                <w:color w:val="auto"/>
                <w:kern w:val="2"/>
                <w:sz w:val="24"/>
                <w14:ligatures w14:val="standardContextual"/>
              </w:rPr>
              <w:tab/>
            </w:r>
            <w:r w:rsidRPr="00E161DE">
              <w:rPr>
                <w:rStyle w:val="Hyperlink"/>
                <w:noProof/>
              </w:rPr>
              <w:t>Dokumenta mērķis</w:t>
            </w:r>
            <w:r>
              <w:rPr>
                <w:noProof/>
                <w:webHidden/>
              </w:rPr>
              <w:tab/>
            </w:r>
            <w:r>
              <w:rPr>
                <w:noProof/>
                <w:webHidden/>
              </w:rPr>
              <w:fldChar w:fldCharType="begin"/>
            </w:r>
            <w:r>
              <w:rPr>
                <w:noProof/>
                <w:webHidden/>
              </w:rPr>
              <w:instrText xml:space="preserve"> PAGEREF _Toc229590351 \h </w:instrText>
            </w:r>
            <w:r>
              <w:rPr>
                <w:noProof/>
                <w:webHidden/>
              </w:rPr>
            </w:r>
            <w:r>
              <w:rPr>
                <w:noProof/>
                <w:webHidden/>
              </w:rPr>
              <w:fldChar w:fldCharType="separate"/>
            </w:r>
            <w:r>
              <w:rPr>
                <w:noProof/>
                <w:webHidden/>
              </w:rPr>
              <w:t>9</w:t>
            </w:r>
            <w:r>
              <w:rPr>
                <w:noProof/>
                <w:webHidden/>
              </w:rPr>
              <w:fldChar w:fldCharType="end"/>
            </w:r>
          </w:hyperlink>
        </w:p>
        <w:p w14:paraId="597BD700" w14:textId="4234762D" w:rsidR="00EE42EF" w:rsidRDefault="00EE42EF">
          <w:pPr>
            <w:pStyle w:val="TOC2"/>
            <w:rPr>
              <w:rFonts w:asciiTheme="minorHAnsi" w:hAnsiTheme="minorHAnsi" w:cstheme="minorBidi"/>
              <w:noProof/>
              <w:color w:val="auto"/>
              <w:kern w:val="2"/>
              <w:sz w:val="24"/>
              <w14:ligatures w14:val="standardContextual"/>
            </w:rPr>
          </w:pPr>
          <w:hyperlink w:anchor="_Toc229590352" w:history="1">
            <w:r w:rsidRPr="00E161DE">
              <w:rPr>
                <w:rStyle w:val="Hyperlink"/>
                <w:noProof/>
                <w14:scene3d>
                  <w14:camera w14:prst="orthographicFront"/>
                  <w14:lightRig w14:rig="threePt" w14:dir="t">
                    <w14:rot w14:lat="0" w14:lon="0" w14:rev="0"/>
                  </w14:lightRig>
                </w14:scene3d>
              </w:rPr>
              <w:t>1.2.</w:t>
            </w:r>
            <w:r>
              <w:rPr>
                <w:rFonts w:asciiTheme="minorHAnsi" w:hAnsiTheme="minorHAnsi" w:cstheme="minorBidi"/>
                <w:noProof/>
                <w:color w:val="auto"/>
                <w:kern w:val="2"/>
                <w:sz w:val="24"/>
                <w14:ligatures w14:val="standardContextual"/>
              </w:rPr>
              <w:tab/>
            </w:r>
            <w:r w:rsidRPr="00E161DE">
              <w:rPr>
                <w:rStyle w:val="Hyperlink"/>
                <w:noProof/>
              </w:rPr>
              <w:t>Definīcijas, akronīmi un saīsinājumi</w:t>
            </w:r>
            <w:r>
              <w:rPr>
                <w:noProof/>
                <w:webHidden/>
              </w:rPr>
              <w:tab/>
            </w:r>
            <w:r>
              <w:rPr>
                <w:noProof/>
                <w:webHidden/>
              </w:rPr>
              <w:fldChar w:fldCharType="begin"/>
            </w:r>
            <w:r>
              <w:rPr>
                <w:noProof/>
                <w:webHidden/>
              </w:rPr>
              <w:instrText xml:space="preserve"> PAGEREF _Toc229590352 \h </w:instrText>
            </w:r>
            <w:r>
              <w:rPr>
                <w:noProof/>
                <w:webHidden/>
              </w:rPr>
            </w:r>
            <w:r>
              <w:rPr>
                <w:noProof/>
                <w:webHidden/>
              </w:rPr>
              <w:fldChar w:fldCharType="separate"/>
            </w:r>
            <w:r>
              <w:rPr>
                <w:noProof/>
                <w:webHidden/>
              </w:rPr>
              <w:t>9</w:t>
            </w:r>
            <w:r>
              <w:rPr>
                <w:noProof/>
                <w:webHidden/>
              </w:rPr>
              <w:fldChar w:fldCharType="end"/>
            </w:r>
          </w:hyperlink>
        </w:p>
        <w:p w14:paraId="7EF400AD" w14:textId="1C94C425" w:rsidR="00EE42EF" w:rsidRDefault="00EE42EF">
          <w:pPr>
            <w:pStyle w:val="TOC2"/>
            <w:rPr>
              <w:rFonts w:asciiTheme="minorHAnsi" w:hAnsiTheme="minorHAnsi" w:cstheme="minorBidi"/>
              <w:noProof/>
              <w:color w:val="auto"/>
              <w:kern w:val="2"/>
              <w:sz w:val="24"/>
              <w14:ligatures w14:val="standardContextual"/>
            </w:rPr>
          </w:pPr>
          <w:hyperlink w:anchor="_Toc229590353" w:history="1">
            <w:r w:rsidRPr="00E161DE">
              <w:rPr>
                <w:rStyle w:val="Hyperlink"/>
                <w:noProof/>
                <w14:scene3d>
                  <w14:camera w14:prst="orthographicFront"/>
                  <w14:lightRig w14:rig="threePt" w14:dir="t">
                    <w14:rot w14:lat="0" w14:lon="0" w14:rev="0"/>
                  </w14:lightRig>
                </w14:scene3d>
              </w:rPr>
              <w:t>1.3.</w:t>
            </w:r>
            <w:r>
              <w:rPr>
                <w:rFonts w:asciiTheme="minorHAnsi" w:hAnsiTheme="minorHAnsi" w:cstheme="minorBidi"/>
                <w:noProof/>
                <w:color w:val="auto"/>
                <w:kern w:val="2"/>
                <w:sz w:val="24"/>
                <w14:ligatures w14:val="standardContextual"/>
              </w:rPr>
              <w:tab/>
            </w:r>
            <w:r w:rsidRPr="00E161DE">
              <w:rPr>
                <w:rStyle w:val="Hyperlink"/>
                <w:noProof/>
              </w:rPr>
              <w:t>Saistība ar citiem dokumentiem</w:t>
            </w:r>
            <w:r>
              <w:rPr>
                <w:noProof/>
                <w:webHidden/>
              </w:rPr>
              <w:tab/>
            </w:r>
            <w:r>
              <w:rPr>
                <w:noProof/>
                <w:webHidden/>
              </w:rPr>
              <w:fldChar w:fldCharType="begin"/>
            </w:r>
            <w:r>
              <w:rPr>
                <w:noProof/>
                <w:webHidden/>
              </w:rPr>
              <w:instrText xml:space="preserve"> PAGEREF _Toc229590353 \h </w:instrText>
            </w:r>
            <w:r>
              <w:rPr>
                <w:noProof/>
                <w:webHidden/>
              </w:rPr>
            </w:r>
            <w:r>
              <w:rPr>
                <w:noProof/>
                <w:webHidden/>
              </w:rPr>
              <w:fldChar w:fldCharType="separate"/>
            </w:r>
            <w:r>
              <w:rPr>
                <w:noProof/>
                <w:webHidden/>
              </w:rPr>
              <w:t>10</w:t>
            </w:r>
            <w:r>
              <w:rPr>
                <w:noProof/>
                <w:webHidden/>
              </w:rPr>
              <w:fldChar w:fldCharType="end"/>
            </w:r>
          </w:hyperlink>
        </w:p>
        <w:p w14:paraId="71CAD957" w14:textId="271EF7B3" w:rsidR="00EE42EF" w:rsidRDefault="00EE42EF">
          <w:pPr>
            <w:pStyle w:val="TOC2"/>
            <w:rPr>
              <w:rFonts w:asciiTheme="minorHAnsi" w:hAnsiTheme="minorHAnsi" w:cstheme="minorBidi"/>
              <w:noProof/>
              <w:color w:val="auto"/>
              <w:kern w:val="2"/>
              <w:sz w:val="24"/>
              <w14:ligatures w14:val="standardContextual"/>
            </w:rPr>
          </w:pPr>
          <w:hyperlink w:anchor="_Toc229590354" w:history="1">
            <w:r w:rsidRPr="00E161DE">
              <w:rPr>
                <w:rStyle w:val="Hyperlink"/>
                <w:noProof/>
                <w14:scene3d>
                  <w14:camera w14:prst="orthographicFront"/>
                  <w14:lightRig w14:rig="threePt" w14:dir="t">
                    <w14:rot w14:lat="0" w14:lon="0" w14:rev="0"/>
                  </w14:lightRig>
                </w14:scene3d>
              </w:rPr>
              <w:t>1.4.</w:t>
            </w:r>
            <w:r>
              <w:rPr>
                <w:rFonts w:asciiTheme="minorHAnsi" w:hAnsiTheme="minorHAnsi" w:cstheme="minorBidi"/>
                <w:noProof/>
                <w:color w:val="auto"/>
                <w:kern w:val="2"/>
                <w:sz w:val="24"/>
                <w14:ligatures w14:val="standardContextual"/>
              </w:rPr>
              <w:tab/>
            </w:r>
            <w:r w:rsidRPr="00E161DE">
              <w:rPr>
                <w:rStyle w:val="Hyperlink"/>
                <w:noProof/>
              </w:rPr>
              <w:t>Dokumenta pārskats</w:t>
            </w:r>
            <w:r>
              <w:rPr>
                <w:noProof/>
                <w:webHidden/>
              </w:rPr>
              <w:tab/>
            </w:r>
            <w:r>
              <w:rPr>
                <w:noProof/>
                <w:webHidden/>
              </w:rPr>
              <w:fldChar w:fldCharType="begin"/>
            </w:r>
            <w:r>
              <w:rPr>
                <w:noProof/>
                <w:webHidden/>
              </w:rPr>
              <w:instrText xml:space="preserve"> PAGEREF _Toc229590354 \h </w:instrText>
            </w:r>
            <w:r>
              <w:rPr>
                <w:noProof/>
                <w:webHidden/>
              </w:rPr>
            </w:r>
            <w:r>
              <w:rPr>
                <w:noProof/>
                <w:webHidden/>
              </w:rPr>
              <w:fldChar w:fldCharType="separate"/>
            </w:r>
            <w:r>
              <w:rPr>
                <w:noProof/>
                <w:webHidden/>
              </w:rPr>
              <w:t>10</w:t>
            </w:r>
            <w:r>
              <w:rPr>
                <w:noProof/>
                <w:webHidden/>
              </w:rPr>
              <w:fldChar w:fldCharType="end"/>
            </w:r>
          </w:hyperlink>
        </w:p>
        <w:p w14:paraId="0E00DF69" w14:textId="37F5CAE4" w:rsidR="00EE42EF" w:rsidRDefault="00EE42EF">
          <w:pPr>
            <w:pStyle w:val="TOC1"/>
            <w:rPr>
              <w:rFonts w:asciiTheme="minorHAnsi" w:hAnsiTheme="minorHAnsi" w:cstheme="minorBidi"/>
              <w:b w:val="0"/>
              <w:noProof/>
              <w:color w:val="auto"/>
              <w:kern w:val="2"/>
              <w:sz w:val="24"/>
              <w14:ligatures w14:val="standardContextual"/>
            </w:rPr>
          </w:pPr>
          <w:hyperlink w:anchor="_Toc229590355" w:history="1">
            <w:r w:rsidRPr="00E161DE">
              <w:rPr>
                <w:rStyle w:val="Hyperlink"/>
                <w:noProof/>
              </w:rPr>
              <w:t>2.</w:t>
            </w:r>
            <w:r>
              <w:rPr>
                <w:rFonts w:asciiTheme="minorHAnsi" w:hAnsiTheme="minorHAnsi" w:cstheme="minorBidi"/>
                <w:b w:val="0"/>
                <w:noProof/>
                <w:color w:val="auto"/>
                <w:kern w:val="2"/>
                <w:sz w:val="24"/>
                <w14:ligatures w14:val="standardContextual"/>
              </w:rPr>
              <w:tab/>
            </w:r>
            <w:r w:rsidRPr="00E161DE">
              <w:rPr>
                <w:rStyle w:val="Hyperlink"/>
                <w:noProof/>
              </w:rPr>
              <w:t>Datu apmaiņas servisu apraksts</w:t>
            </w:r>
            <w:r>
              <w:rPr>
                <w:noProof/>
                <w:webHidden/>
              </w:rPr>
              <w:tab/>
            </w:r>
            <w:r>
              <w:rPr>
                <w:noProof/>
                <w:webHidden/>
              </w:rPr>
              <w:fldChar w:fldCharType="begin"/>
            </w:r>
            <w:r>
              <w:rPr>
                <w:noProof/>
                <w:webHidden/>
              </w:rPr>
              <w:instrText xml:space="preserve"> PAGEREF _Toc229590355 \h </w:instrText>
            </w:r>
            <w:r>
              <w:rPr>
                <w:noProof/>
                <w:webHidden/>
              </w:rPr>
            </w:r>
            <w:r>
              <w:rPr>
                <w:noProof/>
                <w:webHidden/>
              </w:rPr>
              <w:fldChar w:fldCharType="separate"/>
            </w:r>
            <w:r>
              <w:rPr>
                <w:noProof/>
                <w:webHidden/>
              </w:rPr>
              <w:t>11</w:t>
            </w:r>
            <w:r>
              <w:rPr>
                <w:noProof/>
                <w:webHidden/>
              </w:rPr>
              <w:fldChar w:fldCharType="end"/>
            </w:r>
          </w:hyperlink>
        </w:p>
        <w:p w14:paraId="52877BE9" w14:textId="119483EF" w:rsidR="00EE42EF" w:rsidRDefault="00EE42EF">
          <w:pPr>
            <w:pStyle w:val="TOC2"/>
            <w:rPr>
              <w:rFonts w:asciiTheme="minorHAnsi" w:hAnsiTheme="minorHAnsi" w:cstheme="minorBidi"/>
              <w:noProof/>
              <w:color w:val="auto"/>
              <w:kern w:val="2"/>
              <w:sz w:val="24"/>
              <w14:ligatures w14:val="standardContextual"/>
            </w:rPr>
          </w:pPr>
          <w:hyperlink w:anchor="_Toc229590356" w:history="1">
            <w:r w:rsidRPr="00E161DE">
              <w:rPr>
                <w:rStyle w:val="Hyperlink"/>
                <w:noProof/>
                <w14:scene3d>
                  <w14:camera w14:prst="orthographicFront"/>
                  <w14:lightRig w14:rig="threePt" w14:dir="t">
                    <w14:rot w14:lat="0" w14:lon="0" w14:rev="0"/>
                  </w14:lightRig>
                </w14:scene3d>
              </w:rPr>
              <w:t>2.1.</w:t>
            </w:r>
            <w:r>
              <w:rPr>
                <w:rFonts w:asciiTheme="minorHAnsi" w:hAnsiTheme="minorHAnsi" w:cstheme="minorBidi"/>
                <w:noProof/>
                <w:color w:val="auto"/>
                <w:kern w:val="2"/>
                <w:sz w:val="24"/>
                <w14:ligatures w14:val="standardContextual"/>
              </w:rPr>
              <w:tab/>
            </w:r>
            <w:r w:rsidRPr="00E161DE">
              <w:rPr>
                <w:rStyle w:val="Hyperlink"/>
                <w:noProof/>
              </w:rPr>
              <w:t>Kopskats</w:t>
            </w:r>
            <w:r>
              <w:rPr>
                <w:noProof/>
                <w:webHidden/>
              </w:rPr>
              <w:tab/>
            </w:r>
            <w:r>
              <w:rPr>
                <w:noProof/>
                <w:webHidden/>
              </w:rPr>
              <w:fldChar w:fldCharType="begin"/>
            </w:r>
            <w:r>
              <w:rPr>
                <w:noProof/>
                <w:webHidden/>
              </w:rPr>
              <w:instrText xml:space="preserve"> PAGEREF _Toc229590356 \h </w:instrText>
            </w:r>
            <w:r>
              <w:rPr>
                <w:noProof/>
                <w:webHidden/>
              </w:rPr>
            </w:r>
            <w:r>
              <w:rPr>
                <w:noProof/>
                <w:webHidden/>
              </w:rPr>
              <w:fldChar w:fldCharType="separate"/>
            </w:r>
            <w:r>
              <w:rPr>
                <w:noProof/>
                <w:webHidden/>
              </w:rPr>
              <w:t>11</w:t>
            </w:r>
            <w:r>
              <w:rPr>
                <w:noProof/>
                <w:webHidden/>
              </w:rPr>
              <w:fldChar w:fldCharType="end"/>
            </w:r>
          </w:hyperlink>
        </w:p>
        <w:p w14:paraId="32A97F66" w14:textId="611A8E31" w:rsidR="00EE42EF" w:rsidRDefault="00EE42EF">
          <w:pPr>
            <w:pStyle w:val="TOC2"/>
            <w:rPr>
              <w:rFonts w:asciiTheme="minorHAnsi" w:hAnsiTheme="minorHAnsi" w:cstheme="minorBidi"/>
              <w:noProof/>
              <w:color w:val="auto"/>
              <w:kern w:val="2"/>
              <w:sz w:val="24"/>
              <w14:ligatures w14:val="standardContextual"/>
            </w:rPr>
          </w:pPr>
          <w:hyperlink w:anchor="_Toc229590357" w:history="1">
            <w:r w:rsidRPr="00E161DE">
              <w:rPr>
                <w:rStyle w:val="Hyperlink"/>
                <w:noProof/>
                <w14:scene3d>
                  <w14:camera w14:prst="orthographicFront"/>
                  <w14:lightRig w14:rig="threePt" w14:dir="t">
                    <w14:rot w14:lat="0" w14:lon="0" w14:rev="0"/>
                  </w14:lightRig>
                </w14:scene3d>
              </w:rPr>
              <w:t>2.2.</w:t>
            </w:r>
            <w:r>
              <w:rPr>
                <w:rFonts w:asciiTheme="minorHAnsi" w:hAnsiTheme="minorHAnsi" w:cstheme="minorBidi"/>
                <w:noProof/>
                <w:color w:val="auto"/>
                <w:kern w:val="2"/>
                <w:sz w:val="24"/>
                <w14:ligatures w14:val="standardContextual"/>
              </w:rPr>
              <w:tab/>
            </w:r>
            <w:r w:rsidRPr="00E161DE">
              <w:rPr>
                <w:rStyle w:val="Hyperlink"/>
                <w:noProof/>
              </w:rPr>
              <w:t>API-O serviss</w:t>
            </w:r>
            <w:r>
              <w:rPr>
                <w:noProof/>
                <w:webHidden/>
              </w:rPr>
              <w:tab/>
            </w:r>
            <w:r>
              <w:rPr>
                <w:noProof/>
                <w:webHidden/>
              </w:rPr>
              <w:fldChar w:fldCharType="begin"/>
            </w:r>
            <w:r>
              <w:rPr>
                <w:noProof/>
                <w:webHidden/>
              </w:rPr>
              <w:instrText xml:space="preserve"> PAGEREF _Toc229590357 \h </w:instrText>
            </w:r>
            <w:r>
              <w:rPr>
                <w:noProof/>
                <w:webHidden/>
              </w:rPr>
            </w:r>
            <w:r>
              <w:rPr>
                <w:noProof/>
                <w:webHidden/>
              </w:rPr>
              <w:fldChar w:fldCharType="separate"/>
            </w:r>
            <w:r>
              <w:rPr>
                <w:noProof/>
                <w:webHidden/>
              </w:rPr>
              <w:t>12</w:t>
            </w:r>
            <w:r>
              <w:rPr>
                <w:noProof/>
                <w:webHidden/>
              </w:rPr>
              <w:fldChar w:fldCharType="end"/>
            </w:r>
          </w:hyperlink>
        </w:p>
        <w:p w14:paraId="2B893928" w14:textId="3D7BD8B7" w:rsidR="00EE42EF" w:rsidRDefault="00EE42EF">
          <w:pPr>
            <w:pStyle w:val="TOC1"/>
            <w:rPr>
              <w:rFonts w:asciiTheme="minorHAnsi" w:hAnsiTheme="minorHAnsi" w:cstheme="minorBidi"/>
              <w:b w:val="0"/>
              <w:noProof/>
              <w:color w:val="auto"/>
              <w:kern w:val="2"/>
              <w:sz w:val="24"/>
              <w14:ligatures w14:val="standardContextual"/>
            </w:rPr>
          </w:pPr>
          <w:hyperlink w:anchor="_Toc229590358" w:history="1">
            <w:r w:rsidRPr="00E161DE">
              <w:rPr>
                <w:rStyle w:val="Hyperlink"/>
                <w:noProof/>
              </w:rPr>
              <w:t>3.</w:t>
            </w:r>
            <w:r>
              <w:rPr>
                <w:rFonts w:asciiTheme="minorHAnsi" w:hAnsiTheme="minorHAnsi" w:cstheme="minorBidi"/>
                <w:b w:val="0"/>
                <w:noProof/>
                <w:color w:val="auto"/>
                <w:kern w:val="2"/>
                <w:sz w:val="24"/>
                <w14:ligatures w14:val="standardContextual"/>
              </w:rPr>
              <w:tab/>
            </w:r>
            <w:r w:rsidRPr="00E161DE">
              <w:rPr>
                <w:rStyle w:val="Hyperlink"/>
                <w:noProof/>
              </w:rPr>
              <w:t>Pieņēmumi un atkarības</w:t>
            </w:r>
            <w:r>
              <w:rPr>
                <w:noProof/>
                <w:webHidden/>
              </w:rPr>
              <w:tab/>
            </w:r>
            <w:r>
              <w:rPr>
                <w:noProof/>
                <w:webHidden/>
              </w:rPr>
              <w:fldChar w:fldCharType="begin"/>
            </w:r>
            <w:r>
              <w:rPr>
                <w:noProof/>
                <w:webHidden/>
              </w:rPr>
              <w:instrText xml:space="preserve"> PAGEREF _Toc229590358 \h </w:instrText>
            </w:r>
            <w:r>
              <w:rPr>
                <w:noProof/>
                <w:webHidden/>
              </w:rPr>
            </w:r>
            <w:r>
              <w:rPr>
                <w:noProof/>
                <w:webHidden/>
              </w:rPr>
              <w:fldChar w:fldCharType="separate"/>
            </w:r>
            <w:r>
              <w:rPr>
                <w:noProof/>
                <w:webHidden/>
              </w:rPr>
              <w:t>13</w:t>
            </w:r>
            <w:r>
              <w:rPr>
                <w:noProof/>
                <w:webHidden/>
              </w:rPr>
              <w:fldChar w:fldCharType="end"/>
            </w:r>
          </w:hyperlink>
        </w:p>
        <w:p w14:paraId="4A6289D9" w14:textId="4C9746B5" w:rsidR="00EE42EF" w:rsidRDefault="00EE42EF">
          <w:pPr>
            <w:pStyle w:val="TOC1"/>
            <w:rPr>
              <w:rFonts w:asciiTheme="minorHAnsi" w:hAnsiTheme="minorHAnsi" w:cstheme="minorBidi"/>
              <w:b w:val="0"/>
              <w:noProof/>
              <w:color w:val="auto"/>
              <w:kern w:val="2"/>
              <w:sz w:val="24"/>
              <w14:ligatures w14:val="standardContextual"/>
            </w:rPr>
          </w:pPr>
          <w:hyperlink w:anchor="_Toc229590359" w:history="1">
            <w:r w:rsidRPr="00E161DE">
              <w:rPr>
                <w:rStyle w:val="Hyperlink"/>
                <w:noProof/>
              </w:rPr>
              <w:t>4.</w:t>
            </w:r>
            <w:r>
              <w:rPr>
                <w:rFonts w:asciiTheme="minorHAnsi" w:hAnsiTheme="minorHAnsi" w:cstheme="minorBidi"/>
                <w:b w:val="0"/>
                <w:noProof/>
                <w:color w:val="auto"/>
                <w:kern w:val="2"/>
                <w:sz w:val="24"/>
                <w14:ligatures w14:val="standardContextual"/>
              </w:rPr>
              <w:tab/>
            </w:r>
            <w:r w:rsidRPr="00E161DE">
              <w:rPr>
                <w:rStyle w:val="Hyperlink"/>
                <w:noProof/>
              </w:rPr>
              <w:t>Datu apmaiņa</w:t>
            </w:r>
            <w:r>
              <w:rPr>
                <w:noProof/>
                <w:webHidden/>
              </w:rPr>
              <w:tab/>
            </w:r>
            <w:r>
              <w:rPr>
                <w:noProof/>
                <w:webHidden/>
              </w:rPr>
              <w:fldChar w:fldCharType="begin"/>
            </w:r>
            <w:r>
              <w:rPr>
                <w:noProof/>
                <w:webHidden/>
              </w:rPr>
              <w:instrText xml:space="preserve"> PAGEREF _Toc229590359 \h </w:instrText>
            </w:r>
            <w:r>
              <w:rPr>
                <w:noProof/>
                <w:webHidden/>
              </w:rPr>
            </w:r>
            <w:r>
              <w:rPr>
                <w:noProof/>
                <w:webHidden/>
              </w:rPr>
              <w:fldChar w:fldCharType="separate"/>
            </w:r>
            <w:r>
              <w:rPr>
                <w:noProof/>
                <w:webHidden/>
              </w:rPr>
              <w:t>13</w:t>
            </w:r>
            <w:r>
              <w:rPr>
                <w:noProof/>
                <w:webHidden/>
              </w:rPr>
              <w:fldChar w:fldCharType="end"/>
            </w:r>
          </w:hyperlink>
        </w:p>
        <w:p w14:paraId="414F2D43" w14:textId="72A5C8CD" w:rsidR="00EE42EF" w:rsidRDefault="00EE42EF">
          <w:pPr>
            <w:pStyle w:val="TOC2"/>
            <w:rPr>
              <w:rFonts w:asciiTheme="minorHAnsi" w:hAnsiTheme="minorHAnsi" w:cstheme="minorBidi"/>
              <w:noProof/>
              <w:color w:val="auto"/>
              <w:kern w:val="2"/>
              <w:sz w:val="24"/>
              <w14:ligatures w14:val="standardContextual"/>
            </w:rPr>
          </w:pPr>
          <w:hyperlink w:anchor="_Toc229590360" w:history="1">
            <w:r w:rsidRPr="00E161DE">
              <w:rPr>
                <w:rStyle w:val="Hyperlink"/>
                <w:noProof/>
                <w14:scene3d>
                  <w14:camera w14:prst="orthographicFront"/>
                  <w14:lightRig w14:rig="threePt" w14:dir="t">
                    <w14:rot w14:lat="0" w14:lon="0" w14:rev="0"/>
                  </w14:lightRig>
                </w14:scene3d>
              </w:rPr>
              <w:t>4.1.</w:t>
            </w:r>
            <w:r>
              <w:rPr>
                <w:rFonts w:asciiTheme="minorHAnsi" w:hAnsiTheme="minorHAnsi" w:cstheme="minorBidi"/>
                <w:noProof/>
                <w:color w:val="auto"/>
                <w:kern w:val="2"/>
                <w:sz w:val="24"/>
                <w14:ligatures w14:val="standardContextual"/>
              </w:rPr>
              <w:tab/>
            </w:r>
            <w:r w:rsidRPr="00E161DE">
              <w:rPr>
                <w:rStyle w:val="Hyperlink"/>
                <w:noProof/>
              </w:rPr>
              <w:t>Datu pieprasīšana</w:t>
            </w:r>
            <w:r>
              <w:rPr>
                <w:noProof/>
                <w:webHidden/>
              </w:rPr>
              <w:tab/>
            </w:r>
            <w:r>
              <w:rPr>
                <w:noProof/>
                <w:webHidden/>
              </w:rPr>
              <w:fldChar w:fldCharType="begin"/>
            </w:r>
            <w:r>
              <w:rPr>
                <w:noProof/>
                <w:webHidden/>
              </w:rPr>
              <w:instrText xml:space="preserve"> PAGEREF _Toc229590360 \h </w:instrText>
            </w:r>
            <w:r>
              <w:rPr>
                <w:noProof/>
                <w:webHidden/>
              </w:rPr>
            </w:r>
            <w:r>
              <w:rPr>
                <w:noProof/>
                <w:webHidden/>
              </w:rPr>
              <w:fldChar w:fldCharType="separate"/>
            </w:r>
            <w:r>
              <w:rPr>
                <w:noProof/>
                <w:webHidden/>
              </w:rPr>
              <w:t>13</w:t>
            </w:r>
            <w:r>
              <w:rPr>
                <w:noProof/>
                <w:webHidden/>
              </w:rPr>
              <w:fldChar w:fldCharType="end"/>
            </w:r>
          </w:hyperlink>
        </w:p>
        <w:p w14:paraId="15883E9B" w14:textId="189219F1" w:rsidR="00EE42EF" w:rsidRDefault="00EE42EF">
          <w:pPr>
            <w:pStyle w:val="TOC3"/>
            <w:tabs>
              <w:tab w:val="left" w:pos="1760"/>
            </w:tabs>
            <w:rPr>
              <w:rFonts w:asciiTheme="minorHAnsi" w:hAnsiTheme="minorHAnsi" w:cstheme="minorBidi"/>
              <w:noProof/>
              <w:color w:val="auto"/>
              <w:kern w:val="2"/>
              <w:sz w:val="24"/>
              <w14:ligatures w14:val="standardContextual"/>
            </w:rPr>
          </w:pPr>
          <w:hyperlink w:anchor="_Toc229590361" w:history="1">
            <w:r w:rsidRPr="00E161DE">
              <w:rPr>
                <w:rStyle w:val="Hyperlink"/>
                <w:noProof/>
                <w14:scene3d>
                  <w14:camera w14:prst="orthographicFront"/>
                  <w14:lightRig w14:rig="threePt" w14:dir="t">
                    <w14:rot w14:lat="0" w14:lon="0" w14:rev="0"/>
                  </w14:lightRig>
                </w14:scene3d>
              </w:rPr>
              <w:t>4.1.1.</w:t>
            </w:r>
            <w:r>
              <w:rPr>
                <w:rFonts w:asciiTheme="minorHAnsi" w:hAnsiTheme="minorHAnsi" w:cstheme="minorBidi"/>
                <w:noProof/>
                <w:color w:val="auto"/>
                <w:kern w:val="2"/>
                <w:sz w:val="24"/>
                <w14:ligatures w14:val="standardContextual"/>
              </w:rPr>
              <w:tab/>
            </w:r>
            <w:r w:rsidRPr="00E161DE">
              <w:rPr>
                <w:rStyle w:val="Hyperlink"/>
                <w:noProof/>
              </w:rPr>
              <w:t>Servisa metodes “POST/API-O/Member” pieprasījuma struktūra</w:t>
            </w:r>
            <w:r>
              <w:rPr>
                <w:noProof/>
                <w:webHidden/>
              </w:rPr>
              <w:tab/>
            </w:r>
            <w:r>
              <w:rPr>
                <w:noProof/>
                <w:webHidden/>
              </w:rPr>
              <w:fldChar w:fldCharType="begin"/>
            </w:r>
            <w:r>
              <w:rPr>
                <w:noProof/>
                <w:webHidden/>
              </w:rPr>
              <w:instrText xml:space="preserve"> PAGEREF _Toc229590361 \h </w:instrText>
            </w:r>
            <w:r>
              <w:rPr>
                <w:noProof/>
                <w:webHidden/>
              </w:rPr>
            </w:r>
            <w:r>
              <w:rPr>
                <w:noProof/>
                <w:webHidden/>
              </w:rPr>
              <w:fldChar w:fldCharType="separate"/>
            </w:r>
            <w:r>
              <w:rPr>
                <w:noProof/>
                <w:webHidden/>
              </w:rPr>
              <w:t>14</w:t>
            </w:r>
            <w:r>
              <w:rPr>
                <w:noProof/>
                <w:webHidden/>
              </w:rPr>
              <w:fldChar w:fldCharType="end"/>
            </w:r>
          </w:hyperlink>
        </w:p>
        <w:p w14:paraId="26D67CED" w14:textId="0AB7F82C" w:rsidR="00EE42EF" w:rsidRDefault="00EE42EF">
          <w:pPr>
            <w:pStyle w:val="TOC3"/>
            <w:tabs>
              <w:tab w:val="left" w:pos="1760"/>
            </w:tabs>
            <w:rPr>
              <w:rFonts w:asciiTheme="minorHAnsi" w:hAnsiTheme="minorHAnsi" w:cstheme="minorBidi"/>
              <w:noProof/>
              <w:color w:val="auto"/>
              <w:kern w:val="2"/>
              <w:sz w:val="24"/>
              <w14:ligatures w14:val="standardContextual"/>
            </w:rPr>
          </w:pPr>
          <w:hyperlink w:anchor="_Toc229590362" w:history="1">
            <w:r w:rsidRPr="00E161DE">
              <w:rPr>
                <w:rStyle w:val="Hyperlink"/>
                <w:noProof/>
                <w14:scene3d>
                  <w14:camera w14:prst="orthographicFront"/>
                  <w14:lightRig w14:rig="threePt" w14:dir="t">
                    <w14:rot w14:lat="0" w14:lon="0" w14:rev="0"/>
                  </w14:lightRig>
                </w14:scene3d>
              </w:rPr>
              <w:t>4.1.2.</w:t>
            </w:r>
            <w:r>
              <w:rPr>
                <w:rFonts w:asciiTheme="minorHAnsi" w:hAnsiTheme="minorHAnsi" w:cstheme="minorBidi"/>
                <w:noProof/>
                <w:color w:val="auto"/>
                <w:kern w:val="2"/>
                <w:sz w:val="24"/>
                <w14:ligatures w14:val="standardContextual"/>
              </w:rPr>
              <w:tab/>
            </w:r>
            <w:r w:rsidRPr="00E161DE">
              <w:rPr>
                <w:rStyle w:val="Hyperlink"/>
                <w:noProof/>
              </w:rPr>
              <w:t>Servisa metodes “POST/API-O/Stop” pieprasījuma struktūra</w:t>
            </w:r>
            <w:r>
              <w:rPr>
                <w:noProof/>
                <w:webHidden/>
              </w:rPr>
              <w:tab/>
            </w:r>
            <w:r>
              <w:rPr>
                <w:noProof/>
                <w:webHidden/>
              </w:rPr>
              <w:fldChar w:fldCharType="begin"/>
            </w:r>
            <w:r>
              <w:rPr>
                <w:noProof/>
                <w:webHidden/>
              </w:rPr>
              <w:instrText xml:space="preserve"> PAGEREF _Toc229590362 \h </w:instrText>
            </w:r>
            <w:r>
              <w:rPr>
                <w:noProof/>
                <w:webHidden/>
              </w:rPr>
            </w:r>
            <w:r>
              <w:rPr>
                <w:noProof/>
                <w:webHidden/>
              </w:rPr>
              <w:fldChar w:fldCharType="separate"/>
            </w:r>
            <w:r>
              <w:rPr>
                <w:noProof/>
                <w:webHidden/>
              </w:rPr>
              <w:t>15</w:t>
            </w:r>
            <w:r>
              <w:rPr>
                <w:noProof/>
                <w:webHidden/>
              </w:rPr>
              <w:fldChar w:fldCharType="end"/>
            </w:r>
          </w:hyperlink>
        </w:p>
        <w:p w14:paraId="0D8367EB" w14:textId="14BDC12B" w:rsidR="00EE42EF" w:rsidRDefault="00EE42EF">
          <w:pPr>
            <w:pStyle w:val="TOC3"/>
            <w:tabs>
              <w:tab w:val="left" w:pos="1760"/>
            </w:tabs>
            <w:rPr>
              <w:rFonts w:asciiTheme="minorHAnsi" w:hAnsiTheme="minorHAnsi" w:cstheme="minorBidi"/>
              <w:noProof/>
              <w:color w:val="auto"/>
              <w:kern w:val="2"/>
              <w:sz w:val="24"/>
              <w14:ligatures w14:val="standardContextual"/>
            </w:rPr>
          </w:pPr>
          <w:hyperlink w:anchor="_Toc229590363" w:history="1">
            <w:r w:rsidRPr="00E161DE">
              <w:rPr>
                <w:rStyle w:val="Hyperlink"/>
                <w:noProof/>
                <w14:scene3d>
                  <w14:camera w14:prst="orthographicFront"/>
                  <w14:lightRig w14:rig="threePt" w14:dir="t">
                    <w14:rot w14:lat="0" w14:lon="0" w14:rev="0"/>
                  </w14:lightRig>
                </w14:scene3d>
              </w:rPr>
              <w:t>4.1.3.</w:t>
            </w:r>
            <w:r>
              <w:rPr>
                <w:rFonts w:asciiTheme="minorHAnsi" w:hAnsiTheme="minorHAnsi" w:cstheme="minorBidi"/>
                <w:noProof/>
                <w:color w:val="auto"/>
                <w:kern w:val="2"/>
                <w:sz w:val="24"/>
                <w14:ligatures w14:val="standardContextual"/>
              </w:rPr>
              <w:tab/>
            </w:r>
            <w:r w:rsidRPr="00E161DE">
              <w:rPr>
                <w:rStyle w:val="Hyperlink"/>
                <w:noProof/>
              </w:rPr>
              <w:t>Servisa metodes “POST/API-O/TicketType” pieprasījuma struktūra</w:t>
            </w:r>
            <w:r>
              <w:rPr>
                <w:noProof/>
                <w:webHidden/>
              </w:rPr>
              <w:tab/>
            </w:r>
            <w:r>
              <w:rPr>
                <w:noProof/>
                <w:webHidden/>
              </w:rPr>
              <w:fldChar w:fldCharType="begin"/>
            </w:r>
            <w:r>
              <w:rPr>
                <w:noProof/>
                <w:webHidden/>
              </w:rPr>
              <w:instrText xml:space="preserve"> PAGEREF _Toc229590363 \h </w:instrText>
            </w:r>
            <w:r>
              <w:rPr>
                <w:noProof/>
                <w:webHidden/>
              </w:rPr>
            </w:r>
            <w:r>
              <w:rPr>
                <w:noProof/>
                <w:webHidden/>
              </w:rPr>
              <w:fldChar w:fldCharType="separate"/>
            </w:r>
            <w:r>
              <w:rPr>
                <w:noProof/>
                <w:webHidden/>
              </w:rPr>
              <w:t>15</w:t>
            </w:r>
            <w:r>
              <w:rPr>
                <w:noProof/>
                <w:webHidden/>
              </w:rPr>
              <w:fldChar w:fldCharType="end"/>
            </w:r>
          </w:hyperlink>
        </w:p>
        <w:p w14:paraId="0536515B" w14:textId="2A4F8FFC" w:rsidR="00EE42EF" w:rsidRDefault="00EE42EF">
          <w:pPr>
            <w:pStyle w:val="TOC3"/>
            <w:tabs>
              <w:tab w:val="left" w:pos="1760"/>
            </w:tabs>
            <w:rPr>
              <w:rFonts w:asciiTheme="minorHAnsi" w:hAnsiTheme="minorHAnsi" w:cstheme="minorBidi"/>
              <w:noProof/>
              <w:color w:val="auto"/>
              <w:kern w:val="2"/>
              <w:sz w:val="24"/>
              <w14:ligatures w14:val="standardContextual"/>
            </w:rPr>
          </w:pPr>
          <w:hyperlink w:anchor="_Toc229590364" w:history="1">
            <w:r w:rsidRPr="00E161DE">
              <w:rPr>
                <w:rStyle w:val="Hyperlink"/>
                <w:noProof/>
                <w14:scene3d>
                  <w14:camera w14:prst="orthographicFront"/>
                  <w14:lightRig w14:rig="threePt" w14:dir="t">
                    <w14:rot w14:lat="0" w14:lon="0" w14:rev="0"/>
                  </w14:lightRig>
                </w14:scene3d>
              </w:rPr>
              <w:t>4.1.4.</w:t>
            </w:r>
            <w:r>
              <w:rPr>
                <w:rFonts w:asciiTheme="minorHAnsi" w:hAnsiTheme="minorHAnsi" w:cstheme="minorBidi"/>
                <w:noProof/>
                <w:color w:val="auto"/>
                <w:kern w:val="2"/>
                <w:sz w:val="24"/>
                <w14:ligatures w14:val="standardContextual"/>
              </w:rPr>
              <w:tab/>
            </w:r>
            <w:r w:rsidRPr="00E161DE">
              <w:rPr>
                <w:rStyle w:val="Hyperlink"/>
                <w:noProof/>
              </w:rPr>
              <w:t>Servisa metodes “POST/API-O/Route” pieprasījuma struktūra</w:t>
            </w:r>
            <w:r>
              <w:rPr>
                <w:noProof/>
                <w:webHidden/>
              </w:rPr>
              <w:tab/>
            </w:r>
            <w:r>
              <w:rPr>
                <w:noProof/>
                <w:webHidden/>
              </w:rPr>
              <w:fldChar w:fldCharType="begin"/>
            </w:r>
            <w:r>
              <w:rPr>
                <w:noProof/>
                <w:webHidden/>
              </w:rPr>
              <w:instrText xml:space="preserve"> PAGEREF _Toc229590364 \h </w:instrText>
            </w:r>
            <w:r>
              <w:rPr>
                <w:noProof/>
                <w:webHidden/>
              </w:rPr>
            </w:r>
            <w:r>
              <w:rPr>
                <w:noProof/>
                <w:webHidden/>
              </w:rPr>
              <w:fldChar w:fldCharType="separate"/>
            </w:r>
            <w:r>
              <w:rPr>
                <w:noProof/>
                <w:webHidden/>
              </w:rPr>
              <w:t>18</w:t>
            </w:r>
            <w:r>
              <w:rPr>
                <w:noProof/>
                <w:webHidden/>
              </w:rPr>
              <w:fldChar w:fldCharType="end"/>
            </w:r>
          </w:hyperlink>
        </w:p>
        <w:p w14:paraId="0FDBBF44" w14:textId="2469E810" w:rsidR="00EE42EF" w:rsidRDefault="00EE42EF">
          <w:pPr>
            <w:pStyle w:val="TOC3"/>
            <w:tabs>
              <w:tab w:val="left" w:pos="1760"/>
            </w:tabs>
            <w:rPr>
              <w:rFonts w:asciiTheme="minorHAnsi" w:hAnsiTheme="minorHAnsi" w:cstheme="minorBidi"/>
              <w:noProof/>
              <w:color w:val="auto"/>
              <w:kern w:val="2"/>
              <w:sz w:val="24"/>
              <w14:ligatures w14:val="standardContextual"/>
            </w:rPr>
          </w:pPr>
          <w:hyperlink w:anchor="_Toc229590365" w:history="1">
            <w:r w:rsidRPr="00E161DE">
              <w:rPr>
                <w:rStyle w:val="Hyperlink"/>
                <w:noProof/>
                <w14:scene3d>
                  <w14:camera w14:prst="orthographicFront"/>
                  <w14:lightRig w14:rig="threePt" w14:dir="t">
                    <w14:rot w14:lat="0" w14:lon="0" w14:rev="0"/>
                  </w14:lightRig>
                </w14:scene3d>
              </w:rPr>
              <w:t>4.1.5.</w:t>
            </w:r>
            <w:r>
              <w:rPr>
                <w:rFonts w:asciiTheme="minorHAnsi" w:hAnsiTheme="minorHAnsi" w:cstheme="minorBidi"/>
                <w:noProof/>
                <w:color w:val="auto"/>
                <w:kern w:val="2"/>
                <w:sz w:val="24"/>
                <w14:ligatures w14:val="standardContextual"/>
              </w:rPr>
              <w:tab/>
            </w:r>
            <w:r w:rsidRPr="00E161DE">
              <w:rPr>
                <w:rStyle w:val="Hyperlink"/>
                <w:noProof/>
              </w:rPr>
              <w:t>Servisa metodes “POST/API-O/Flight” pieprasījuma struktūra</w:t>
            </w:r>
            <w:r>
              <w:rPr>
                <w:noProof/>
                <w:webHidden/>
              </w:rPr>
              <w:tab/>
            </w:r>
            <w:r>
              <w:rPr>
                <w:noProof/>
                <w:webHidden/>
              </w:rPr>
              <w:fldChar w:fldCharType="begin"/>
            </w:r>
            <w:r>
              <w:rPr>
                <w:noProof/>
                <w:webHidden/>
              </w:rPr>
              <w:instrText xml:space="preserve"> PAGEREF _Toc229590365 \h </w:instrText>
            </w:r>
            <w:r>
              <w:rPr>
                <w:noProof/>
                <w:webHidden/>
              </w:rPr>
            </w:r>
            <w:r>
              <w:rPr>
                <w:noProof/>
                <w:webHidden/>
              </w:rPr>
              <w:fldChar w:fldCharType="separate"/>
            </w:r>
            <w:r>
              <w:rPr>
                <w:noProof/>
                <w:webHidden/>
              </w:rPr>
              <w:t>18</w:t>
            </w:r>
            <w:r>
              <w:rPr>
                <w:noProof/>
                <w:webHidden/>
              </w:rPr>
              <w:fldChar w:fldCharType="end"/>
            </w:r>
          </w:hyperlink>
        </w:p>
        <w:p w14:paraId="7C4557CF" w14:textId="10599BC9" w:rsidR="00EE42EF" w:rsidRDefault="00EE42EF">
          <w:pPr>
            <w:pStyle w:val="TOC3"/>
            <w:tabs>
              <w:tab w:val="left" w:pos="1760"/>
            </w:tabs>
            <w:rPr>
              <w:rFonts w:asciiTheme="minorHAnsi" w:hAnsiTheme="minorHAnsi" w:cstheme="minorBidi"/>
              <w:noProof/>
              <w:color w:val="auto"/>
              <w:kern w:val="2"/>
              <w:sz w:val="24"/>
              <w14:ligatures w14:val="standardContextual"/>
            </w:rPr>
          </w:pPr>
          <w:hyperlink w:anchor="_Toc229590366" w:history="1">
            <w:r w:rsidRPr="00E161DE">
              <w:rPr>
                <w:rStyle w:val="Hyperlink"/>
                <w:noProof/>
                <w14:scene3d>
                  <w14:camera w14:prst="orthographicFront"/>
                  <w14:lightRig w14:rig="threePt" w14:dir="t">
                    <w14:rot w14:lat="0" w14:lon="0" w14:rev="0"/>
                  </w14:lightRig>
                </w14:scene3d>
              </w:rPr>
              <w:t>4.1.6.</w:t>
            </w:r>
            <w:r>
              <w:rPr>
                <w:rFonts w:asciiTheme="minorHAnsi" w:hAnsiTheme="minorHAnsi" w:cstheme="minorBidi"/>
                <w:noProof/>
                <w:color w:val="auto"/>
                <w:kern w:val="2"/>
                <w:sz w:val="24"/>
                <w14:ligatures w14:val="standardContextual"/>
              </w:rPr>
              <w:tab/>
            </w:r>
            <w:r w:rsidRPr="00E161DE">
              <w:rPr>
                <w:rStyle w:val="Hyperlink"/>
                <w:noProof/>
              </w:rPr>
              <w:t>Servisa metodes “POST/API-O/TicketPrice” pieprasījuma struktūra</w:t>
            </w:r>
            <w:r>
              <w:rPr>
                <w:noProof/>
                <w:webHidden/>
              </w:rPr>
              <w:tab/>
            </w:r>
            <w:r>
              <w:rPr>
                <w:noProof/>
                <w:webHidden/>
              </w:rPr>
              <w:fldChar w:fldCharType="begin"/>
            </w:r>
            <w:r>
              <w:rPr>
                <w:noProof/>
                <w:webHidden/>
              </w:rPr>
              <w:instrText xml:space="preserve"> PAGEREF _Toc229590366 \h </w:instrText>
            </w:r>
            <w:r>
              <w:rPr>
                <w:noProof/>
                <w:webHidden/>
              </w:rPr>
            </w:r>
            <w:r>
              <w:rPr>
                <w:noProof/>
                <w:webHidden/>
              </w:rPr>
              <w:fldChar w:fldCharType="separate"/>
            </w:r>
            <w:r>
              <w:rPr>
                <w:noProof/>
                <w:webHidden/>
              </w:rPr>
              <w:t>19</w:t>
            </w:r>
            <w:r>
              <w:rPr>
                <w:noProof/>
                <w:webHidden/>
              </w:rPr>
              <w:fldChar w:fldCharType="end"/>
            </w:r>
          </w:hyperlink>
        </w:p>
        <w:p w14:paraId="0B46A4AD" w14:textId="79502389" w:rsidR="00EE42EF" w:rsidRDefault="00EE42EF">
          <w:pPr>
            <w:pStyle w:val="TOC3"/>
            <w:tabs>
              <w:tab w:val="left" w:pos="1760"/>
            </w:tabs>
            <w:rPr>
              <w:rFonts w:asciiTheme="minorHAnsi" w:hAnsiTheme="minorHAnsi" w:cstheme="minorBidi"/>
              <w:noProof/>
              <w:color w:val="auto"/>
              <w:kern w:val="2"/>
              <w:sz w:val="24"/>
              <w14:ligatures w14:val="standardContextual"/>
            </w:rPr>
          </w:pPr>
          <w:hyperlink w:anchor="_Toc229590367" w:history="1">
            <w:r w:rsidRPr="00E161DE">
              <w:rPr>
                <w:rStyle w:val="Hyperlink"/>
                <w:noProof/>
                <w14:scene3d>
                  <w14:camera w14:prst="orthographicFront"/>
                  <w14:lightRig w14:rig="threePt" w14:dir="t">
                    <w14:rot w14:lat="0" w14:lon="0" w14:rev="0"/>
                  </w14:lightRig>
                </w14:scene3d>
              </w:rPr>
              <w:t>4.1.7.</w:t>
            </w:r>
            <w:r>
              <w:rPr>
                <w:rFonts w:asciiTheme="minorHAnsi" w:hAnsiTheme="minorHAnsi" w:cstheme="minorBidi"/>
                <w:noProof/>
                <w:color w:val="auto"/>
                <w:kern w:val="2"/>
                <w:sz w:val="24"/>
                <w14:ligatures w14:val="standardContextual"/>
              </w:rPr>
              <w:tab/>
            </w:r>
            <w:r w:rsidRPr="00E161DE">
              <w:rPr>
                <w:rStyle w:val="Hyperlink"/>
                <w:noProof/>
              </w:rPr>
              <w:t>Servisa metodes “GET/API-O/FlightReport” pieprasījuma struktūra</w:t>
            </w:r>
            <w:r>
              <w:rPr>
                <w:noProof/>
                <w:webHidden/>
              </w:rPr>
              <w:tab/>
            </w:r>
            <w:r>
              <w:rPr>
                <w:noProof/>
                <w:webHidden/>
              </w:rPr>
              <w:fldChar w:fldCharType="begin"/>
            </w:r>
            <w:r>
              <w:rPr>
                <w:noProof/>
                <w:webHidden/>
              </w:rPr>
              <w:instrText xml:space="preserve"> PAGEREF _Toc229590367 \h </w:instrText>
            </w:r>
            <w:r>
              <w:rPr>
                <w:noProof/>
                <w:webHidden/>
              </w:rPr>
            </w:r>
            <w:r>
              <w:rPr>
                <w:noProof/>
                <w:webHidden/>
              </w:rPr>
              <w:fldChar w:fldCharType="separate"/>
            </w:r>
            <w:r>
              <w:rPr>
                <w:noProof/>
                <w:webHidden/>
              </w:rPr>
              <w:t>21</w:t>
            </w:r>
            <w:r>
              <w:rPr>
                <w:noProof/>
                <w:webHidden/>
              </w:rPr>
              <w:fldChar w:fldCharType="end"/>
            </w:r>
          </w:hyperlink>
        </w:p>
        <w:p w14:paraId="302839B8" w14:textId="7712C971" w:rsidR="00EE42EF" w:rsidRDefault="00EE42EF">
          <w:pPr>
            <w:pStyle w:val="TOC3"/>
            <w:tabs>
              <w:tab w:val="left" w:pos="1760"/>
            </w:tabs>
            <w:rPr>
              <w:rFonts w:asciiTheme="minorHAnsi" w:hAnsiTheme="minorHAnsi" w:cstheme="minorBidi"/>
              <w:noProof/>
              <w:color w:val="auto"/>
              <w:kern w:val="2"/>
              <w:sz w:val="24"/>
              <w14:ligatures w14:val="standardContextual"/>
            </w:rPr>
          </w:pPr>
          <w:hyperlink w:anchor="_Toc229590368" w:history="1">
            <w:r w:rsidRPr="00E161DE">
              <w:rPr>
                <w:rStyle w:val="Hyperlink"/>
                <w:noProof/>
                <w14:scene3d>
                  <w14:camera w14:prst="orthographicFront"/>
                  <w14:lightRig w14:rig="threePt" w14:dir="t">
                    <w14:rot w14:lat="0" w14:lon="0" w14:rev="0"/>
                  </w14:lightRig>
                </w14:scene3d>
              </w:rPr>
              <w:t>4.1.8.</w:t>
            </w:r>
            <w:r>
              <w:rPr>
                <w:rFonts w:asciiTheme="minorHAnsi" w:hAnsiTheme="minorHAnsi" w:cstheme="minorBidi"/>
                <w:noProof/>
                <w:color w:val="auto"/>
                <w:kern w:val="2"/>
                <w:sz w:val="24"/>
                <w14:ligatures w14:val="standardContextual"/>
              </w:rPr>
              <w:tab/>
            </w:r>
            <w:r w:rsidRPr="00E161DE">
              <w:rPr>
                <w:rStyle w:val="Hyperlink"/>
                <w:noProof/>
              </w:rPr>
              <w:t>Servisa metodes “POST/API-O/Zone” pieprasījuma struktūra</w:t>
            </w:r>
            <w:r>
              <w:rPr>
                <w:noProof/>
                <w:webHidden/>
              </w:rPr>
              <w:tab/>
            </w:r>
            <w:r>
              <w:rPr>
                <w:noProof/>
                <w:webHidden/>
              </w:rPr>
              <w:fldChar w:fldCharType="begin"/>
            </w:r>
            <w:r>
              <w:rPr>
                <w:noProof/>
                <w:webHidden/>
              </w:rPr>
              <w:instrText xml:space="preserve"> PAGEREF _Toc229590368 \h </w:instrText>
            </w:r>
            <w:r>
              <w:rPr>
                <w:noProof/>
                <w:webHidden/>
              </w:rPr>
            </w:r>
            <w:r>
              <w:rPr>
                <w:noProof/>
                <w:webHidden/>
              </w:rPr>
              <w:fldChar w:fldCharType="separate"/>
            </w:r>
            <w:r>
              <w:rPr>
                <w:noProof/>
                <w:webHidden/>
              </w:rPr>
              <w:t>23</w:t>
            </w:r>
            <w:r>
              <w:rPr>
                <w:noProof/>
                <w:webHidden/>
              </w:rPr>
              <w:fldChar w:fldCharType="end"/>
            </w:r>
          </w:hyperlink>
        </w:p>
        <w:p w14:paraId="123B1C84" w14:textId="35AA0092" w:rsidR="00EE42EF" w:rsidRDefault="00EE42EF">
          <w:pPr>
            <w:pStyle w:val="TOC3"/>
            <w:tabs>
              <w:tab w:val="left" w:pos="1760"/>
            </w:tabs>
            <w:rPr>
              <w:rFonts w:asciiTheme="minorHAnsi" w:hAnsiTheme="minorHAnsi" w:cstheme="minorBidi"/>
              <w:noProof/>
              <w:color w:val="auto"/>
              <w:kern w:val="2"/>
              <w:sz w:val="24"/>
              <w14:ligatures w14:val="standardContextual"/>
            </w:rPr>
          </w:pPr>
          <w:hyperlink w:anchor="_Toc229590369" w:history="1">
            <w:r w:rsidRPr="00E161DE">
              <w:rPr>
                <w:rStyle w:val="Hyperlink"/>
                <w:noProof/>
                <w14:scene3d>
                  <w14:camera w14:prst="orthographicFront"/>
                  <w14:lightRig w14:rig="threePt" w14:dir="t">
                    <w14:rot w14:lat="0" w14:lon="0" w14:rev="0"/>
                  </w14:lightRig>
                </w14:scene3d>
              </w:rPr>
              <w:t>4.1.9.</w:t>
            </w:r>
            <w:r>
              <w:rPr>
                <w:rFonts w:asciiTheme="minorHAnsi" w:hAnsiTheme="minorHAnsi" w:cstheme="minorBidi"/>
                <w:noProof/>
                <w:color w:val="auto"/>
                <w:kern w:val="2"/>
                <w:sz w:val="24"/>
                <w14:ligatures w14:val="standardContextual"/>
              </w:rPr>
              <w:tab/>
            </w:r>
            <w:r w:rsidRPr="00E161DE">
              <w:rPr>
                <w:rStyle w:val="Hyperlink"/>
                <w:noProof/>
              </w:rPr>
              <w:t>Servisa metodes “POST/API-O/FlightExecution” pieprasījuma struktūra</w:t>
            </w:r>
            <w:r>
              <w:rPr>
                <w:noProof/>
                <w:webHidden/>
              </w:rPr>
              <w:tab/>
            </w:r>
            <w:r>
              <w:rPr>
                <w:noProof/>
                <w:webHidden/>
              </w:rPr>
              <w:fldChar w:fldCharType="begin"/>
            </w:r>
            <w:r>
              <w:rPr>
                <w:noProof/>
                <w:webHidden/>
              </w:rPr>
              <w:instrText xml:space="preserve"> PAGEREF _Toc229590369 \h </w:instrText>
            </w:r>
            <w:r>
              <w:rPr>
                <w:noProof/>
                <w:webHidden/>
              </w:rPr>
            </w:r>
            <w:r>
              <w:rPr>
                <w:noProof/>
                <w:webHidden/>
              </w:rPr>
              <w:fldChar w:fldCharType="separate"/>
            </w:r>
            <w:r>
              <w:rPr>
                <w:noProof/>
                <w:webHidden/>
              </w:rPr>
              <w:t>25</w:t>
            </w:r>
            <w:r>
              <w:rPr>
                <w:noProof/>
                <w:webHidden/>
              </w:rPr>
              <w:fldChar w:fldCharType="end"/>
            </w:r>
          </w:hyperlink>
        </w:p>
        <w:p w14:paraId="00C1B12C" w14:textId="41F945E3" w:rsidR="00EE42EF" w:rsidRDefault="00EE42EF">
          <w:pPr>
            <w:pStyle w:val="TOC2"/>
            <w:rPr>
              <w:rFonts w:asciiTheme="minorHAnsi" w:hAnsiTheme="minorHAnsi" w:cstheme="minorBidi"/>
              <w:noProof/>
              <w:color w:val="auto"/>
              <w:kern w:val="2"/>
              <w:sz w:val="24"/>
              <w14:ligatures w14:val="standardContextual"/>
            </w:rPr>
          </w:pPr>
          <w:hyperlink w:anchor="_Toc229590370" w:history="1">
            <w:r w:rsidRPr="00E161DE">
              <w:rPr>
                <w:rStyle w:val="Hyperlink"/>
                <w:noProof/>
                <w14:scene3d>
                  <w14:camera w14:prst="orthographicFront"/>
                  <w14:lightRig w14:rig="threePt" w14:dir="t">
                    <w14:rot w14:lat="0" w14:lon="0" w14:rev="0"/>
                  </w14:lightRig>
                </w14:scene3d>
              </w:rPr>
              <w:t>4.2.</w:t>
            </w:r>
            <w:r>
              <w:rPr>
                <w:rFonts w:asciiTheme="minorHAnsi" w:hAnsiTheme="minorHAnsi" w:cstheme="minorBidi"/>
                <w:noProof/>
                <w:color w:val="auto"/>
                <w:kern w:val="2"/>
                <w:sz w:val="24"/>
                <w14:ligatures w14:val="standardContextual"/>
              </w:rPr>
              <w:tab/>
            </w:r>
            <w:r w:rsidRPr="00E161DE">
              <w:rPr>
                <w:rStyle w:val="Hyperlink"/>
                <w:noProof/>
              </w:rPr>
              <w:t>Atgriezto datu struktūras</w:t>
            </w:r>
            <w:r>
              <w:rPr>
                <w:noProof/>
                <w:webHidden/>
              </w:rPr>
              <w:tab/>
            </w:r>
            <w:r>
              <w:rPr>
                <w:noProof/>
                <w:webHidden/>
              </w:rPr>
              <w:fldChar w:fldCharType="begin"/>
            </w:r>
            <w:r>
              <w:rPr>
                <w:noProof/>
                <w:webHidden/>
              </w:rPr>
              <w:instrText xml:space="preserve"> PAGEREF _Toc229590370 \h </w:instrText>
            </w:r>
            <w:r>
              <w:rPr>
                <w:noProof/>
                <w:webHidden/>
              </w:rPr>
            </w:r>
            <w:r>
              <w:rPr>
                <w:noProof/>
                <w:webHidden/>
              </w:rPr>
              <w:fldChar w:fldCharType="separate"/>
            </w:r>
            <w:r>
              <w:rPr>
                <w:noProof/>
                <w:webHidden/>
              </w:rPr>
              <w:t>28</w:t>
            </w:r>
            <w:r>
              <w:rPr>
                <w:noProof/>
                <w:webHidden/>
              </w:rPr>
              <w:fldChar w:fldCharType="end"/>
            </w:r>
          </w:hyperlink>
        </w:p>
        <w:p w14:paraId="21B6A7D3" w14:textId="3DF24992" w:rsidR="00EE42EF" w:rsidRDefault="00EE42EF">
          <w:pPr>
            <w:pStyle w:val="TOC3"/>
            <w:tabs>
              <w:tab w:val="left" w:pos="1760"/>
            </w:tabs>
            <w:rPr>
              <w:rFonts w:asciiTheme="minorHAnsi" w:hAnsiTheme="minorHAnsi" w:cstheme="minorBidi"/>
              <w:noProof/>
              <w:color w:val="auto"/>
              <w:kern w:val="2"/>
              <w:sz w:val="24"/>
              <w14:ligatures w14:val="standardContextual"/>
            </w:rPr>
          </w:pPr>
          <w:hyperlink w:anchor="_Toc229590371" w:history="1">
            <w:r w:rsidRPr="00E161DE">
              <w:rPr>
                <w:rStyle w:val="Hyperlink"/>
                <w:noProof/>
                <w14:scene3d>
                  <w14:camera w14:prst="orthographicFront"/>
                  <w14:lightRig w14:rig="threePt" w14:dir="t">
                    <w14:rot w14:lat="0" w14:lon="0" w14:rev="0"/>
                  </w14:lightRig>
                </w14:scene3d>
              </w:rPr>
              <w:t>4.2.1.</w:t>
            </w:r>
            <w:r>
              <w:rPr>
                <w:rFonts w:asciiTheme="minorHAnsi" w:hAnsiTheme="minorHAnsi" w:cstheme="minorBidi"/>
                <w:noProof/>
                <w:color w:val="auto"/>
                <w:kern w:val="2"/>
                <w:sz w:val="24"/>
                <w14:ligatures w14:val="standardContextual"/>
              </w:rPr>
              <w:tab/>
            </w:r>
            <w:r w:rsidRPr="00E161DE">
              <w:rPr>
                <w:rStyle w:val="Hyperlink"/>
                <w:noProof/>
              </w:rPr>
              <w:t>Servisa metodes “POST/API-O/Member” atbildes struktūra “MemberResponse”</w:t>
            </w:r>
            <w:r>
              <w:rPr>
                <w:noProof/>
                <w:webHidden/>
              </w:rPr>
              <w:tab/>
            </w:r>
            <w:r>
              <w:rPr>
                <w:noProof/>
                <w:webHidden/>
              </w:rPr>
              <w:fldChar w:fldCharType="begin"/>
            </w:r>
            <w:r>
              <w:rPr>
                <w:noProof/>
                <w:webHidden/>
              </w:rPr>
              <w:instrText xml:space="preserve"> PAGEREF _Toc229590371 \h </w:instrText>
            </w:r>
            <w:r>
              <w:rPr>
                <w:noProof/>
                <w:webHidden/>
              </w:rPr>
            </w:r>
            <w:r>
              <w:rPr>
                <w:noProof/>
                <w:webHidden/>
              </w:rPr>
              <w:fldChar w:fldCharType="separate"/>
            </w:r>
            <w:r>
              <w:rPr>
                <w:noProof/>
                <w:webHidden/>
              </w:rPr>
              <w:t>28</w:t>
            </w:r>
            <w:r>
              <w:rPr>
                <w:noProof/>
                <w:webHidden/>
              </w:rPr>
              <w:fldChar w:fldCharType="end"/>
            </w:r>
          </w:hyperlink>
        </w:p>
        <w:p w14:paraId="7750FE06" w14:textId="18ED07E3" w:rsidR="00EE42EF" w:rsidRDefault="00EE42EF">
          <w:pPr>
            <w:pStyle w:val="TOC3"/>
            <w:tabs>
              <w:tab w:val="left" w:pos="1760"/>
            </w:tabs>
            <w:rPr>
              <w:rFonts w:asciiTheme="minorHAnsi" w:hAnsiTheme="minorHAnsi" w:cstheme="minorBidi"/>
              <w:noProof/>
              <w:color w:val="auto"/>
              <w:kern w:val="2"/>
              <w:sz w:val="24"/>
              <w14:ligatures w14:val="standardContextual"/>
            </w:rPr>
          </w:pPr>
          <w:hyperlink w:anchor="_Toc229590372" w:history="1">
            <w:r w:rsidRPr="00E161DE">
              <w:rPr>
                <w:rStyle w:val="Hyperlink"/>
                <w:noProof/>
                <w14:scene3d>
                  <w14:camera w14:prst="orthographicFront"/>
                  <w14:lightRig w14:rig="threePt" w14:dir="t">
                    <w14:rot w14:lat="0" w14:lon="0" w14:rev="0"/>
                  </w14:lightRig>
                </w14:scene3d>
              </w:rPr>
              <w:t>4.2.2.</w:t>
            </w:r>
            <w:r>
              <w:rPr>
                <w:rFonts w:asciiTheme="minorHAnsi" w:hAnsiTheme="minorHAnsi" w:cstheme="minorBidi"/>
                <w:noProof/>
                <w:color w:val="auto"/>
                <w:kern w:val="2"/>
                <w:sz w:val="24"/>
                <w14:ligatures w14:val="standardContextual"/>
              </w:rPr>
              <w:tab/>
            </w:r>
            <w:r w:rsidRPr="00E161DE">
              <w:rPr>
                <w:rStyle w:val="Hyperlink"/>
                <w:noProof/>
              </w:rPr>
              <w:t>Servisa metodes “POST/API-O/Stop” atbildes struktūra “StopResponse”</w:t>
            </w:r>
            <w:r>
              <w:rPr>
                <w:noProof/>
                <w:webHidden/>
              </w:rPr>
              <w:tab/>
            </w:r>
            <w:r>
              <w:rPr>
                <w:noProof/>
                <w:webHidden/>
              </w:rPr>
              <w:fldChar w:fldCharType="begin"/>
            </w:r>
            <w:r>
              <w:rPr>
                <w:noProof/>
                <w:webHidden/>
              </w:rPr>
              <w:instrText xml:space="preserve"> PAGEREF _Toc229590372 \h </w:instrText>
            </w:r>
            <w:r>
              <w:rPr>
                <w:noProof/>
                <w:webHidden/>
              </w:rPr>
            </w:r>
            <w:r>
              <w:rPr>
                <w:noProof/>
                <w:webHidden/>
              </w:rPr>
              <w:fldChar w:fldCharType="separate"/>
            </w:r>
            <w:r>
              <w:rPr>
                <w:noProof/>
                <w:webHidden/>
              </w:rPr>
              <w:t>29</w:t>
            </w:r>
            <w:r>
              <w:rPr>
                <w:noProof/>
                <w:webHidden/>
              </w:rPr>
              <w:fldChar w:fldCharType="end"/>
            </w:r>
          </w:hyperlink>
        </w:p>
        <w:p w14:paraId="792E369B" w14:textId="34E93A18" w:rsidR="00EE42EF" w:rsidRDefault="00EE42EF">
          <w:pPr>
            <w:pStyle w:val="TOC3"/>
            <w:tabs>
              <w:tab w:val="left" w:pos="1760"/>
            </w:tabs>
            <w:rPr>
              <w:rFonts w:asciiTheme="minorHAnsi" w:hAnsiTheme="minorHAnsi" w:cstheme="minorBidi"/>
              <w:noProof/>
              <w:color w:val="auto"/>
              <w:kern w:val="2"/>
              <w:sz w:val="24"/>
              <w14:ligatures w14:val="standardContextual"/>
            </w:rPr>
          </w:pPr>
          <w:hyperlink w:anchor="_Toc229590373" w:history="1">
            <w:r w:rsidRPr="00E161DE">
              <w:rPr>
                <w:rStyle w:val="Hyperlink"/>
                <w:noProof/>
                <w14:scene3d>
                  <w14:camera w14:prst="orthographicFront"/>
                  <w14:lightRig w14:rig="threePt" w14:dir="t">
                    <w14:rot w14:lat="0" w14:lon="0" w14:rev="0"/>
                  </w14:lightRig>
                </w14:scene3d>
              </w:rPr>
              <w:t>4.2.3.</w:t>
            </w:r>
            <w:r>
              <w:rPr>
                <w:rFonts w:asciiTheme="minorHAnsi" w:hAnsiTheme="minorHAnsi" w:cstheme="minorBidi"/>
                <w:noProof/>
                <w:color w:val="auto"/>
                <w:kern w:val="2"/>
                <w:sz w:val="24"/>
                <w14:ligatures w14:val="standardContextual"/>
              </w:rPr>
              <w:tab/>
            </w:r>
            <w:r w:rsidRPr="00E161DE">
              <w:rPr>
                <w:rStyle w:val="Hyperlink"/>
                <w:noProof/>
              </w:rPr>
              <w:t>Servisa metodes “POST/API-O/TicketType” atbildes struktūra “TicketTypeResponse”</w:t>
            </w:r>
            <w:r>
              <w:rPr>
                <w:noProof/>
                <w:webHidden/>
              </w:rPr>
              <w:tab/>
            </w:r>
            <w:r>
              <w:rPr>
                <w:noProof/>
                <w:webHidden/>
              </w:rPr>
              <w:fldChar w:fldCharType="begin"/>
            </w:r>
            <w:r>
              <w:rPr>
                <w:noProof/>
                <w:webHidden/>
              </w:rPr>
              <w:instrText xml:space="preserve"> PAGEREF _Toc229590373 \h </w:instrText>
            </w:r>
            <w:r>
              <w:rPr>
                <w:noProof/>
                <w:webHidden/>
              </w:rPr>
            </w:r>
            <w:r>
              <w:rPr>
                <w:noProof/>
                <w:webHidden/>
              </w:rPr>
              <w:fldChar w:fldCharType="separate"/>
            </w:r>
            <w:r>
              <w:rPr>
                <w:noProof/>
                <w:webHidden/>
              </w:rPr>
              <w:t>30</w:t>
            </w:r>
            <w:r>
              <w:rPr>
                <w:noProof/>
                <w:webHidden/>
              </w:rPr>
              <w:fldChar w:fldCharType="end"/>
            </w:r>
          </w:hyperlink>
        </w:p>
        <w:p w14:paraId="7CF1DBA8" w14:textId="5EA27A08" w:rsidR="00EE42EF" w:rsidRDefault="00EE42EF">
          <w:pPr>
            <w:pStyle w:val="TOC3"/>
            <w:tabs>
              <w:tab w:val="left" w:pos="1760"/>
            </w:tabs>
            <w:rPr>
              <w:rFonts w:asciiTheme="minorHAnsi" w:hAnsiTheme="minorHAnsi" w:cstheme="minorBidi"/>
              <w:noProof/>
              <w:color w:val="auto"/>
              <w:kern w:val="2"/>
              <w:sz w:val="24"/>
              <w14:ligatures w14:val="standardContextual"/>
            </w:rPr>
          </w:pPr>
          <w:hyperlink w:anchor="_Toc229590374" w:history="1">
            <w:r w:rsidRPr="00E161DE">
              <w:rPr>
                <w:rStyle w:val="Hyperlink"/>
                <w:noProof/>
                <w14:scene3d>
                  <w14:camera w14:prst="orthographicFront"/>
                  <w14:lightRig w14:rig="threePt" w14:dir="t">
                    <w14:rot w14:lat="0" w14:lon="0" w14:rev="0"/>
                  </w14:lightRig>
                </w14:scene3d>
              </w:rPr>
              <w:t>4.2.4.</w:t>
            </w:r>
            <w:r>
              <w:rPr>
                <w:rFonts w:asciiTheme="minorHAnsi" w:hAnsiTheme="minorHAnsi" w:cstheme="minorBidi"/>
                <w:noProof/>
                <w:color w:val="auto"/>
                <w:kern w:val="2"/>
                <w:sz w:val="24"/>
                <w14:ligatures w14:val="standardContextual"/>
              </w:rPr>
              <w:tab/>
            </w:r>
            <w:r w:rsidRPr="00E161DE">
              <w:rPr>
                <w:rStyle w:val="Hyperlink"/>
                <w:noProof/>
              </w:rPr>
              <w:t>Servisa metodes “POST/API-O/TicketType” pielietojums transportlīdzekļa kases sistēmā (Scenārijs nr. 3)</w:t>
            </w:r>
            <w:r>
              <w:rPr>
                <w:noProof/>
                <w:webHidden/>
              </w:rPr>
              <w:tab/>
            </w:r>
            <w:r>
              <w:rPr>
                <w:noProof/>
                <w:webHidden/>
              </w:rPr>
              <w:fldChar w:fldCharType="begin"/>
            </w:r>
            <w:r>
              <w:rPr>
                <w:noProof/>
                <w:webHidden/>
              </w:rPr>
              <w:instrText xml:space="preserve"> PAGEREF _Toc229590374 \h </w:instrText>
            </w:r>
            <w:r>
              <w:rPr>
                <w:noProof/>
                <w:webHidden/>
              </w:rPr>
            </w:r>
            <w:r>
              <w:rPr>
                <w:noProof/>
                <w:webHidden/>
              </w:rPr>
              <w:fldChar w:fldCharType="separate"/>
            </w:r>
            <w:r>
              <w:rPr>
                <w:noProof/>
                <w:webHidden/>
              </w:rPr>
              <w:t>34</w:t>
            </w:r>
            <w:r>
              <w:rPr>
                <w:noProof/>
                <w:webHidden/>
              </w:rPr>
              <w:fldChar w:fldCharType="end"/>
            </w:r>
          </w:hyperlink>
        </w:p>
        <w:p w14:paraId="6584A5E7" w14:textId="4C145E0B" w:rsidR="00EE42EF" w:rsidRDefault="00EE42EF">
          <w:pPr>
            <w:pStyle w:val="TOC3"/>
            <w:tabs>
              <w:tab w:val="left" w:pos="1760"/>
            </w:tabs>
            <w:rPr>
              <w:rFonts w:asciiTheme="minorHAnsi" w:hAnsiTheme="minorHAnsi" w:cstheme="minorBidi"/>
              <w:noProof/>
              <w:color w:val="auto"/>
              <w:kern w:val="2"/>
              <w:sz w:val="24"/>
              <w14:ligatures w14:val="standardContextual"/>
            </w:rPr>
          </w:pPr>
          <w:hyperlink w:anchor="_Toc229590375" w:history="1">
            <w:r w:rsidRPr="00E161DE">
              <w:rPr>
                <w:rStyle w:val="Hyperlink"/>
                <w:noProof/>
                <w14:scene3d>
                  <w14:camera w14:prst="orthographicFront"/>
                  <w14:lightRig w14:rig="threePt" w14:dir="t">
                    <w14:rot w14:lat="0" w14:lon="0" w14:rev="0"/>
                  </w14:lightRig>
                </w14:scene3d>
              </w:rPr>
              <w:t>4.2.5.</w:t>
            </w:r>
            <w:r>
              <w:rPr>
                <w:rFonts w:asciiTheme="minorHAnsi" w:hAnsiTheme="minorHAnsi" w:cstheme="minorBidi"/>
                <w:noProof/>
                <w:color w:val="auto"/>
                <w:kern w:val="2"/>
                <w:sz w:val="24"/>
                <w14:ligatures w14:val="standardContextual"/>
              </w:rPr>
              <w:tab/>
            </w:r>
            <w:r w:rsidRPr="00E161DE">
              <w:rPr>
                <w:rStyle w:val="Hyperlink"/>
                <w:noProof/>
              </w:rPr>
              <w:t>Servisa metodes “POST/API-O/Route” atbildes struktūra “RouteResponse”</w:t>
            </w:r>
            <w:r>
              <w:rPr>
                <w:noProof/>
                <w:webHidden/>
              </w:rPr>
              <w:tab/>
            </w:r>
            <w:r>
              <w:rPr>
                <w:noProof/>
                <w:webHidden/>
              </w:rPr>
              <w:fldChar w:fldCharType="begin"/>
            </w:r>
            <w:r>
              <w:rPr>
                <w:noProof/>
                <w:webHidden/>
              </w:rPr>
              <w:instrText xml:space="preserve"> PAGEREF _Toc229590375 \h </w:instrText>
            </w:r>
            <w:r>
              <w:rPr>
                <w:noProof/>
                <w:webHidden/>
              </w:rPr>
            </w:r>
            <w:r>
              <w:rPr>
                <w:noProof/>
                <w:webHidden/>
              </w:rPr>
              <w:fldChar w:fldCharType="separate"/>
            </w:r>
            <w:r>
              <w:rPr>
                <w:noProof/>
                <w:webHidden/>
              </w:rPr>
              <w:t>35</w:t>
            </w:r>
            <w:r>
              <w:rPr>
                <w:noProof/>
                <w:webHidden/>
              </w:rPr>
              <w:fldChar w:fldCharType="end"/>
            </w:r>
          </w:hyperlink>
        </w:p>
        <w:p w14:paraId="2CDD8216" w14:textId="7C786261" w:rsidR="00EE42EF" w:rsidRDefault="00EE42EF">
          <w:pPr>
            <w:pStyle w:val="TOC3"/>
            <w:tabs>
              <w:tab w:val="left" w:pos="1760"/>
            </w:tabs>
            <w:rPr>
              <w:rFonts w:asciiTheme="minorHAnsi" w:hAnsiTheme="minorHAnsi" w:cstheme="minorBidi"/>
              <w:noProof/>
              <w:color w:val="auto"/>
              <w:kern w:val="2"/>
              <w:sz w:val="24"/>
              <w14:ligatures w14:val="standardContextual"/>
            </w:rPr>
          </w:pPr>
          <w:hyperlink w:anchor="_Toc229590376" w:history="1">
            <w:r w:rsidRPr="00E161DE">
              <w:rPr>
                <w:rStyle w:val="Hyperlink"/>
                <w:noProof/>
                <w14:scene3d>
                  <w14:camera w14:prst="orthographicFront"/>
                  <w14:lightRig w14:rig="threePt" w14:dir="t">
                    <w14:rot w14:lat="0" w14:lon="0" w14:rev="0"/>
                  </w14:lightRig>
                </w14:scene3d>
              </w:rPr>
              <w:t>4.2.6.</w:t>
            </w:r>
            <w:r>
              <w:rPr>
                <w:rFonts w:asciiTheme="minorHAnsi" w:hAnsiTheme="minorHAnsi" w:cstheme="minorBidi"/>
                <w:noProof/>
                <w:color w:val="auto"/>
                <w:kern w:val="2"/>
                <w:sz w:val="24"/>
                <w14:ligatures w14:val="standardContextual"/>
              </w:rPr>
              <w:tab/>
            </w:r>
            <w:r w:rsidRPr="00E161DE">
              <w:rPr>
                <w:rStyle w:val="Hyperlink"/>
                <w:noProof/>
              </w:rPr>
              <w:t>Servisa metodes “POST/API-O/Flight” atbildes struktūra “FlightResponse”</w:t>
            </w:r>
            <w:r>
              <w:rPr>
                <w:noProof/>
                <w:webHidden/>
              </w:rPr>
              <w:tab/>
            </w:r>
            <w:r>
              <w:rPr>
                <w:noProof/>
                <w:webHidden/>
              </w:rPr>
              <w:fldChar w:fldCharType="begin"/>
            </w:r>
            <w:r>
              <w:rPr>
                <w:noProof/>
                <w:webHidden/>
              </w:rPr>
              <w:instrText xml:space="preserve"> PAGEREF _Toc229590376 \h </w:instrText>
            </w:r>
            <w:r>
              <w:rPr>
                <w:noProof/>
                <w:webHidden/>
              </w:rPr>
            </w:r>
            <w:r>
              <w:rPr>
                <w:noProof/>
                <w:webHidden/>
              </w:rPr>
              <w:fldChar w:fldCharType="separate"/>
            </w:r>
            <w:r>
              <w:rPr>
                <w:noProof/>
                <w:webHidden/>
              </w:rPr>
              <w:t>35</w:t>
            </w:r>
            <w:r>
              <w:rPr>
                <w:noProof/>
                <w:webHidden/>
              </w:rPr>
              <w:fldChar w:fldCharType="end"/>
            </w:r>
          </w:hyperlink>
        </w:p>
        <w:p w14:paraId="48D44070" w14:textId="40F7D2F5" w:rsidR="00EE42EF" w:rsidRDefault="00EE42EF">
          <w:pPr>
            <w:pStyle w:val="TOC3"/>
            <w:tabs>
              <w:tab w:val="left" w:pos="1760"/>
            </w:tabs>
            <w:rPr>
              <w:rFonts w:asciiTheme="minorHAnsi" w:hAnsiTheme="minorHAnsi" w:cstheme="minorBidi"/>
              <w:noProof/>
              <w:color w:val="auto"/>
              <w:kern w:val="2"/>
              <w:sz w:val="24"/>
              <w14:ligatures w14:val="standardContextual"/>
            </w:rPr>
          </w:pPr>
          <w:hyperlink w:anchor="_Toc229590377" w:history="1">
            <w:r w:rsidRPr="00E161DE">
              <w:rPr>
                <w:rStyle w:val="Hyperlink"/>
                <w:noProof/>
                <w14:scene3d>
                  <w14:camera w14:prst="orthographicFront"/>
                  <w14:lightRig w14:rig="threePt" w14:dir="t">
                    <w14:rot w14:lat="0" w14:lon="0" w14:rev="0"/>
                  </w14:lightRig>
                </w14:scene3d>
              </w:rPr>
              <w:t>4.2.7.</w:t>
            </w:r>
            <w:r>
              <w:rPr>
                <w:rFonts w:asciiTheme="minorHAnsi" w:hAnsiTheme="minorHAnsi" w:cstheme="minorBidi"/>
                <w:noProof/>
                <w:color w:val="auto"/>
                <w:kern w:val="2"/>
                <w:sz w:val="24"/>
                <w14:ligatures w14:val="standardContextual"/>
              </w:rPr>
              <w:tab/>
            </w:r>
            <w:r w:rsidRPr="00E161DE">
              <w:rPr>
                <w:rStyle w:val="Hyperlink"/>
                <w:noProof/>
              </w:rPr>
              <w:t>Servisa metodes “POST/API-O/TicketPrice” atbildes struktūra “TicketPriceResponse”</w:t>
            </w:r>
            <w:r>
              <w:rPr>
                <w:noProof/>
                <w:webHidden/>
              </w:rPr>
              <w:tab/>
            </w:r>
            <w:r>
              <w:rPr>
                <w:noProof/>
                <w:webHidden/>
              </w:rPr>
              <w:fldChar w:fldCharType="begin"/>
            </w:r>
            <w:r>
              <w:rPr>
                <w:noProof/>
                <w:webHidden/>
              </w:rPr>
              <w:instrText xml:space="preserve"> PAGEREF _Toc229590377 \h </w:instrText>
            </w:r>
            <w:r>
              <w:rPr>
                <w:noProof/>
                <w:webHidden/>
              </w:rPr>
            </w:r>
            <w:r>
              <w:rPr>
                <w:noProof/>
                <w:webHidden/>
              </w:rPr>
              <w:fldChar w:fldCharType="separate"/>
            </w:r>
            <w:r>
              <w:rPr>
                <w:noProof/>
                <w:webHidden/>
              </w:rPr>
              <w:t>39</w:t>
            </w:r>
            <w:r>
              <w:rPr>
                <w:noProof/>
                <w:webHidden/>
              </w:rPr>
              <w:fldChar w:fldCharType="end"/>
            </w:r>
          </w:hyperlink>
        </w:p>
        <w:p w14:paraId="11B8D63E" w14:textId="7C9CD41D" w:rsidR="00EE42EF" w:rsidRDefault="00EE42EF">
          <w:pPr>
            <w:pStyle w:val="TOC3"/>
            <w:tabs>
              <w:tab w:val="left" w:pos="1760"/>
            </w:tabs>
            <w:rPr>
              <w:rFonts w:asciiTheme="minorHAnsi" w:hAnsiTheme="minorHAnsi" w:cstheme="minorBidi"/>
              <w:noProof/>
              <w:color w:val="auto"/>
              <w:kern w:val="2"/>
              <w:sz w:val="24"/>
              <w14:ligatures w14:val="standardContextual"/>
            </w:rPr>
          </w:pPr>
          <w:hyperlink w:anchor="_Toc229590378" w:history="1">
            <w:r w:rsidRPr="00E161DE">
              <w:rPr>
                <w:rStyle w:val="Hyperlink"/>
                <w:noProof/>
                <w14:scene3d>
                  <w14:camera w14:prst="orthographicFront"/>
                  <w14:lightRig w14:rig="threePt" w14:dir="t">
                    <w14:rot w14:lat="0" w14:lon="0" w14:rev="0"/>
                  </w14:lightRig>
                </w14:scene3d>
              </w:rPr>
              <w:t>4.2.8.</w:t>
            </w:r>
            <w:r>
              <w:rPr>
                <w:rFonts w:asciiTheme="minorHAnsi" w:hAnsiTheme="minorHAnsi" w:cstheme="minorBidi"/>
                <w:noProof/>
                <w:color w:val="auto"/>
                <w:kern w:val="2"/>
                <w:sz w:val="24"/>
                <w14:ligatures w14:val="standardContextual"/>
              </w:rPr>
              <w:tab/>
            </w:r>
            <w:r w:rsidRPr="00E161DE">
              <w:rPr>
                <w:rStyle w:val="Hyperlink"/>
                <w:noProof/>
              </w:rPr>
              <w:t>Servisa metodes “GET/API-O/FlightReport” atbildes struktūra “FlightReportResponse”</w:t>
            </w:r>
            <w:r>
              <w:rPr>
                <w:noProof/>
                <w:webHidden/>
              </w:rPr>
              <w:tab/>
            </w:r>
            <w:r>
              <w:rPr>
                <w:noProof/>
                <w:webHidden/>
              </w:rPr>
              <w:fldChar w:fldCharType="begin"/>
            </w:r>
            <w:r>
              <w:rPr>
                <w:noProof/>
                <w:webHidden/>
              </w:rPr>
              <w:instrText xml:space="preserve"> PAGEREF _Toc229590378 \h </w:instrText>
            </w:r>
            <w:r>
              <w:rPr>
                <w:noProof/>
                <w:webHidden/>
              </w:rPr>
            </w:r>
            <w:r>
              <w:rPr>
                <w:noProof/>
                <w:webHidden/>
              </w:rPr>
              <w:fldChar w:fldCharType="separate"/>
            </w:r>
            <w:r>
              <w:rPr>
                <w:noProof/>
                <w:webHidden/>
              </w:rPr>
              <w:t>45</w:t>
            </w:r>
            <w:r>
              <w:rPr>
                <w:noProof/>
                <w:webHidden/>
              </w:rPr>
              <w:fldChar w:fldCharType="end"/>
            </w:r>
          </w:hyperlink>
        </w:p>
        <w:p w14:paraId="7AFFBBEC" w14:textId="4EB99594" w:rsidR="00EE42EF" w:rsidRDefault="00EE42EF">
          <w:pPr>
            <w:pStyle w:val="TOC3"/>
            <w:tabs>
              <w:tab w:val="left" w:pos="1760"/>
            </w:tabs>
            <w:rPr>
              <w:rFonts w:asciiTheme="minorHAnsi" w:hAnsiTheme="minorHAnsi" w:cstheme="minorBidi"/>
              <w:noProof/>
              <w:color w:val="auto"/>
              <w:kern w:val="2"/>
              <w:sz w:val="24"/>
              <w14:ligatures w14:val="standardContextual"/>
            </w:rPr>
          </w:pPr>
          <w:hyperlink w:anchor="_Toc229590379" w:history="1">
            <w:r w:rsidRPr="00E161DE">
              <w:rPr>
                <w:rStyle w:val="Hyperlink"/>
                <w:noProof/>
                <w14:scene3d>
                  <w14:camera w14:prst="orthographicFront"/>
                  <w14:lightRig w14:rig="threePt" w14:dir="t">
                    <w14:rot w14:lat="0" w14:lon="0" w14:rev="0"/>
                  </w14:lightRig>
                </w14:scene3d>
              </w:rPr>
              <w:t>4.2.9.</w:t>
            </w:r>
            <w:r>
              <w:rPr>
                <w:rFonts w:asciiTheme="minorHAnsi" w:hAnsiTheme="minorHAnsi" w:cstheme="minorBidi"/>
                <w:noProof/>
                <w:color w:val="auto"/>
                <w:kern w:val="2"/>
                <w:sz w:val="24"/>
                <w14:ligatures w14:val="standardContextual"/>
              </w:rPr>
              <w:tab/>
            </w:r>
            <w:r w:rsidRPr="00E161DE">
              <w:rPr>
                <w:rStyle w:val="Hyperlink"/>
                <w:noProof/>
              </w:rPr>
              <w:t>Servisa metodes “POST/API-O/Zone” atbildes struktūra “ZoneResponse”</w:t>
            </w:r>
            <w:r>
              <w:rPr>
                <w:noProof/>
                <w:webHidden/>
              </w:rPr>
              <w:tab/>
            </w:r>
            <w:r>
              <w:rPr>
                <w:noProof/>
                <w:webHidden/>
              </w:rPr>
              <w:fldChar w:fldCharType="begin"/>
            </w:r>
            <w:r>
              <w:rPr>
                <w:noProof/>
                <w:webHidden/>
              </w:rPr>
              <w:instrText xml:space="preserve"> PAGEREF _Toc229590379 \h </w:instrText>
            </w:r>
            <w:r>
              <w:rPr>
                <w:noProof/>
                <w:webHidden/>
              </w:rPr>
            </w:r>
            <w:r>
              <w:rPr>
                <w:noProof/>
                <w:webHidden/>
              </w:rPr>
              <w:fldChar w:fldCharType="separate"/>
            </w:r>
            <w:r>
              <w:rPr>
                <w:noProof/>
                <w:webHidden/>
              </w:rPr>
              <w:t>48</w:t>
            </w:r>
            <w:r>
              <w:rPr>
                <w:noProof/>
                <w:webHidden/>
              </w:rPr>
              <w:fldChar w:fldCharType="end"/>
            </w:r>
          </w:hyperlink>
        </w:p>
        <w:p w14:paraId="3FD93DCD" w14:textId="2A4D9513" w:rsidR="00EE42EF" w:rsidRDefault="00EE42EF">
          <w:pPr>
            <w:pStyle w:val="TOC3"/>
            <w:tabs>
              <w:tab w:val="left" w:pos="1819"/>
            </w:tabs>
            <w:rPr>
              <w:rFonts w:asciiTheme="minorHAnsi" w:hAnsiTheme="minorHAnsi" w:cstheme="minorBidi"/>
              <w:noProof/>
              <w:color w:val="auto"/>
              <w:kern w:val="2"/>
              <w:sz w:val="24"/>
              <w14:ligatures w14:val="standardContextual"/>
            </w:rPr>
          </w:pPr>
          <w:hyperlink w:anchor="_Toc229590380" w:history="1">
            <w:r w:rsidRPr="00E161DE">
              <w:rPr>
                <w:rStyle w:val="Hyperlink"/>
                <w:noProof/>
                <w14:scene3d>
                  <w14:camera w14:prst="orthographicFront"/>
                  <w14:lightRig w14:rig="threePt" w14:dir="t">
                    <w14:rot w14:lat="0" w14:lon="0" w14:rev="0"/>
                  </w14:lightRig>
                </w14:scene3d>
              </w:rPr>
              <w:t>4.2.10.</w:t>
            </w:r>
            <w:r>
              <w:rPr>
                <w:rFonts w:asciiTheme="minorHAnsi" w:hAnsiTheme="minorHAnsi" w:cstheme="minorBidi"/>
                <w:noProof/>
                <w:color w:val="auto"/>
                <w:kern w:val="2"/>
                <w:sz w:val="24"/>
                <w14:ligatures w14:val="standardContextual"/>
              </w:rPr>
              <w:tab/>
            </w:r>
            <w:r w:rsidRPr="00E161DE">
              <w:rPr>
                <w:rStyle w:val="Hyperlink"/>
                <w:noProof/>
              </w:rPr>
              <w:t>Servisa metodes “POST/API-O/FlightExecution” atbildes struktūra “FlightExecutionResponse”</w:t>
            </w:r>
            <w:r>
              <w:rPr>
                <w:noProof/>
                <w:webHidden/>
              </w:rPr>
              <w:tab/>
            </w:r>
            <w:r>
              <w:rPr>
                <w:noProof/>
                <w:webHidden/>
              </w:rPr>
              <w:fldChar w:fldCharType="begin"/>
            </w:r>
            <w:r>
              <w:rPr>
                <w:noProof/>
                <w:webHidden/>
              </w:rPr>
              <w:instrText xml:space="preserve"> PAGEREF _Toc229590380 \h </w:instrText>
            </w:r>
            <w:r>
              <w:rPr>
                <w:noProof/>
                <w:webHidden/>
              </w:rPr>
            </w:r>
            <w:r>
              <w:rPr>
                <w:noProof/>
                <w:webHidden/>
              </w:rPr>
              <w:fldChar w:fldCharType="separate"/>
            </w:r>
            <w:r>
              <w:rPr>
                <w:noProof/>
                <w:webHidden/>
              </w:rPr>
              <w:t>50</w:t>
            </w:r>
            <w:r>
              <w:rPr>
                <w:noProof/>
                <w:webHidden/>
              </w:rPr>
              <w:fldChar w:fldCharType="end"/>
            </w:r>
          </w:hyperlink>
        </w:p>
        <w:p w14:paraId="0C24BF10" w14:textId="6942FF16" w:rsidR="00EE42EF" w:rsidRDefault="00EE42EF">
          <w:pPr>
            <w:pStyle w:val="TOC3"/>
            <w:tabs>
              <w:tab w:val="left" w:pos="1819"/>
            </w:tabs>
            <w:rPr>
              <w:rFonts w:asciiTheme="minorHAnsi" w:hAnsiTheme="minorHAnsi" w:cstheme="minorBidi"/>
              <w:noProof/>
              <w:color w:val="auto"/>
              <w:kern w:val="2"/>
              <w:sz w:val="24"/>
              <w14:ligatures w14:val="standardContextual"/>
            </w:rPr>
          </w:pPr>
          <w:hyperlink w:anchor="_Toc229590381" w:history="1">
            <w:r w:rsidRPr="00E161DE">
              <w:rPr>
                <w:rStyle w:val="Hyperlink"/>
                <w:noProof/>
                <w14:scene3d>
                  <w14:camera w14:prst="orthographicFront"/>
                  <w14:lightRig w14:rig="threePt" w14:dir="t">
                    <w14:rot w14:lat="0" w14:lon="0" w14:rev="0"/>
                  </w14:lightRig>
                </w14:scene3d>
              </w:rPr>
              <w:t>4.2.11.</w:t>
            </w:r>
            <w:r>
              <w:rPr>
                <w:rFonts w:asciiTheme="minorHAnsi" w:hAnsiTheme="minorHAnsi" w:cstheme="minorBidi"/>
                <w:noProof/>
                <w:color w:val="auto"/>
                <w:kern w:val="2"/>
                <w:sz w:val="24"/>
                <w14:ligatures w14:val="standardContextual"/>
              </w:rPr>
              <w:tab/>
            </w:r>
            <w:r w:rsidRPr="00E161DE">
              <w:rPr>
                <w:rStyle w:val="Hyperlink"/>
                <w:noProof/>
              </w:rPr>
              <w:t>Servisa metodes “POST/API-O/…” kļūdas atbildes struktūra “Error”</w:t>
            </w:r>
            <w:r>
              <w:rPr>
                <w:noProof/>
                <w:webHidden/>
              </w:rPr>
              <w:tab/>
            </w:r>
            <w:r>
              <w:rPr>
                <w:noProof/>
                <w:webHidden/>
              </w:rPr>
              <w:fldChar w:fldCharType="begin"/>
            </w:r>
            <w:r>
              <w:rPr>
                <w:noProof/>
                <w:webHidden/>
              </w:rPr>
              <w:instrText xml:space="preserve"> PAGEREF _Toc229590381 \h </w:instrText>
            </w:r>
            <w:r>
              <w:rPr>
                <w:noProof/>
                <w:webHidden/>
              </w:rPr>
            </w:r>
            <w:r>
              <w:rPr>
                <w:noProof/>
                <w:webHidden/>
              </w:rPr>
              <w:fldChar w:fldCharType="separate"/>
            </w:r>
            <w:r>
              <w:rPr>
                <w:noProof/>
                <w:webHidden/>
              </w:rPr>
              <w:t>55</w:t>
            </w:r>
            <w:r>
              <w:rPr>
                <w:noProof/>
                <w:webHidden/>
              </w:rPr>
              <w:fldChar w:fldCharType="end"/>
            </w:r>
          </w:hyperlink>
        </w:p>
        <w:p w14:paraId="78C27744" w14:textId="3664B703" w:rsidR="00EE42EF" w:rsidRDefault="00EE42EF">
          <w:pPr>
            <w:pStyle w:val="TOC1"/>
            <w:rPr>
              <w:rFonts w:asciiTheme="minorHAnsi" w:hAnsiTheme="minorHAnsi" w:cstheme="minorBidi"/>
              <w:b w:val="0"/>
              <w:noProof/>
              <w:color w:val="auto"/>
              <w:kern w:val="2"/>
              <w:sz w:val="24"/>
              <w14:ligatures w14:val="standardContextual"/>
            </w:rPr>
          </w:pPr>
          <w:hyperlink w:anchor="_Toc229590382" w:history="1">
            <w:r w:rsidRPr="00E161DE">
              <w:rPr>
                <w:rStyle w:val="Hyperlink"/>
                <w:noProof/>
              </w:rPr>
              <w:t>5.</w:t>
            </w:r>
            <w:r>
              <w:rPr>
                <w:rFonts w:asciiTheme="minorHAnsi" w:hAnsiTheme="minorHAnsi" w:cstheme="minorBidi"/>
                <w:b w:val="0"/>
                <w:noProof/>
                <w:color w:val="auto"/>
                <w:kern w:val="2"/>
                <w:sz w:val="24"/>
                <w14:ligatures w14:val="standardContextual"/>
              </w:rPr>
              <w:tab/>
            </w:r>
            <w:r w:rsidRPr="00E161DE">
              <w:rPr>
                <w:rStyle w:val="Hyperlink"/>
                <w:noProof/>
              </w:rPr>
              <w:t>Servisā izmantoto klasifikatoru vērtības</w:t>
            </w:r>
            <w:r>
              <w:rPr>
                <w:noProof/>
                <w:webHidden/>
              </w:rPr>
              <w:tab/>
            </w:r>
            <w:r>
              <w:rPr>
                <w:noProof/>
                <w:webHidden/>
              </w:rPr>
              <w:fldChar w:fldCharType="begin"/>
            </w:r>
            <w:r>
              <w:rPr>
                <w:noProof/>
                <w:webHidden/>
              </w:rPr>
              <w:instrText xml:space="preserve"> PAGEREF _Toc229590382 \h </w:instrText>
            </w:r>
            <w:r>
              <w:rPr>
                <w:noProof/>
                <w:webHidden/>
              </w:rPr>
            </w:r>
            <w:r>
              <w:rPr>
                <w:noProof/>
                <w:webHidden/>
              </w:rPr>
              <w:fldChar w:fldCharType="separate"/>
            </w:r>
            <w:r>
              <w:rPr>
                <w:noProof/>
                <w:webHidden/>
              </w:rPr>
              <w:t>56</w:t>
            </w:r>
            <w:r>
              <w:rPr>
                <w:noProof/>
                <w:webHidden/>
              </w:rPr>
              <w:fldChar w:fldCharType="end"/>
            </w:r>
          </w:hyperlink>
        </w:p>
        <w:p w14:paraId="57665D38" w14:textId="000617F3" w:rsidR="00EE42EF" w:rsidRDefault="00EE42EF">
          <w:pPr>
            <w:pStyle w:val="TOC2"/>
            <w:rPr>
              <w:rFonts w:asciiTheme="minorHAnsi" w:hAnsiTheme="minorHAnsi" w:cstheme="minorBidi"/>
              <w:noProof/>
              <w:color w:val="auto"/>
              <w:kern w:val="2"/>
              <w:sz w:val="24"/>
              <w14:ligatures w14:val="standardContextual"/>
            </w:rPr>
          </w:pPr>
          <w:hyperlink w:anchor="_Toc229590383" w:history="1">
            <w:r w:rsidRPr="00E161DE">
              <w:rPr>
                <w:rStyle w:val="Hyperlink"/>
                <w:noProof/>
                <w14:scene3d>
                  <w14:camera w14:prst="orthographicFront"/>
                  <w14:lightRig w14:rig="threePt" w14:dir="t">
                    <w14:rot w14:lat="0" w14:lon="0" w14:rev="0"/>
                  </w14:lightRig>
                </w14:scene3d>
              </w:rPr>
              <w:t>5.1.</w:t>
            </w:r>
            <w:r>
              <w:rPr>
                <w:rFonts w:asciiTheme="minorHAnsi" w:hAnsiTheme="minorHAnsi" w:cstheme="minorBidi"/>
                <w:noProof/>
                <w:color w:val="auto"/>
                <w:kern w:val="2"/>
                <w:sz w:val="24"/>
                <w14:ligatures w14:val="standardContextual"/>
              </w:rPr>
              <w:tab/>
            </w:r>
            <w:r w:rsidRPr="00E161DE">
              <w:rPr>
                <w:rStyle w:val="Hyperlink"/>
                <w:noProof/>
              </w:rPr>
              <w:t>Dalībnieka biznesa loma</w:t>
            </w:r>
            <w:r>
              <w:rPr>
                <w:noProof/>
                <w:webHidden/>
              </w:rPr>
              <w:tab/>
            </w:r>
            <w:r>
              <w:rPr>
                <w:noProof/>
                <w:webHidden/>
              </w:rPr>
              <w:fldChar w:fldCharType="begin"/>
            </w:r>
            <w:r>
              <w:rPr>
                <w:noProof/>
                <w:webHidden/>
              </w:rPr>
              <w:instrText xml:space="preserve"> PAGEREF _Toc229590383 \h </w:instrText>
            </w:r>
            <w:r>
              <w:rPr>
                <w:noProof/>
                <w:webHidden/>
              </w:rPr>
            </w:r>
            <w:r>
              <w:rPr>
                <w:noProof/>
                <w:webHidden/>
              </w:rPr>
              <w:fldChar w:fldCharType="separate"/>
            </w:r>
            <w:r>
              <w:rPr>
                <w:noProof/>
                <w:webHidden/>
              </w:rPr>
              <w:t>56</w:t>
            </w:r>
            <w:r>
              <w:rPr>
                <w:noProof/>
                <w:webHidden/>
              </w:rPr>
              <w:fldChar w:fldCharType="end"/>
            </w:r>
          </w:hyperlink>
        </w:p>
        <w:p w14:paraId="0D130E61" w14:textId="72CD58E3" w:rsidR="00EE42EF" w:rsidRDefault="00EE42EF">
          <w:pPr>
            <w:pStyle w:val="TOC2"/>
            <w:rPr>
              <w:rFonts w:asciiTheme="minorHAnsi" w:hAnsiTheme="minorHAnsi" w:cstheme="minorBidi"/>
              <w:noProof/>
              <w:color w:val="auto"/>
              <w:kern w:val="2"/>
              <w:sz w:val="24"/>
              <w14:ligatures w14:val="standardContextual"/>
            </w:rPr>
          </w:pPr>
          <w:hyperlink w:anchor="_Toc229590384" w:history="1">
            <w:r w:rsidRPr="00E161DE">
              <w:rPr>
                <w:rStyle w:val="Hyperlink"/>
                <w:noProof/>
                <w14:scene3d>
                  <w14:camera w14:prst="orthographicFront"/>
                  <w14:lightRig w14:rig="threePt" w14:dir="t">
                    <w14:rot w14:lat="0" w14:lon="0" w14:rev="0"/>
                  </w14:lightRig>
                </w14:scene3d>
              </w:rPr>
              <w:t>5.2.</w:t>
            </w:r>
            <w:r>
              <w:rPr>
                <w:rFonts w:asciiTheme="minorHAnsi" w:hAnsiTheme="minorHAnsi" w:cstheme="minorBidi"/>
                <w:noProof/>
                <w:color w:val="auto"/>
                <w:kern w:val="2"/>
                <w:sz w:val="24"/>
                <w14:ligatures w14:val="standardContextual"/>
              </w:rPr>
              <w:tab/>
            </w:r>
            <w:r w:rsidRPr="00E161DE">
              <w:rPr>
                <w:rStyle w:val="Hyperlink"/>
                <w:noProof/>
              </w:rPr>
              <w:t>Dalībnieka statusi</w:t>
            </w:r>
            <w:r>
              <w:rPr>
                <w:noProof/>
                <w:webHidden/>
              </w:rPr>
              <w:tab/>
            </w:r>
            <w:r>
              <w:rPr>
                <w:noProof/>
                <w:webHidden/>
              </w:rPr>
              <w:fldChar w:fldCharType="begin"/>
            </w:r>
            <w:r>
              <w:rPr>
                <w:noProof/>
                <w:webHidden/>
              </w:rPr>
              <w:instrText xml:space="preserve"> PAGEREF _Toc229590384 \h </w:instrText>
            </w:r>
            <w:r>
              <w:rPr>
                <w:noProof/>
                <w:webHidden/>
              </w:rPr>
            </w:r>
            <w:r>
              <w:rPr>
                <w:noProof/>
                <w:webHidden/>
              </w:rPr>
              <w:fldChar w:fldCharType="separate"/>
            </w:r>
            <w:r>
              <w:rPr>
                <w:noProof/>
                <w:webHidden/>
              </w:rPr>
              <w:t>56</w:t>
            </w:r>
            <w:r>
              <w:rPr>
                <w:noProof/>
                <w:webHidden/>
              </w:rPr>
              <w:fldChar w:fldCharType="end"/>
            </w:r>
          </w:hyperlink>
        </w:p>
        <w:p w14:paraId="2F1B5B55" w14:textId="5A92BB10" w:rsidR="00EE42EF" w:rsidRDefault="00EE42EF">
          <w:pPr>
            <w:pStyle w:val="TOC2"/>
            <w:rPr>
              <w:rFonts w:asciiTheme="minorHAnsi" w:hAnsiTheme="minorHAnsi" w:cstheme="minorBidi"/>
              <w:noProof/>
              <w:color w:val="auto"/>
              <w:kern w:val="2"/>
              <w:sz w:val="24"/>
              <w14:ligatures w14:val="standardContextual"/>
            </w:rPr>
          </w:pPr>
          <w:hyperlink w:anchor="_Toc229590385" w:history="1">
            <w:r w:rsidRPr="00E161DE">
              <w:rPr>
                <w:rStyle w:val="Hyperlink"/>
                <w:noProof/>
                <w14:scene3d>
                  <w14:camera w14:prst="orthographicFront"/>
                  <w14:lightRig w14:rig="threePt" w14:dir="t">
                    <w14:rot w14:lat="0" w14:lon="0" w14:rev="0"/>
                  </w14:lightRig>
                </w14:scene3d>
              </w:rPr>
              <w:t>5.3.</w:t>
            </w:r>
            <w:r>
              <w:rPr>
                <w:rFonts w:asciiTheme="minorHAnsi" w:hAnsiTheme="minorHAnsi" w:cstheme="minorBidi"/>
                <w:noProof/>
                <w:color w:val="auto"/>
                <w:kern w:val="2"/>
                <w:sz w:val="24"/>
                <w14:ligatures w14:val="standardContextual"/>
              </w:rPr>
              <w:tab/>
            </w:r>
            <w:r w:rsidRPr="00E161DE">
              <w:rPr>
                <w:rStyle w:val="Hyperlink"/>
                <w:noProof/>
              </w:rPr>
              <w:t>Pieturvietas tips</w:t>
            </w:r>
            <w:r>
              <w:rPr>
                <w:noProof/>
                <w:webHidden/>
              </w:rPr>
              <w:tab/>
            </w:r>
            <w:r>
              <w:rPr>
                <w:noProof/>
                <w:webHidden/>
              </w:rPr>
              <w:fldChar w:fldCharType="begin"/>
            </w:r>
            <w:r>
              <w:rPr>
                <w:noProof/>
                <w:webHidden/>
              </w:rPr>
              <w:instrText xml:space="preserve"> PAGEREF _Toc229590385 \h </w:instrText>
            </w:r>
            <w:r>
              <w:rPr>
                <w:noProof/>
                <w:webHidden/>
              </w:rPr>
            </w:r>
            <w:r>
              <w:rPr>
                <w:noProof/>
                <w:webHidden/>
              </w:rPr>
              <w:fldChar w:fldCharType="separate"/>
            </w:r>
            <w:r>
              <w:rPr>
                <w:noProof/>
                <w:webHidden/>
              </w:rPr>
              <w:t>56</w:t>
            </w:r>
            <w:r>
              <w:rPr>
                <w:noProof/>
                <w:webHidden/>
              </w:rPr>
              <w:fldChar w:fldCharType="end"/>
            </w:r>
          </w:hyperlink>
        </w:p>
        <w:p w14:paraId="478B9948" w14:textId="2C9D8831" w:rsidR="00EE42EF" w:rsidRDefault="00EE42EF">
          <w:pPr>
            <w:pStyle w:val="TOC2"/>
            <w:rPr>
              <w:rFonts w:asciiTheme="minorHAnsi" w:hAnsiTheme="minorHAnsi" w:cstheme="minorBidi"/>
              <w:noProof/>
              <w:color w:val="auto"/>
              <w:kern w:val="2"/>
              <w:sz w:val="24"/>
              <w14:ligatures w14:val="standardContextual"/>
            </w:rPr>
          </w:pPr>
          <w:hyperlink w:anchor="_Toc229590386" w:history="1">
            <w:r w:rsidRPr="00E161DE">
              <w:rPr>
                <w:rStyle w:val="Hyperlink"/>
                <w:noProof/>
                <w14:scene3d>
                  <w14:camera w14:prst="orthographicFront"/>
                  <w14:lightRig w14:rig="threePt" w14:dir="t">
                    <w14:rot w14:lat="0" w14:lon="0" w14:rev="0"/>
                  </w14:lightRig>
                </w14:scene3d>
              </w:rPr>
              <w:t>5.4.</w:t>
            </w:r>
            <w:r>
              <w:rPr>
                <w:rFonts w:asciiTheme="minorHAnsi" w:hAnsiTheme="minorHAnsi" w:cstheme="minorBidi"/>
                <w:noProof/>
                <w:color w:val="auto"/>
                <w:kern w:val="2"/>
                <w:sz w:val="24"/>
                <w14:ligatures w14:val="standardContextual"/>
              </w:rPr>
              <w:tab/>
            </w:r>
            <w:r w:rsidRPr="00E161DE">
              <w:rPr>
                <w:rStyle w:val="Hyperlink"/>
                <w:noProof/>
              </w:rPr>
              <w:t>Pieturvietas puse</w:t>
            </w:r>
            <w:r>
              <w:rPr>
                <w:noProof/>
                <w:webHidden/>
              </w:rPr>
              <w:tab/>
            </w:r>
            <w:r>
              <w:rPr>
                <w:noProof/>
                <w:webHidden/>
              </w:rPr>
              <w:fldChar w:fldCharType="begin"/>
            </w:r>
            <w:r>
              <w:rPr>
                <w:noProof/>
                <w:webHidden/>
              </w:rPr>
              <w:instrText xml:space="preserve"> PAGEREF _Toc229590386 \h </w:instrText>
            </w:r>
            <w:r>
              <w:rPr>
                <w:noProof/>
                <w:webHidden/>
              </w:rPr>
            </w:r>
            <w:r>
              <w:rPr>
                <w:noProof/>
                <w:webHidden/>
              </w:rPr>
              <w:fldChar w:fldCharType="separate"/>
            </w:r>
            <w:r>
              <w:rPr>
                <w:noProof/>
                <w:webHidden/>
              </w:rPr>
              <w:t>56</w:t>
            </w:r>
            <w:r>
              <w:rPr>
                <w:noProof/>
                <w:webHidden/>
              </w:rPr>
              <w:fldChar w:fldCharType="end"/>
            </w:r>
          </w:hyperlink>
        </w:p>
        <w:p w14:paraId="51842AFC" w14:textId="39D108AE" w:rsidR="00EE42EF" w:rsidRDefault="00EE42EF">
          <w:pPr>
            <w:pStyle w:val="TOC2"/>
            <w:rPr>
              <w:rFonts w:asciiTheme="minorHAnsi" w:hAnsiTheme="minorHAnsi" w:cstheme="minorBidi"/>
              <w:noProof/>
              <w:color w:val="auto"/>
              <w:kern w:val="2"/>
              <w:sz w:val="24"/>
              <w14:ligatures w14:val="standardContextual"/>
            </w:rPr>
          </w:pPr>
          <w:hyperlink w:anchor="_Toc229590387" w:history="1">
            <w:r w:rsidRPr="00E161DE">
              <w:rPr>
                <w:rStyle w:val="Hyperlink"/>
                <w:noProof/>
                <w14:scene3d>
                  <w14:camera w14:prst="orthographicFront"/>
                  <w14:lightRig w14:rig="threePt" w14:dir="t">
                    <w14:rot w14:lat="0" w14:lon="0" w14:rev="0"/>
                  </w14:lightRig>
                </w14:scene3d>
              </w:rPr>
              <w:t>5.5.</w:t>
            </w:r>
            <w:r>
              <w:rPr>
                <w:rFonts w:asciiTheme="minorHAnsi" w:hAnsiTheme="minorHAnsi" w:cstheme="minorBidi"/>
                <w:noProof/>
                <w:color w:val="auto"/>
                <w:kern w:val="2"/>
                <w:sz w:val="24"/>
                <w14:ligatures w14:val="standardContextual"/>
              </w:rPr>
              <w:tab/>
            </w:r>
            <w:r w:rsidRPr="00E161DE">
              <w:rPr>
                <w:rStyle w:val="Hyperlink"/>
                <w:noProof/>
              </w:rPr>
              <w:t>Maršrutu veidi</w:t>
            </w:r>
            <w:r>
              <w:rPr>
                <w:noProof/>
                <w:webHidden/>
              </w:rPr>
              <w:tab/>
            </w:r>
            <w:r>
              <w:rPr>
                <w:noProof/>
                <w:webHidden/>
              </w:rPr>
              <w:fldChar w:fldCharType="begin"/>
            </w:r>
            <w:r>
              <w:rPr>
                <w:noProof/>
                <w:webHidden/>
              </w:rPr>
              <w:instrText xml:space="preserve"> PAGEREF _Toc229590387 \h </w:instrText>
            </w:r>
            <w:r>
              <w:rPr>
                <w:noProof/>
                <w:webHidden/>
              </w:rPr>
            </w:r>
            <w:r>
              <w:rPr>
                <w:noProof/>
                <w:webHidden/>
              </w:rPr>
              <w:fldChar w:fldCharType="separate"/>
            </w:r>
            <w:r>
              <w:rPr>
                <w:noProof/>
                <w:webHidden/>
              </w:rPr>
              <w:t>56</w:t>
            </w:r>
            <w:r>
              <w:rPr>
                <w:noProof/>
                <w:webHidden/>
              </w:rPr>
              <w:fldChar w:fldCharType="end"/>
            </w:r>
          </w:hyperlink>
        </w:p>
        <w:p w14:paraId="5671D87E" w14:textId="6CD5E302" w:rsidR="00EE42EF" w:rsidRDefault="00EE42EF">
          <w:pPr>
            <w:pStyle w:val="TOC2"/>
            <w:rPr>
              <w:rFonts w:asciiTheme="minorHAnsi" w:hAnsiTheme="minorHAnsi" w:cstheme="minorBidi"/>
              <w:noProof/>
              <w:color w:val="auto"/>
              <w:kern w:val="2"/>
              <w:sz w:val="24"/>
              <w14:ligatures w14:val="standardContextual"/>
            </w:rPr>
          </w:pPr>
          <w:hyperlink w:anchor="_Toc229590388" w:history="1">
            <w:r w:rsidRPr="00E161DE">
              <w:rPr>
                <w:rStyle w:val="Hyperlink"/>
                <w:noProof/>
                <w14:scene3d>
                  <w14:camera w14:prst="orthographicFront"/>
                  <w14:lightRig w14:rig="threePt" w14:dir="t">
                    <w14:rot w14:lat="0" w14:lon="0" w14:rev="0"/>
                  </w14:lightRig>
                </w14:scene3d>
              </w:rPr>
              <w:t>5.6.</w:t>
            </w:r>
            <w:r>
              <w:rPr>
                <w:rFonts w:asciiTheme="minorHAnsi" w:hAnsiTheme="minorHAnsi" w:cstheme="minorBidi"/>
                <w:noProof/>
                <w:color w:val="auto"/>
                <w:kern w:val="2"/>
                <w:sz w:val="24"/>
                <w14:ligatures w14:val="standardContextual"/>
              </w:rPr>
              <w:tab/>
            </w:r>
            <w:r w:rsidRPr="00E161DE">
              <w:rPr>
                <w:rStyle w:val="Hyperlink"/>
                <w:noProof/>
              </w:rPr>
              <w:t>Maršrutu statusi</w:t>
            </w:r>
            <w:r>
              <w:rPr>
                <w:noProof/>
                <w:webHidden/>
              </w:rPr>
              <w:tab/>
            </w:r>
            <w:r>
              <w:rPr>
                <w:noProof/>
                <w:webHidden/>
              </w:rPr>
              <w:fldChar w:fldCharType="begin"/>
            </w:r>
            <w:r>
              <w:rPr>
                <w:noProof/>
                <w:webHidden/>
              </w:rPr>
              <w:instrText xml:space="preserve"> PAGEREF _Toc229590388 \h </w:instrText>
            </w:r>
            <w:r>
              <w:rPr>
                <w:noProof/>
                <w:webHidden/>
              </w:rPr>
            </w:r>
            <w:r>
              <w:rPr>
                <w:noProof/>
                <w:webHidden/>
              </w:rPr>
              <w:fldChar w:fldCharType="separate"/>
            </w:r>
            <w:r>
              <w:rPr>
                <w:noProof/>
                <w:webHidden/>
              </w:rPr>
              <w:t>56</w:t>
            </w:r>
            <w:r>
              <w:rPr>
                <w:noProof/>
                <w:webHidden/>
              </w:rPr>
              <w:fldChar w:fldCharType="end"/>
            </w:r>
          </w:hyperlink>
        </w:p>
        <w:p w14:paraId="688B3688" w14:textId="1F74CE6C" w:rsidR="00EE42EF" w:rsidRDefault="00EE42EF">
          <w:pPr>
            <w:pStyle w:val="TOC2"/>
            <w:rPr>
              <w:rFonts w:asciiTheme="minorHAnsi" w:hAnsiTheme="minorHAnsi" w:cstheme="minorBidi"/>
              <w:noProof/>
              <w:color w:val="auto"/>
              <w:kern w:val="2"/>
              <w:sz w:val="24"/>
              <w14:ligatures w14:val="standardContextual"/>
            </w:rPr>
          </w:pPr>
          <w:hyperlink w:anchor="_Toc229590389" w:history="1">
            <w:r w:rsidRPr="00E161DE">
              <w:rPr>
                <w:rStyle w:val="Hyperlink"/>
                <w:noProof/>
                <w14:scene3d>
                  <w14:camera w14:prst="orthographicFront"/>
                  <w14:lightRig w14:rig="threePt" w14:dir="t">
                    <w14:rot w14:lat="0" w14:lon="0" w14:rev="0"/>
                  </w14:lightRig>
                </w14:scene3d>
              </w:rPr>
              <w:t>5.7.</w:t>
            </w:r>
            <w:r>
              <w:rPr>
                <w:rFonts w:asciiTheme="minorHAnsi" w:hAnsiTheme="minorHAnsi" w:cstheme="minorBidi"/>
                <w:noProof/>
                <w:color w:val="auto"/>
                <w:kern w:val="2"/>
                <w:sz w:val="24"/>
                <w14:ligatures w14:val="standardContextual"/>
              </w:rPr>
              <w:tab/>
            </w:r>
            <w:r w:rsidRPr="00E161DE">
              <w:rPr>
                <w:rStyle w:val="Hyperlink"/>
                <w:noProof/>
              </w:rPr>
              <w:t>Transportlīdzekļa veids</w:t>
            </w:r>
            <w:r>
              <w:rPr>
                <w:noProof/>
                <w:webHidden/>
              </w:rPr>
              <w:tab/>
            </w:r>
            <w:r>
              <w:rPr>
                <w:noProof/>
                <w:webHidden/>
              </w:rPr>
              <w:fldChar w:fldCharType="begin"/>
            </w:r>
            <w:r>
              <w:rPr>
                <w:noProof/>
                <w:webHidden/>
              </w:rPr>
              <w:instrText xml:space="preserve"> PAGEREF _Toc229590389 \h </w:instrText>
            </w:r>
            <w:r>
              <w:rPr>
                <w:noProof/>
                <w:webHidden/>
              </w:rPr>
            </w:r>
            <w:r>
              <w:rPr>
                <w:noProof/>
                <w:webHidden/>
              </w:rPr>
              <w:fldChar w:fldCharType="separate"/>
            </w:r>
            <w:r>
              <w:rPr>
                <w:noProof/>
                <w:webHidden/>
              </w:rPr>
              <w:t>56</w:t>
            </w:r>
            <w:r>
              <w:rPr>
                <w:noProof/>
                <w:webHidden/>
              </w:rPr>
              <w:fldChar w:fldCharType="end"/>
            </w:r>
          </w:hyperlink>
        </w:p>
        <w:p w14:paraId="3FB7FAAA" w14:textId="62C0E477" w:rsidR="00EE42EF" w:rsidRDefault="00EE42EF">
          <w:pPr>
            <w:pStyle w:val="TOC2"/>
            <w:rPr>
              <w:rFonts w:asciiTheme="minorHAnsi" w:hAnsiTheme="minorHAnsi" w:cstheme="minorBidi"/>
              <w:noProof/>
              <w:color w:val="auto"/>
              <w:kern w:val="2"/>
              <w:sz w:val="24"/>
              <w14:ligatures w14:val="standardContextual"/>
            </w:rPr>
          </w:pPr>
          <w:hyperlink w:anchor="_Toc229590390" w:history="1">
            <w:r w:rsidRPr="00E161DE">
              <w:rPr>
                <w:rStyle w:val="Hyperlink"/>
                <w:noProof/>
                <w14:scene3d>
                  <w14:camera w14:prst="orthographicFront"/>
                  <w14:lightRig w14:rig="threePt" w14:dir="t">
                    <w14:rot w14:lat="0" w14:lon="0" w14:rev="0"/>
                  </w14:lightRig>
                </w14:scene3d>
              </w:rPr>
              <w:t>5.8.</w:t>
            </w:r>
            <w:r>
              <w:rPr>
                <w:rFonts w:asciiTheme="minorHAnsi" w:hAnsiTheme="minorHAnsi" w:cstheme="minorBidi"/>
                <w:noProof/>
                <w:color w:val="auto"/>
                <w:kern w:val="2"/>
                <w:sz w:val="24"/>
                <w14:ligatures w14:val="standardContextual"/>
              </w:rPr>
              <w:tab/>
            </w:r>
            <w:r w:rsidRPr="00E161DE">
              <w:rPr>
                <w:rStyle w:val="Hyperlink"/>
                <w:noProof/>
              </w:rPr>
              <w:t>Biļetes pamattips</w:t>
            </w:r>
            <w:r>
              <w:rPr>
                <w:noProof/>
                <w:webHidden/>
              </w:rPr>
              <w:tab/>
            </w:r>
            <w:r>
              <w:rPr>
                <w:noProof/>
                <w:webHidden/>
              </w:rPr>
              <w:fldChar w:fldCharType="begin"/>
            </w:r>
            <w:r>
              <w:rPr>
                <w:noProof/>
                <w:webHidden/>
              </w:rPr>
              <w:instrText xml:space="preserve"> PAGEREF _Toc229590390 \h </w:instrText>
            </w:r>
            <w:r>
              <w:rPr>
                <w:noProof/>
                <w:webHidden/>
              </w:rPr>
            </w:r>
            <w:r>
              <w:rPr>
                <w:noProof/>
                <w:webHidden/>
              </w:rPr>
              <w:fldChar w:fldCharType="separate"/>
            </w:r>
            <w:r>
              <w:rPr>
                <w:noProof/>
                <w:webHidden/>
              </w:rPr>
              <w:t>57</w:t>
            </w:r>
            <w:r>
              <w:rPr>
                <w:noProof/>
                <w:webHidden/>
              </w:rPr>
              <w:fldChar w:fldCharType="end"/>
            </w:r>
          </w:hyperlink>
        </w:p>
        <w:p w14:paraId="10181DE2" w14:textId="10F8FB16" w:rsidR="00EE42EF" w:rsidRDefault="00EE42EF">
          <w:pPr>
            <w:pStyle w:val="TOC2"/>
            <w:rPr>
              <w:rFonts w:asciiTheme="minorHAnsi" w:hAnsiTheme="minorHAnsi" w:cstheme="minorBidi"/>
              <w:noProof/>
              <w:color w:val="auto"/>
              <w:kern w:val="2"/>
              <w:sz w:val="24"/>
              <w14:ligatures w14:val="standardContextual"/>
            </w:rPr>
          </w:pPr>
          <w:hyperlink w:anchor="_Toc229590391" w:history="1">
            <w:r w:rsidRPr="00E161DE">
              <w:rPr>
                <w:rStyle w:val="Hyperlink"/>
                <w:noProof/>
                <w14:scene3d>
                  <w14:camera w14:prst="orthographicFront"/>
                  <w14:lightRig w14:rig="threePt" w14:dir="t">
                    <w14:rot w14:lat="0" w14:lon="0" w14:rev="0"/>
                  </w14:lightRig>
                </w14:scene3d>
              </w:rPr>
              <w:t>5.9.</w:t>
            </w:r>
            <w:r>
              <w:rPr>
                <w:rFonts w:asciiTheme="minorHAnsi" w:hAnsiTheme="minorHAnsi" w:cstheme="minorBidi"/>
                <w:noProof/>
                <w:color w:val="auto"/>
                <w:kern w:val="2"/>
                <w:sz w:val="24"/>
                <w14:ligatures w14:val="standardContextual"/>
              </w:rPr>
              <w:tab/>
            </w:r>
            <w:r w:rsidRPr="00E161DE">
              <w:rPr>
                <w:rStyle w:val="Hyperlink"/>
                <w:noProof/>
              </w:rPr>
              <w:t>Reisa klases</w:t>
            </w:r>
            <w:r>
              <w:rPr>
                <w:noProof/>
                <w:webHidden/>
              </w:rPr>
              <w:tab/>
            </w:r>
            <w:r>
              <w:rPr>
                <w:noProof/>
                <w:webHidden/>
              </w:rPr>
              <w:fldChar w:fldCharType="begin"/>
            </w:r>
            <w:r>
              <w:rPr>
                <w:noProof/>
                <w:webHidden/>
              </w:rPr>
              <w:instrText xml:space="preserve"> PAGEREF _Toc229590391 \h </w:instrText>
            </w:r>
            <w:r>
              <w:rPr>
                <w:noProof/>
                <w:webHidden/>
              </w:rPr>
            </w:r>
            <w:r>
              <w:rPr>
                <w:noProof/>
                <w:webHidden/>
              </w:rPr>
              <w:fldChar w:fldCharType="separate"/>
            </w:r>
            <w:r>
              <w:rPr>
                <w:noProof/>
                <w:webHidden/>
              </w:rPr>
              <w:t>57</w:t>
            </w:r>
            <w:r>
              <w:rPr>
                <w:noProof/>
                <w:webHidden/>
              </w:rPr>
              <w:fldChar w:fldCharType="end"/>
            </w:r>
          </w:hyperlink>
        </w:p>
        <w:p w14:paraId="083F1D94" w14:textId="38E52B28" w:rsidR="00EE42EF" w:rsidRDefault="00EE42EF">
          <w:pPr>
            <w:pStyle w:val="TOC2"/>
            <w:rPr>
              <w:rFonts w:asciiTheme="minorHAnsi" w:hAnsiTheme="minorHAnsi" w:cstheme="minorBidi"/>
              <w:noProof/>
              <w:color w:val="auto"/>
              <w:kern w:val="2"/>
              <w:sz w:val="24"/>
              <w14:ligatures w14:val="standardContextual"/>
            </w:rPr>
          </w:pPr>
          <w:hyperlink w:anchor="_Toc229590392" w:history="1">
            <w:r w:rsidRPr="00E161DE">
              <w:rPr>
                <w:rStyle w:val="Hyperlink"/>
                <w:noProof/>
                <w14:scene3d>
                  <w14:camera w14:prst="orthographicFront"/>
                  <w14:lightRig w14:rig="threePt" w14:dir="t">
                    <w14:rot w14:lat="0" w14:lon="0" w14:rev="0"/>
                  </w14:lightRig>
                </w14:scene3d>
              </w:rPr>
              <w:t>5.10.</w:t>
            </w:r>
            <w:r>
              <w:rPr>
                <w:rFonts w:asciiTheme="minorHAnsi" w:hAnsiTheme="minorHAnsi" w:cstheme="minorBidi"/>
                <w:noProof/>
                <w:color w:val="auto"/>
                <w:kern w:val="2"/>
                <w:sz w:val="24"/>
                <w14:ligatures w14:val="standardContextual"/>
              </w:rPr>
              <w:tab/>
            </w:r>
            <w:r w:rsidRPr="00E161DE">
              <w:rPr>
                <w:rStyle w:val="Hyperlink"/>
                <w:noProof/>
              </w:rPr>
              <w:t>Braukšanas maksas atlaižu piemērotājs</w:t>
            </w:r>
            <w:r>
              <w:rPr>
                <w:noProof/>
                <w:webHidden/>
              </w:rPr>
              <w:tab/>
            </w:r>
            <w:r>
              <w:rPr>
                <w:noProof/>
                <w:webHidden/>
              </w:rPr>
              <w:fldChar w:fldCharType="begin"/>
            </w:r>
            <w:r>
              <w:rPr>
                <w:noProof/>
                <w:webHidden/>
              </w:rPr>
              <w:instrText xml:space="preserve"> PAGEREF _Toc229590392 \h </w:instrText>
            </w:r>
            <w:r>
              <w:rPr>
                <w:noProof/>
                <w:webHidden/>
              </w:rPr>
            </w:r>
            <w:r>
              <w:rPr>
                <w:noProof/>
                <w:webHidden/>
              </w:rPr>
              <w:fldChar w:fldCharType="separate"/>
            </w:r>
            <w:r>
              <w:rPr>
                <w:noProof/>
                <w:webHidden/>
              </w:rPr>
              <w:t>57</w:t>
            </w:r>
            <w:r>
              <w:rPr>
                <w:noProof/>
                <w:webHidden/>
              </w:rPr>
              <w:fldChar w:fldCharType="end"/>
            </w:r>
          </w:hyperlink>
        </w:p>
        <w:p w14:paraId="785E6C43" w14:textId="2C0DC794" w:rsidR="00EE42EF" w:rsidRDefault="00EE42EF">
          <w:pPr>
            <w:pStyle w:val="TOC2"/>
            <w:rPr>
              <w:rFonts w:asciiTheme="minorHAnsi" w:hAnsiTheme="minorHAnsi" w:cstheme="minorBidi"/>
              <w:noProof/>
              <w:color w:val="auto"/>
              <w:kern w:val="2"/>
              <w:sz w:val="24"/>
              <w14:ligatures w14:val="standardContextual"/>
            </w:rPr>
          </w:pPr>
          <w:hyperlink w:anchor="_Toc229590393" w:history="1">
            <w:r w:rsidRPr="00E161DE">
              <w:rPr>
                <w:rStyle w:val="Hyperlink"/>
                <w:noProof/>
                <w14:scene3d>
                  <w14:camera w14:prst="orthographicFront"/>
                  <w14:lightRig w14:rig="threePt" w14:dir="t">
                    <w14:rot w14:lat="0" w14:lon="0" w14:rev="0"/>
                  </w14:lightRig>
                </w14:scene3d>
              </w:rPr>
              <w:t>5.11.</w:t>
            </w:r>
            <w:r>
              <w:rPr>
                <w:rFonts w:asciiTheme="minorHAnsi" w:hAnsiTheme="minorHAnsi" w:cstheme="minorBidi"/>
                <w:noProof/>
                <w:color w:val="auto"/>
                <w:kern w:val="2"/>
                <w:sz w:val="24"/>
                <w14:ligatures w14:val="standardContextual"/>
              </w:rPr>
              <w:tab/>
            </w:r>
            <w:r w:rsidRPr="00E161DE">
              <w:rPr>
                <w:rStyle w:val="Hyperlink"/>
                <w:noProof/>
              </w:rPr>
              <w:t>Biļetes statuss</w:t>
            </w:r>
            <w:r>
              <w:rPr>
                <w:noProof/>
                <w:webHidden/>
              </w:rPr>
              <w:tab/>
            </w:r>
            <w:r>
              <w:rPr>
                <w:noProof/>
                <w:webHidden/>
              </w:rPr>
              <w:fldChar w:fldCharType="begin"/>
            </w:r>
            <w:r>
              <w:rPr>
                <w:noProof/>
                <w:webHidden/>
              </w:rPr>
              <w:instrText xml:space="preserve"> PAGEREF _Toc229590393 \h </w:instrText>
            </w:r>
            <w:r>
              <w:rPr>
                <w:noProof/>
                <w:webHidden/>
              </w:rPr>
            </w:r>
            <w:r>
              <w:rPr>
                <w:noProof/>
                <w:webHidden/>
              </w:rPr>
              <w:fldChar w:fldCharType="separate"/>
            </w:r>
            <w:r>
              <w:rPr>
                <w:noProof/>
                <w:webHidden/>
              </w:rPr>
              <w:t>57</w:t>
            </w:r>
            <w:r>
              <w:rPr>
                <w:noProof/>
                <w:webHidden/>
              </w:rPr>
              <w:fldChar w:fldCharType="end"/>
            </w:r>
          </w:hyperlink>
        </w:p>
        <w:p w14:paraId="596C3AB4" w14:textId="613A28CE" w:rsidR="00EE42EF" w:rsidRDefault="00EE42EF">
          <w:pPr>
            <w:pStyle w:val="TOC2"/>
            <w:rPr>
              <w:rFonts w:asciiTheme="minorHAnsi" w:hAnsiTheme="minorHAnsi" w:cstheme="minorBidi"/>
              <w:noProof/>
              <w:color w:val="auto"/>
              <w:kern w:val="2"/>
              <w:sz w:val="24"/>
              <w14:ligatures w14:val="standardContextual"/>
            </w:rPr>
          </w:pPr>
          <w:hyperlink w:anchor="_Toc229590394" w:history="1">
            <w:r w:rsidRPr="00E161DE">
              <w:rPr>
                <w:rStyle w:val="Hyperlink"/>
                <w:noProof/>
                <w14:scene3d>
                  <w14:camera w14:prst="orthographicFront"/>
                  <w14:lightRig w14:rig="threePt" w14:dir="t">
                    <w14:rot w14:lat="0" w14:lon="0" w14:rev="0"/>
                  </w14:lightRig>
                </w14:scene3d>
              </w:rPr>
              <w:t>5.12.</w:t>
            </w:r>
            <w:r>
              <w:rPr>
                <w:rFonts w:asciiTheme="minorHAnsi" w:hAnsiTheme="minorHAnsi" w:cstheme="minorBidi"/>
                <w:noProof/>
                <w:color w:val="auto"/>
                <w:kern w:val="2"/>
                <w:sz w:val="24"/>
                <w14:ligatures w14:val="standardContextual"/>
              </w:rPr>
              <w:tab/>
            </w:r>
            <w:r w:rsidRPr="00E161DE">
              <w:rPr>
                <w:rStyle w:val="Hyperlink"/>
                <w:noProof/>
              </w:rPr>
              <w:t>Transportlīdzekļa tips kategorija</w:t>
            </w:r>
            <w:r>
              <w:rPr>
                <w:noProof/>
                <w:webHidden/>
              </w:rPr>
              <w:tab/>
            </w:r>
            <w:r>
              <w:rPr>
                <w:noProof/>
                <w:webHidden/>
              </w:rPr>
              <w:fldChar w:fldCharType="begin"/>
            </w:r>
            <w:r>
              <w:rPr>
                <w:noProof/>
                <w:webHidden/>
              </w:rPr>
              <w:instrText xml:space="preserve"> PAGEREF _Toc229590394 \h </w:instrText>
            </w:r>
            <w:r>
              <w:rPr>
                <w:noProof/>
                <w:webHidden/>
              </w:rPr>
            </w:r>
            <w:r>
              <w:rPr>
                <w:noProof/>
                <w:webHidden/>
              </w:rPr>
              <w:fldChar w:fldCharType="separate"/>
            </w:r>
            <w:r>
              <w:rPr>
                <w:noProof/>
                <w:webHidden/>
              </w:rPr>
              <w:t>58</w:t>
            </w:r>
            <w:r>
              <w:rPr>
                <w:noProof/>
                <w:webHidden/>
              </w:rPr>
              <w:fldChar w:fldCharType="end"/>
            </w:r>
          </w:hyperlink>
        </w:p>
        <w:p w14:paraId="2814E8AE" w14:textId="16B7D0F1" w:rsidR="00EE42EF" w:rsidRDefault="00EE42EF">
          <w:pPr>
            <w:pStyle w:val="TOC2"/>
            <w:rPr>
              <w:rFonts w:asciiTheme="minorHAnsi" w:hAnsiTheme="minorHAnsi" w:cstheme="minorBidi"/>
              <w:noProof/>
              <w:color w:val="auto"/>
              <w:kern w:val="2"/>
              <w:sz w:val="24"/>
              <w14:ligatures w14:val="standardContextual"/>
            </w:rPr>
          </w:pPr>
          <w:hyperlink w:anchor="_Toc229590395" w:history="1">
            <w:r w:rsidRPr="00E161DE">
              <w:rPr>
                <w:rStyle w:val="Hyperlink"/>
                <w:noProof/>
                <w14:scene3d>
                  <w14:camera w14:prst="orthographicFront"/>
                  <w14:lightRig w14:rig="threePt" w14:dir="t">
                    <w14:rot w14:lat="0" w14:lon="0" w14:rev="0"/>
                  </w14:lightRig>
                </w14:scene3d>
              </w:rPr>
              <w:t>5.13.</w:t>
            </w:r>
            <w:r>
              <w:rPr>
                <w:rFonts w:asciiTheme="minorHAnsi" w:hAnsiTheme="minorHAnsi" w:cstheme="minorBidi"/>
                <w:noProof/>
                <w:color w:val="auto"/>
                <w:kern w:val="2"/>
                <w:sz w:val="24"/>
                <w14:ligatures w14:val="standardContextual"/>
              </w:rPr>
              <w:tab/>
            </w:r>
            <w:r w:rsidRPr="00E161DE">
              <w:rPr>
                <w:rStyle w:val="Hyperlink"/>
                <w:noProof/>
              </w:rPr>
              <w:t>Reisa tarifa tips</w:t>
            </w:r>
            <w:r>
              <w:rPr>
                <w:noProof/>
                <w:webHidden/>
              </w:rPr>
              <w:tab/>
            </w:r>
            <w:r>
              <w:rPr>
                <w:noProof/>
                <w:webHidden/>
              </w:rPr>
              <w:fldChar w:fldCharType="begin"/>
            </w:r>
            <w:r>
              <w:rPr>
                <w:noProof/>
                <w:webHidden/>
              </w:rPr>
              <w:instrText xml:space="preserve"> PAGEREF _Toc229590395 \h </w:instrText>
            </w:r>
            <w:r>
              <w:rPr>
                <w:noProof/>
                <w:webHidden/>
              </w:rPr>
            </w:r>
            <w:r>
              <w:rPr>
                <w:noProof/>
                <w:webHidden/>
              </w:rPr>
              <w:fldChar w:fldCharType="separate"/>
            </w:r>
            <w:r>
              <w:rPr>
                <w:noProof/>
                <w:webHidden/>
              </w:rPr>
              <w:t>58</w:t>
            </w:r>
            <w:r>
              <w:rPr>
                <w:noProof/>
                <w:webHidden/>
              </w:rPr>
              <w:fldChar w:fldCharType="end"/>
            </w:r>
          </w:hyperlink>
        </w:p>
        <w:p w14:paraId="452F1428" w14:textId="79C58C44" w:rsidR="00EE42EF" w:rsidRDefault="00EE42EF">
          <w:pPr>
            <w:pStyle w:val="TOC2"/>
            <w:rPr>
              <w:rFonts w:asciiTheme="minorHAnsi" w:hAnsiTheme="minorHAnsi" w:cstheme="minorBidi"/>
              <w:noProof/>
              <w:color w:val="auto"/>
              <w:kern w:val="2"/>
              <w:sz w:val="24"/>
              <w14:ligatures w14:val="standardContextual"/>
            </w:rPr>
          </w:pPr>
          <w:hyperlink w:anchor="_Toc229590396" w:history="1">
            <w:r w:rsidRPr="00E161DE">
              <w:rPr>
                <w:rStyle w:val="Hyperlink"/>
                <w:noProof/>
                <w14:scene3d>
                  <w14:camera w14:prst="orthographicFront"/>
                  <w14:lightRig w14:rig="threePt" w14:dir="t">
                    <w14:rot w14:lat="0" w14:lon="0" w14:rev="0"/>
                  </w14:lightRig>
                </w14:scene3d>
              </w:rPr>
              <w:t>5.14.</w:t>
            </w:r>
            <w:r>
              <w:rPr>
                <w:rFonts w:asciiTheme="minorHAnsi" w:hAnsiTheme="minorHAnsi" w:cstheme="minorBidi"/>
                <w:noProof/>
                <w:color w:val="auto"/>
                <w:kern w:val="2"/>
                <w:sz w:val="24"/>
                <w14:ligatures w14:val="standardContextual"/>
              </w:rPr>
              <w:tab/>
            </w:r>
            <w:r w:rsidRPr="00E161DE">
              <w:rPr>
                <w:rStyle w:val="Hyperlink"/>
                <w:noProof/>
              </w:rPr>
              <w:t>Biļetes pamattips (piemērojams vietai transportlīdzeklī)</w:t>
            </w:r>
            <w:r>
              <w:rPr>
                <w:noProof/>
                <w:webHidden/>
              </w:rPr>
              <w:tab/>
            </w:r>
            <w:r>
              <w:rPr>
                <w:noProof/>
                <w:webHidden/>
              </w:rPr>
              <w:fldChar w:fldCharType="begin"/>
            </w:r>
            <w:r>
              <w:rPr>
                <w:noProof/>
                <w:webHidden/>
              </w:rPr>
              <w:instrText xml:space="preserve"> PAGEREF _Toc229590396 \h </w:instrText>
            </w:r>
            <w:r>
              <w:rPr>
                <w:noProof/>
                <w:webHidden/>
              </w:rPr>
            </w:r>
            <w:r>
              <w:rPr>
                <w:noProof/>
                <w:webHidden/>
              </w:rPr>
              <w:fldChar w:fldCharType="separate"/>
            </w:r>
            <w:r>
              <w:rPr>
                <w:noProof/>
                <w:webHidden/>
              </w:rPr>
              <w:t>58</w:t>
            </w:r>
            <w:r>
              <w:rPr>
                <w:noProof/>
                <w:webHidden/>
              </w:rPr>
              <w:fldChar w:fldCharType="end"/>
            </w:r>
          </w:hyperlink>
        </w:p>
        <w:p w14:paraId="3A251E2B" w14:textId="4C2A5257" w:rsidR="00EE42EF" w:rsidRDefault="00EE42EF">
          <w:pPr>
            <w:pStyle w:val="TOC2"/>
            <w:rPr>
              <w:rFonts w:asciiTheme="minorHAnsi" w:hAnsiTheme="minorHAnsi" w:cstheme="minorBidi"/>
              <w:noProof/>
              <w:color w:val="auto"/>
              <w:kern w:val="2"/>
              <w:sz w:val="24"/>
              <w14:ligatures w14:val="standardContextual"/>
            </w:rPr>
          </w:pPr>
          <w:hyperlink w:anchor="_Toc229590397" w:history="1">
            <w:r w:rsidRPr="00E161DE">
              <w:rPr>
                <w:rStyle w:val="Hyperlink"/>
                <w:noProof/>
                <w14:scene3d>
                  <w14:camera w14:prst="orthographicFront"/>
                  <w14:lightRig w14:rig="threePt" w14:dir="t">
                    <w14:rot w14:lat="0" w14:lon="0" w14:rev="0"/>
                  </w14:lightRig>
                </w14:scene3d>
              </w:rPr>
              <w:t>5.15.</w:t>
            </w:r>
            <w:r>
              <w:rPr>
                <w:rFonts w:asciiTheme="minorHAnsi" w:hAnsiTheme="minorHAnsi" w:cstheme="minorBidi"/>
                <w:noProof/>
                <w:color w:val="auto"/>
                <w:kern w:val="2"/>
                <w:sz w:val="24"/>
                <w14:ligatures w14:val="standardContextual"/>
              </w:rPr>
              <w:tab/>
            </w:r>
            <w:r w:rsidRPr="00E161DE">
              <w:rPr>
                <w:rStyle w:val="Hyperlink"/>
                <w:noProof/>
              </w:rPr>
              <w:t>PLĀNOTS Sēdvietas virziens</w:t>
            </w:r>
            <w:r>
              <w:rPr>
                <w:noProof/>
                <w:webHidden/>
              </w:rPr>
              <w:tab/>
            </w:r>
            <w:r>
              <w:rPr>
                <w:noProof/>
                <w:webHidden/>
              </w:rPr>
              <w:fldChar w:fldCharType="begin"/>
            </w:r>
            <w:r>
              <w:rPr>
                <w:noProof/>
                <w:webHidden/>
              </w:rPr>
              <w:instrText xml:space="preserve"> PAGEREF _Toc229590397 \h </w:instrText>
            </w:r>
            <w:r>
              <w:rPr>
                <w:noProof/>
                <w:webHidden/>
              </w:rPr>
            </w:r>
            <w:r>
              <w:rPr>
                <w:noProof/>
                <w:webHidden/>
              </w:rPr>
              <w:fldChar w:fldCharType="separate"/>
            </w:r>
            <w:r>
              <w:rPr>
                <w:noProof/>
                <w:webHidden/>
              </w:rPr>
              <w:t>58</w:t>
            </w:r>
            <w:r>
              <w:rPr>
                <w:noProof/>
                <w:webHidden/>
              </w:rPr>
              <w:fldChar w:fldCharType="end"/>
            </w:r>
          </w:hyperlink>
        </w:p>
        <w:p w14:paraId="3D033715" w14:textId="06C4CB87" w:rsidR="00EE42EF" w:rsidRDefault="00EE42EF">
          <w:pPr>
            <w:pStyle w:val="TOC2"/>
            <w:rPr>
              <w:rFonts w:asciiTheme="minorHAnsi" w:hAnsiTheme="minorHAnsi" w:cstheme="minorBidi"/>
              <w:noProof/>
              <w:color w:val="auto"/>
              <w:kern w:val="2"/>
              <w:sz w:val="24"/>
              <w14:ligatures w14:val="standardContextual"/>
            </w:rPr>
          </w:pPr>
          <w:hyperlink w:anchor="_Toc229590398" w:history="1">
            <w:r w:rsidRPr="00E161DE">
              <w:rPr>
                <w:rStyle w:val="Hyperlink"/>
                <w:noProof/>
                <w14:scene3d>
                  <w14:camera w14:prst="orthographicFront"/>
                  <w14:lightRig w14:rig="threePt" w14:dir="t">
                    <w14:rot w14:lat="0" w14:lon="0" w14:rev="0"/>
                  </w14:lightRig>
                </w14:scene3d>
              </w:rPr>
              <w:t>5.16.</w:t>
            </w:r>
            <w:r>
              <w:rPr>
                <w:rFonts w:asciiTheme="minorHAnsi" w:hAnsiTheme="minorHAnsi" w:cstheme="minorBidi"/>
                <w:noProof/>
                <w:color w:val="auto"/>
                <w:kern w:val="2"/>
                <w:sz w:val="24"/>
                <w14:ligatures w14:val="standardContextual"/>
              </w:rPr>
              <w:tab/>
            </w:r>
            <w:r w:rsidRPr="00E161DE">
              <w:rPr>
                <w:rStyle w:val="Hyperlink"/>
                <w:noProof/>
              </w:rPr>
              <w:t>Zonas veids</w:t>
            </w:r>
            <w:r>
              <w:rPr>
                <w:noProof/>
                <w:webHidden/>
              </w:rPr>
              <w:tab/>
            </w:r>
            <w:r>
              <w:rPr>
                <w:noProof/>
                <w:webHidden/>
              </w:rPr>
              <w:fldChar w:fldCharType="begin"/>
            </w:r>
            <w:r>
              <w:rPr>
                <w:noProof/>
                <w:webHidden/>
              </w:rPr>
              <w:instrText xml:space="preserve"> PAGEREF _Toc229590398 \h </w:instrText>
            </w:r>
            <w:r>
              <w:rPr>
                <w:noProof/>
                <w:webHidden/>
              </w:rPr>
            </w:r>
            <w:r>
              <w:rPr>
                <w:noProof/>
                <w:webHidden/>
              </w:rPr>
              <w:fldChar w:fldCharType="separate"/>
            </w:r>
            <w:r>
              <w:rPr>
                <w:noProof/>
                <w:webHidden/>
              </w:rPr>
              <w:t>59</w:t>
            </w:r>
            <w:r>
              <w:rPr>
                <w:noProof/>
                <w:webHidden/>
              </w:rPr>
              <w:fldChar w:fldCharType="end"/>
            </w:r>
          </w:hyperlink>
        </w:p>
        <w:p w14:paraId="3F64E3D7" w14:textId="68467F10" w:rsidR="00EE42EF" w:rsidRDefault="00EE42EF">
          <w:pPr>
            <w:pStyle w:val="TOC2"/>
            <w:rPr>
              <w:rFonts w:asciiTheme="minorHAnsi" w:hAnsiTheme="minorHAnsi" w:cstheme="minorBidi"/>
              <w:noProof/>
              <w:color w:val="auto"/>
              <w:kern w:val="2"/>
              <w:sz w:val="24"/>
              <w14:ligatures w14:val="standardContextual"/>
            </w:rPr>
          </w:pPr>
          <w:hyperlink w:anchor="_Toc229590399" w:history="1">
            <w:r w:rsidRPr="00E161DE">
              <w:rPr>
                <w:rStyle w:val="Hyperlink"/>
                <w:noProof/>
                <w14:scene3d>
                  <w14:camera w14:prst="orthographicFront"/>
                  <w14:lightRig w14:rig="threePt" w14:dir="t">
                    <w14:rot w14:lat="0" w14:lon="0" w14:rev="0"/>
                  </w14:lightRig>
                </w14:scene3d>
              </w:rPr>
              <w:t>5.17.</w:t>
            </w:r>
            <w:r>
              <w:rPr>
                <w:rFonts w:asciiTheme="minorHAnsi" w:hAnsiTheme="minorHAnsi" w:cstheme="minorBidi"/>
                <w:noProof/>
                <w:color w:val="auto"/>
                <w:kern w:val="2"/>
                <w:sz w:val="24"/>
                <w14:ligatures w14:val="standardContextual"/>
              </w:rPr>
              <w:tab/>
            </w:r>
            <w:r w:rsidRPr="00E161DE">
              <w:rPr>
                <w:rStyle w:val="Hyperlink"/>
                <w:noProof/>
              </w:rPr>
              <w:t>Reisa izpildes statuss</w:t>
            </w:r>
            <w:r>
              <w:rPr>
                <w:noProof/>
                <w:webHidden/>
              </w:rPr>
              <w:tab/>
            </w:r>
            <w:r>
              <w:rPr>
                <w:noProof/>
                <w:webHidden/>
              </w:rPr>
              <w:fldChar w:fldCharType="begin"/>
            </w:r>
            <w:r>
              <w:rPr>
                <w:noProof/>
                <w:webHidden/>
              </w:rPr>
              <w:instrText xml:space="preserve"> PAGEREF _Toc229590399 \h </w:instrText>
            </w:r>
            <w:r>
              <w:rPr>
                <w:noProof/>
                <w:webHidden/>
              </w:rPr>
            </w:r>
            <w:r>
              <w:rPr>
                <w:noProof/>
                <w:webHidden/>
              </w:rPr>
              <w:fldChar w:fldCharType="separate"/>
            </w:r>
            <w:r>
              <w:rPr>
                <w:noProof/>
                <w:webHidden/>
              </w:rPr>
              <w:t>60</w:t>
            </w:r>
            <w:r>
              <w:rPr>
                <w:noProof/>
                <w:webHidden/>
              </w:rPr>
              <w:fldChar w:fldCharType="end"/>
            </w:r>
          </w:hyperlink>
        </w:p>
        <w:p w14:paraId="1C858653" w14:textId="651CCDAA" w:rsidR="00EE42EF" w:rsidRDefault="00EE42EF">
          <w:pPr>
            <w:pStyle w:val="TOC2"/>
            <w:rPr>
              <w:rFonts w:asciiTheme="minorHAnsi" w:hAnsiTheme="minorHAnsi" w:cstheme="minorBidi"/>
              <w:noProof/>
              <w:color w:val="auto"/>
              <w:kern w:val="2"/>
              <w:sz w:val="24"/>
              <w14:ligatures w14:val="standardContextual"/>
            </w:rPr>
          </w:pPr>
          <w:hyperlink w:anchor="_Toc229590400" w:history="1">
            <w:r w:rsidRPr="00E161DE">
              <w:rPr>
                <w:rStyle w:val="Hyperlink"/>
                <w:noProof/>
                <w14:scene3d>
                  <w14:camera w14:prst="orthographicFront"/>
                  <w14:lightRig w14:rig="threePt" w14:dir="t">
                    <w14:rot w14:lat="0" w14:lon="0" w14:rev="0"/>
                  </w14:lightRig>
                </w14:scene3d>
              </w:rPr>
              <w:t>5.18.</w:t>
            </w:r>
            <w:r>
              <w:rPr>
                <w:rFonts w:asciiTheme="minorHAnsi" w:hAnsiTheme="minorHAnsi" w:cstheme="minorBidi"/>
                <w:noProof/>
                <w:color w:val="auto"/>
                <w:kern w:val="2"/>
                <w:sz w:val="24"/>
                <w14:ligatures w14:val="standardContextual"/>
              </w:rPr>
              <w:tab/>
            </w:r>
            <w:r w:rsidRPr="00E161DE">
              <w:rPr>
                <w:rStyle w:val="Hyperlink"/>
                <w:noProof/>
              </w:rPr>
              <w:t>Biļetes nesēja veids</w:t>
            </w:r>
            <w:r>
              <w:rPr>
                <w:noProof/>
                <w:webHidden/>
              </w:rPr>
              <w:tab/>
            </w:r>
            <w:r>
              <w:rPr>
                <w:noProof/>
                <w:webHidden/>
              </w:rPr>
              <w:fldChar w:fldCharType="begin"/>
            </w:r>
            <w:r>
              <w:rPr>
                <w:noProof/>
                <w:webHidden/>
              </w:rPr>
              <w:instrText xml:space="preserve"> PAGEREF _Toc229590400 \h </w:instrText>
            </w:r>
            <w:r>
              <w:rPr>
                <w:noProof/>
                <w:webHidden/>
              </w:rPr>
            </w:r>
            <w:r>
              <w:rPr>
                <w:noProof/>
                <w:webHidden/>
              </w:rPr>
              <w:fldChar w:fldCharType="separate"/>
            </w:r>
            <w:r>
              <w:rPr>
                <w:noProof/>
                <w:webHidden/>
              </w:rPr>
              <w:t>60</w:t>
            </w:r>
            <w:r>
              <w:rPr>
                <w:noProof/>
                <w:webHidden/>
              </w:rPr>
              <w:fldChar w:fldCharType="end"/>
            </w:r>
          </w:hyperlink>
        </w:p>
        <w:p w14:paraId="497EE21D" w14:textId="47CCDC67" w:rsidR="00EE42EF" w:rsidRDefault="00EE42EF">
          <w:pPr>
            <w:pStyle w:val="TOC2"/>
            <w:rPr>
              <w:rFonts w:asciiTheme="minorHAnsi" w:hAnsiTheme="minorHAnsi" w:cstheme="minorBidi"/>
              <w:noProof/>
              <w:color w:val="auto"/>
              <w:kern w:val="2"/>
              <w:sz w:val="24"/>
              <w14:ligatures w14:val="standardContextual"/>
            </w:rPr>
          </w:pPr>
          <w:hyperlink w:anchor="_Toc229590401" w:history="1">
            <w:r w:rsidRPr="00E161DE">
              <w:rPr>
                <w:rStyle w:val="Hyperlink"/>
                <w:noProof/>
                <w14:scene3d>
                  <w14:camera w14:prst="orthographicFront"/>
                  <w14:lightRig w14:rig="threePt" w14:dir="t">
                    <w14:rot w14:lat="0" w14:lon="0" w14:rev="0"/>
                  </w14:lightRig>
                </w14:scene3d>
              </w:rPr>
              <w:t>5.19.</w:t>
            </w:r>
            <w:r>
              <w:rPr>
                <w:rFonts w:asciiTheme="minorHAnsi" w:hAnsiTheme="minorHAnsi" w:cstheme="minorBidi"/>
                <w:noProof/>
                <w:color w:val="auto"/>
                <w:kern w:val="2"/>
                <w:sz w:val="24"/>
                <w14:ligatures w14:val="standardContextual"/>
              </w:rPr>
              <w:tab/>
            </w:r>
            <w:r w:rsidRPr="00E161DE">
              <w:rPr>
                <w:rStyle w:val="Hyperlink"/>
                <w:noProof/>
              </w:rPr>
              <w:t>Punkta veids pieturā</w:t>
            </w:r>
            <w:r>
              <w:rPr>
                <w:noProof/>
                <w:webHidden/>
              </w:rPr>
              <w:tab/>
            </w:r>
            <w:r>
              <w:rPr>
                <w:noProof/>
                <w:webHidden/>
              </w:rPr>
              <w:fldChar w:fldCharType="begin"/>
            </w:r>
            <w:r>
              <w:rPr>
                <w:noProof/>
                <w:webHidden/>
              </w:rPr>
              <w:instrText xml:space="preserve"> PAGEREF _Toc229590401 \h </w:instrText>
            </w:r>
            <w:r>
              <w:rPr>
                <w:noProof/>
                <w:webHidden/>
              </w:rPr>
            </w:r>
            <w:r>
              <w:rPr>
                <w:noProof/>
                <w:webHidden/>
              </w:rPr>
              <w:fldChar w:fldCharType="separate"/>
            </w:r>
            <w:r>
              <w:rPr>
                <w:noProof/>
                <w:webHidden/>
              </w:rPr>
              <w:t>60</w:t>
            </w:r>
            <w:r>
              <w:rPr>
                <w:noProof/>
                <w:webHidden/>
              </w:rPr>
              <w:fldChar w:fldCharType="end"/>
            </w:r>
          </w:hyperlink>
        </w:p>
        <w:p w14:paraId="23B542B6" w14:textId="68360521" w:rsidR="00EE42EF" w:rsidRDefault="00EE42EF">
          <w:pPr>
            <w:pStyle w:val="TOC1"/>
            <w:rPr>
              <w:rFonts w:asciiTheme="minorHAnsi" w:hAnsiTheme="minorHAnsi" w:cstheme="minorBidi"/>
              <w:b w:val="0"/>
              <w:noProof/>
              <w:color w:val="auto"/>
              <w:kern w:val="2"/>
              <w:sz w:val="24"/>
              <w14:ligatures w14:val="standardContextual"/>
            </w:rPr>
          </w:pPr>
          <w:hyperlink w:anchor="_Toc229590402" w:history="1">
            <w:r w:rsidRPr="00E161DE">
              <w:rPr>
                <w:rStyle w:val="Hyperlink"/>
                <w:noProof/>
              </w:rPr>
              <w:t>6.</w:t>
            </w:r>
            <w:r>
              <w:rPr>
                <w:rFonts w:asciiTheme="minorHAnsi" w:hAnsiTheme="minorHAnsi" w:cstheme="minorBidi"/>
                <w:b w:val="0"/>
                <w:noProof/>
                <w:color w:val="auto"/>
                <w:kern w:val="2"/>
                <w:sz w:val="24"/>
                <w14:ligatures w14:val="standardContextual"/>
              </w:rPr>
              <w:tab/>
            </w:r>
            <w:r w:rsidRPr="00E161DE">
              <w:rPr>
                <w:rStyle w:val="Hyperlink"/>
                <w:noProof/>
              </w:rPr>
              <w:t>Kļūdas ziņojumi</w:t>
            </w:r>
            <w:r>
              <w:rPr>
                <w:noProof/>
                <w:webHidden/>
              </w:rPr>
              <w:tab/>
            </w:r>
            <w:r>
              <w:rPr>
                <w:noProof/>
                <w:webHidden/>
              </w:rPr>
              <w:fldChar w:fldCharType="begin"/>
            </w:r>
            <w:r>
              <w:rPr>
                <w:noProof/>
                <w:webHidden/>
              </w:rPr>
              <w:instrText xml:space="preserve"> PAGEREF _Toc229590402 \h </w:instrText>
            </w:r>
            <w:r>
              <w:rPr>
                <w:noProof/>
                <w:webHidden/>
              </w:rPr>
            </w:r>
            <w:r>
              <w:rPr>
                <w:noProof/>
                <w:webHidden/>
              </w:rPr>
              <w:fldChar w:fldCharType="separate"/>
            </w:r>
            <w:r>
              <w:rPr>
                <w:noProof/>
                <w:webHidden/>
              </w:rPr>
              <w:t>60</w:t>
            </w:r>
            <w:r>
              <w:rPr>
                <w:noProof/>
                <w:webHidden/>
              </w:rPr>
              <w:fldChar w:fldCharType="end"/>
            </w:r>
          </w:hyperlink>
        </w:p>
        <w:p w14:paraId="7BCD013A" w14:textId="09BCBF2F" w:rsidR="00EE42EF" w:rsidRDefault="00EE42EF">
          <w:pPr>
            <w:pStyle w:val="TOC2"/>
            <w:rPr>
              <w:rFonts w:asciiTheme="minorHAnsi" w:hAnsiTheme="minorHAnsi" w:cstheme="minorBidi"/>
              <w:noProof/>
              <w:color w:val="auto"/>
              <w:kern w:val="2"/>
              <w:sz w:val="24"/>
              <w14:ligatures w14:val="standardContextual"/>
            </w:rPr>
          </w:pPr>
          <w:hyperlink w:anchor="_Toc229590403" w:history="1">
            <w:r w:rsidRPr="00E161DE">
              <w:rPr>
                <w:rStyle w:val="Hyperlink"/>
                <w:noProof/>
                <w14:scene3d>
                  <w14:camera w14:prst="orthographicFront"/>
                  <w14:lightRig w14:rig="threePt" w14:dir="t">
                    <w14:rot w14:lat="0" w14:lon="0" w14:rev="0"/>
                  </w14:lightRig>
                </w14:scene3d>
              </w:rPr>
              <w:t>6.1.</w:t>
            </w:r>
            <w:r>
              <w:rPr>
                <w:rFonts w:asciiTheme="minorHAnsi" w:hAnsiTheme="minorHAnsi" w:cstheme="minorBidi"/>
                <w:noProof/>
                <w:color w:val="auto"/>
                <w:kern w:val="2"/>
                <w:sz w:val="24"/>
                <w14:ligatures w14:val="standardContextual"/>
              </w:rPr>
              <w:tab/>
            </w:r>
            <w:r w:rsidRPr="00E161DE">
              <w:rPr>
                <w:rStyle w:val="Hyperlink"/>
                <w:noProof/>
              </w:rPr>
              <w:t>Servisam specifiskie ziņojumi</w:t>
            </w:r>
            <w:r>
              <w:rPr>
                <w:noProof/>
                <w:webHidden/>
              </w:rPr>
              <w:tab/>
            </w:r>
            <w:r>
              <w:rPr>
                <w:noProof/>
                <w:webHidden/>
              </w:rPr>
              <w:fldChar w:fldCharType="begin"/>
            </w:r>
            <w:r>
              <w:rPr>
                <w:noProof/>
                <w:webHidden/>
              </w:rPr>
              <w:instrText xml:space="preserve"> PAGEREF _Toc229590403 \h </w:instrText>
            </w:r>
            <w:r>
              <w:rPr>
                <w:noProof/>
                <w:webHidden/>
              </w:rPr>
            </w:r>
            <w:r>
              <w:rPr>
                <w:noProof/>
                <w:webHidden/>
              </w:rPr>
              <w:fldChar w:fldCharType="separate"/>
            </w:r>
            <w:r>
              <w:rPr>
                <w:noProof/>
                <w:webHidden/>
              </w:rPr>
              <w:t>60</w:t>
            </w:r>
            <w:r>
              <w:rPr>
                <w:noProof/>
                <w:webHidden/>
              </w:rPr>
              <w:fldChar w:fldCharType="end"/>
            </w:r>
          </w:hyperlink>
        </w:p>
        <w:p w14:paraId="02B5085B" w14:textId="5E387595" w:rsidR="00EE42EF" w:rsidRDefault="00EE42EF">
          <w:pPr>
            <w:pStyle w:val="TOC2"/>
            <w:rPr>
              <w:rFonts w:asciiTheme="minorHAnsi" w:hAnsiTheme="minorHAnsi" w:cstheme="minorBidi"/>
              <w:noProof/>
              <w:color w:val="auto"/>
              <w:kern w:val="2"/>
              <w:sz w:val="24"/>
              <w14:ligatures w14:val="standardContextual"/>
            </w:rPr>
          </w:pPr>
          <w:hyperlink w:anchor="_Toc229590404" w:history="1">
            <w:r w:rsidRPr="00E161DE">
              <w:rPr>
                <w:rStyle w:val="Hyperlink"/>
                <w:noProof/>
                <w14:scene3d>
                  <w14:camera w14:prst="orthographicFront"/>
                  <w14:lightRig w14:rig="threePt" w14:dir="t">
                    <w14:rot w14:lat="0" w14:lon="0" w14:rev="0"/>
                  </w14:lightRig>
                </w14:scene3d>
              </w:rPr>
              <w:t>6.2.</w:t>
            </w:r>
            <w:r>
              <w:rPr>
                <w:rFonts w:asciiTheme="minorHAnsi" w:hAnsiTheme="minorHAnsi" w:cstheme="minorBidi"/>
                <w:noProof/>
                <w:color w:val="auto"/>
                <w:kern w:val="2"/>
                <w:sz w:val="24"/>
                <w14:ligatures w14:val="standardContextual"/>
              </w:rPr>
              <w:tab/>
            </w:r>
            <w:r w:rsidRPr="00E161DE">
              <w:rPr>
                <w:rStyle w:val="Hyperlink"/>
                <w:noProof/>
              </w:rPr>
              <w:t>Visiem vai vairākiem servisiem kopīgie ziņojumi</w:t>
            </w:r>
            <w:r>
              <w:rPr>
                <w:noProof/>
                <w:webHidden/>
              </w:rPr>
              <w:tab/>
            </w:r>
            <w:r>
              <w:rPr>
                <w:noProof/>
                <w:webHidden/>
              </w:rPr>
              <w:fldChar w:fldCharType="begin"/>
            </w:r>
            <w:r>
              <w:rPr>
                <w:noProof/>
                <w:webHidden/>
              </w:rPr>
              <w:instrText xml:space="preserve"> PAGEREF _Toc229590404 \h </w:instrText>
            </w:r>
            <w:r>
              <w:rPr>
                <w:noProof/>
                <w:webHidden/>
              </w:rPr>
            </w:r>
            <w:r>
              <w:rPr>
                <w:noProof/>
                <w:webHidden/>
              </w:rPr>
              <w:fldChar w:fldCharType="separate"/>
            </w:r>
            <w:r>
              <w:rPr>
                <w:noProof/>
                <w:webHidden/>
              </w:rPr>
              <w:t>61</w:t>
            </w:r>
            <w:r>
              <w:rPr>
                <w:noProof/>
                <w:webHidden/>
              </w:rPr>
              <w:fldChar w:fldCharType="end"/>
            </w:r>
          </w:hyperlink>
        </w:p>
        <w:p w14:paraId="71694B9D" w14:textId="13B60AA5" w:rsidR="006D4C7D" w:rsidRDefault="00DF4A6A" w:rsidP="006719E1">
          <w:pPr>
            <w:ind w:right="158"/>
            <w:rPr>
              <w:rFonts w:cs="Open Sans"/>
              <w:bCs/>
              <w:noProof/>
            </w:rPr>
          </w:pPr>
          <w:r w:rsidRPr="00C0329F">
            <w:rPr>
              <w:rFonts w:cs="Open Sans"/>
              <w:b/>
              <w:bCs/>
              <w:noProof/>
            </w:rPr>
            <w:fldChar w:fldCharType="end"/>
          </w:r>
        </w:p>
      </w:sdtContent>
    </w:sdt>
    <w:p w14:paraId="6477C9E5" w14:textId="77777777" w:rsidR="006D4C7D" w:rsidRDefault="006D4C7D">
      <w:pPr>
        <w:jc w:val="left"/>
        <w:rPr>
          <w:rFonts w:cs="Open Sans"/>
          <w:bCs/>
          <w:noProof/>
        </w:rPr>
      </w:pPr>
      <w:r>
        <w:rPr>
          <w:rFonts w:cs="Open Sans"/>
          <w:bCs/>
          <w:noProof/>
        </w:rPr>
        <w:br w:type="page"/>
      </w:r>
    </w:p>
    <w:p w14:paraId="75C894BB" w14:textId="2D332D56" w:rsidR="00FB5328" w:rsidRPr="00090320" w:rsidRDefault="00FB5328" w:rsidP="00646425">
      <w:pPr>
        <w:pStyle w:val="Heading1"/>
      </w:pPr>
      <w:bookmarkStart w:id="7" w:name="_Toc18304422"/>
      <w:bookmarkStart w:id="8" w:name="_Toc18304424"/>
      <w:bookmarkStart w:id="9" w:name="_Toc18304435"/>
      <w:bookmarkStart w:id="10" w:name="_Toc18304439"/>
      <w:bookmarkStart w:id="11" w:name="_Toc18304519"/>
      <w:bookmarkStart w:id="12" w:name="_Toc53437853"/>
      <w:bookmarkStart w:id="13" w:name="_Toc229590350"/>
      <w:bookmarkEnd w:id="7"/>
      <w:bookmarkEnd w:id="8"/>
      <w:bookmarkEnd w:id="9"/>
      <w:bookmarkEnd w:id="10"/>
      <w:bookmarkEnd w:id="11"/>
      <w:r w:rsidRPr="00D67CAE">
        <w:rPr>
          <w:rStyle w:val="IntenseEmphasis"/>
          <w:b/>
          <w:bCs/>
          <w:i w:val="0"/>
          <w:iCs w:val="0"/>
          <w:color w:val="555555"/>
        </w:rPr>
        <w:lastRenderedPageBreak/>
        <w:t>IEVADS</w:t>
      </w:r>
      <w:bookmarkEnd w:id="12"/>
      <w:bookmarkEnd w:id="13"/>
    </w:p>
    <w:p w14:paraId="3914D339" w14:textId="778A64D8" w:rsidR="00FB5328" w:rsidRPr="006A283A" w:rsidRDefault="00FB5328" w:rsidP="006A283A">
      <w:bookmarkStart w:id="14" w:name="_Toc337651319"/>
      <w:bookmarkStart w:id="15" w:name="_Toc342400652"/>
      <w:r w:rsidRPr="006A283A">
        <w:t xml:space="preserve">Dokuments ir izstrādāts Līguma par </w:t>
      </w:r>
      <w:fldSimple w:instr="Docproperty Ligums_par   \* MERGEFORMAT">
        <w:r w:rsidR="009D01BD">
          <w:t>“Vienotas sabiedriskā transporta biļešu sistēmas izstrāde, uzturēšana un izmaiņu pieprasījumu realizācija”</w:t>
        </w:r>
      </w:fldSimple>
      <w:r w:rsidRPr="006A283A">
        <w:t xml:space="preserve"> (iepirkuma identifikācijas </w:t>
      </w:r>
      <w:r w:rsidR="00975975">
        <w:t>N</w:t>
      </w:r>
      <w:r w:rsidRPr="006A283A">
        <w:t xml:space="preserve">r. </w:t>
      </w:r>
      <w:fldSimple w:instr="Docproperty Iepirkuma_id  \* MERGEFORMAT">
        <w:r w:rsidR="009D01BD">
          <w:t>1.18.6/14/2021</w:t>
        </w:r>
      </w:fldSimple>
      <w:r w:rsidRPr="006A283A">
        <w:t xml:space="preserve">) (turpmāk </w:t>
      </w:r>
      <w:r w:rsidR="00EF0EA0">
        <w:t>–</w:t>
      </w:r>
      <w:r w:rsidRPr="006A283A">
        <w:t xml:space="preserve"> Līgums)</w:t>
      </w:r>
      <w:r w:rsidR="006A283A" w:rsidRPr="006A283A">
        <w:t>.</w:t>
      </w:r>
    </w:p>
    <w:p w14:paraId="6EF80327" w14:textId="57F01ACD" w:rsidR="00FB5328" w:rsidRDefault="00FB5328" w:rsidP="00D67CAE">
      <w:r w:rsidRPr="006A283A">
        <w:t xml:space="preserve">Dokuments satur informāciju, kas ir aktuāla uz </w:t>
      </w:r>
      <w:fldSimple w:instr="DOCPROPERTY  Datums  \* MERGEFORMAT">
        <w:r w:rsidR="009D01BD">
          <w:t>2023. gada 30. aprīlis</w:t>
        </w:r>
      </w:fldSimple>
      <w:r w:rsidRPr="006A283A">
        <w:t>.</w:t>
      </w:r>
    </w:p>
    <w:p w14:paraId="0AE34F3F" w14:textId="77777777" w:rsidR="006A283A" w:rsidRPr="00090320" w:rsidRDefault="006A283A" w:rsidP="00D67CAE"/>
    <w:p w14:paraId="31C1A631" w14:textId="77777777" w:rsidR="00FB5328" w:rsidRPr="003E6E3F" w:rsidRDefault="00FB5328" w:rsidP="003F705C">
      <w:pPr>
        <w:pStyle w:val="Heading2"/>
      </w:pPr>
      <w:bookmarkStart w:id="16" w:name="_Toc53437854"/>
      <w:bookmarkStart w:id="17" w:name="_Toc229590351"/>
      <w:r w:rsidRPr="00FB5328">
        <w:t>Dokumenta</w:t>
      </w:r>
      <w:r w:rsidRPr="003E6E3F">
        <w:t xml:space="preserve"> mērķis</w:t>
      </w:r>
      <w:bookmarkEnd w:id="14"/>
      <w:bookmarkEnd w:id="15"/>
      <w:bookmarkEnd w:id="16"/>
      <w:bookmarkEnd w:id="17"/>
    </w:p>
    <w:p w14:paraId="6D117E5D" w14:textId="589DCBFF" w:rsidR="00FB5328" w:rsidRPr="00090320" w:rsidRDefault="00221713" w:rsidP="00146967">
      <w:bookmarkStart w:id="18" w:name="_Toc337651320"/>
      <w:bookmarkStart w:id="19" w:name="_Toc342400653"/>
      <w:r w:rsidRPr="00090320">
        <w:t xml:space="preserve">Dokumenta pamatmērķis ir </w:t>
      </w:r>
      <w:r>
        <w:t>aprakstīt servisa struktūru, API metodes, kļūdu ziņojumus un izmantotos klasifikatorus</w:t>
      </w:r>
      <w:r w:rsidRPr="00090320">
        <w:t>.</w:t>
      </w:r>
      <w:r w:rsidR="00FB5328" w:rsidRPr="00090320">
        <w:t xml:space="preserve"> </w:t>
      </w:r>
    </w:p>
    <w:p w14:paraId="4A457A17" w14:textId="5E4AE863" w:rsidR="00FB5328" w:rsidRDefault="00FB5328" w:rsidP="003F705C">
      <w:pPr>
        <w:pStyle w:val="Heading2"/>
      </w:pPr>
      <w:bookmarkStart w:id="20" w:name="_Toc337651321"/>
      <w:bookmarkStart w:id="21" w:name="_Toc342400655"/>
      <w:bookmarkStart w:id="22" w:name="_Toc53437856"/>
      <w:bookmarkStart w:id="23" w:name="_Toc229590352"/>
      <w:bookmarkEnd w:id="18"/>
      <w:bookmarkEnd w:id="19"/>
      <w:r w:rsidRPr="00FB5328">
        <w:t>Definīcijas</w:t>
      </w:r>
      <w:r w:rsidRPr="00090320">
        <w:t>, akronīmi un saīsinājumi</w:t>
      </w:r>
      <w:bookmarkEnd w:id="20"/>
      <w:bookmarkEnd w:id="21"/>
      <w:bookmarkEnd w:id="22"/>
      <w:bookmarkEnd w:id="23"/>
    </w:p>
    <w:tbl>
      <w:tblPr>
        <w:tblStyle w:val="GridTable1Light1"/>
        <w:tblW w:w="10075" w:type="dxa"/>
        <w:tblLook w:val="0020" w:firstRow="1" w:lastRow="0" w:firstColumn="0" w:lastColumn="0" w:noHBand="0" w:noVBand="0"/>
      </w:tblPr>
      <w:tblGrid>
        <w:gridCol w:w="2984"/>
        <w:gridCol w:w="7091"/>
      </w:tblGrid>
      <w:tr w:rsidR="00FB5328" w:rsidRPr="00C0329F" w14:paraId="0E2759CA" w14:textId="77777777" w:rsidTr="00B56CD3">
        <w:trPr>
          <w:cnfStyle w:val="100000000000" w:firstRow="1" w:lastRow="0" w:firstColumn="0" w:lastColumn="0" w:oddVBand="0" w:evenVBand="0" w:oddHBand="0" w:evenHBand="0" w:firstRowFirstColumn="0" w:firstRowLastColumn="0" w:lastRowFirstColumn="0" w:lastRowLastColumn="0"/>
          <w:trHeight w:val="64"/>
        </w:trPr>
        <w:tc>
          <w:tcPr>
            <w:tcW w:w="2984" w:type="dxa"/>
          </w:tcPr>
          <w:p w14:paraId="70A60584" w14:textId="77777777" w:rsidR="00FB5328" w:rsidRPr="00C0329F" w:rsidRDefault="00FB5328" w:rsidP="00B56CD3">
            <w:pPr>
              <w:pStyle w:val="TNormal"/>
              <w:spacing w:before="120" w:after="120"/>
              <w:jc w:val="left"/>
              <w:rPr>
                <w:rFonts w:cs="Open Sans"/>
                <w:b w:val="0"/>
                <w:bCs w:val="0"/>
              </w:rPr>
            </w:pPr>
            <w:r w:rsidRPr="005A23C9">
              <w:rPr>
                <w:rFonts w:cs="Open Sans"/>
                <w:szCs w:val="20"/>
              </w:rPr>
              <w:t>Abreviatūra / Termins / Saīsinājums</w:t>
            </w:r>
          </w:p>
        </w:tc>
        <w:tc>
          <w:tcPr>
            <w:tcW w:w="7091" w:type="dxa"/>
          </w:tcPr>
          <w:p w14:paraId="2C2E7ABC" w14:textId="77777777" w:rsidR="00FB5328" w:rsidRPr="00C0329F" w:rsidRDefault="00FB5328" w:rsidP="00B56CD3">
            <w:pPr>
              <w:pStyle w:val="TNormal"/>
              <w:spacing w:before="120" w:after="120"/>
              <w:jc w:val="left"/>
              <w:rPr>
                <w:rFonts w:cs="Open Sans"/>
                <w:b w:val="0"/>
                <w:bCs w:val="0"/>
              </w:rPr>
            </w:pPr>
            <w:r w:rsidRPr="005A23C9">
              <w:rPr>
                <w:rFonts w:cs="Open Sans"/>
                <w:szCs w:val="20"/>
              </w:rPr>
              <w:t>Atšifrējums / Definīcija</w:t>
            </w:r>
          </w:p>
        </w:tc>
      </w:tr>
      <w:tr w:rsidR="00221713" w:rsidRPr="00C0329F" w14:paraId="6B2B378F" w14:textId="77777777" w:rsidTr="00B56CD3">
        <w:trPr>
          <w:trHeight w:val="462"/>
        </w:trPr>
        <w:tc>
          <w:tcPr>
            <w:tcW w:w="2984" w:type="dxa"/>
          </w:tcPr>
          <w:p w14:paraId="151473CF" w14:textId="3B3CAD2A" w:rsidR="00221713" w:rsidRPr="005A23C9" w:rsidRDefault="00221713" w:rsidP="00B56CD3">
            <w:pPr>
              <w:pStyle w:val="TNormal"/>
              <w:rPr>
                <w:rFonts w:cs="Open Sans"/>
                <w:szCs w:val="20"/>
              </w:rPr>
            </w:pPr>
            <w:r>
              <w:rPr>
                <w:rFonts w:cs="Open Sans"/>
                <w:szCs w:val="20"/>
              </w:rPr>
              <w:t>BMA</w:t>
            </w:r>
          </w:p>
        </w:tc>
        <w:tc>
          <w:tcPr>
            <w:tcW w:w="7091" w:type="dxa"/>
          </w:tcPr>
          <w:p w14:paraId="4CAB8572" w14:textId="2147C057" w:rsidR="00221713" w:rsidRPr="005A23C9" w:rsidRDefault="00221713" w:rsidP="00B56CD3">
            <w:pPr>
              <w:pStyle w:val="TNormal"/>
              <w:rPr>
                <w:rFonts w:cs="Open Sans"/>
                <w:szCs w:val="20"/>
              </w:rPr>
            </w:pPr>
            <w:r>
              <w:rPr>
                <w:rFonts w:cs="Open Sans"/>
                <w:szCs w:val="20"/>
              </w:rPr>
              <w:t>Braukšanas maksas atvieglojumi</w:t>
            </w:r>
          </w:p>
        </w:tc>
      </w:tr>
      <w:tr w:rsidR="004A7E88" w:rsidRPr="00C0329F" w14:paraId="72306346" w14:textId="77777777" w:rsidTr="00B56CD3">
        <w:trPr>
          <w:trHeight w:val="462"/>
        </w:trPr>
        <w:tc>
          <w:tcPr>
            <w:tcW w:w="2984" w:type="dxa"/>
          </w:tcPr>
          <w:p w14:paraId="6FE99D48" w14:textId="479D2520" w:rsidR="004A7E88" w:rsidRDefault="004A7E88" w:rsidP="004A7E88">
            <w:pPr>
              <w:pStyle w:val="TNormal"/>
              <w:rPr>
                <w:rFonts w:cs="Open Sans"/>
                <w:szCs w:val="20"/>
              </w:rPr>
            </w:pPr>
            <w:r>
              <w:rPr>
                <w:rFonts w:cs="Open Sans"/>
                <w:sz w:val="20"/>
                <w:szCs w:val="20"/>
              </w:rPr>
              <w:t>BMAS</w:t>
            </w:r>
          </w:p>
        </w:tc>
        <w:tc>
          <w:tcPr>
            <w:tcW w:w="7091" w:type="dxa"/>
          </w:tcPr>
          <w:p w14:paraId="7043C02D" w14:textId="72A620E0" w:rsidR="004A7E88" w:rsidRDefault="004A7E88" w:rsidP="004A7E88">
            <w:pPr>
              <w:pStyle w:val="TNormal"/>
              <w:rPr>
                <w:rFonts w:cs="Open Sans"/>
                <w:szCs w:val="20"/>
              </w:rPr>
            </w:pPr>
            <w:r>
              <w:rPr>
                <w:rFonts w:cs="Open Sans"/>
                <w:sz w:val="20"/>
                <w:szCs w:val="20"/>
              </w:rPr>
              <w:t>Valsts noteikto braukšanas maksas atvieglojumu informācijas sistēma, kuru uztur ATD</w:t>
            </w:r>
          </w:p>
        </w:tc>
      </w:tr>
      <w:tr w:rsidR="00FB5328" w:rsidRPr="00C0329F" w14:paraId="6B3530BE" w14:textId="77777777" w:rsidTr="00B56CD3">
        <w:trPr>
          <w:trHeight w:val="462"/>
        </w:trPr>
        <w:tc>
          <w:tcPr>
            <w:tcW w:w="2984" w:type="dxa"/>
          </w:tcPr>
          <w:p w14:paraId="16AC458B" w14:textId="77777777" w:rsidR="00FB5328" w:rsidRPr="00C0329F" w:rsidRDefault="00FB5328" w:rsidP="00B56CD3">
            <w:pPr>
              <w:pStyle w:val="TNormal"/>
              <w:rPr>
                <w:rFonts w:cs="Open Sans"/>
              </w:rPr>
            </w:pPr>
            <w:r w:rsidRPr="005A23C9">
              <w:rPr>
                <w:rFonts w:cs="Open Sans"/>
                <w:szCs w:val="20"/>
              </w:rPr>
              <w:t>CDX</w:t>
            </w:r>
          </w:p>
        </w:tc>
        <w:tc>
          <w:tcPr>
            <w:tcW w:w="7091" w:type="dxa"/>
          </w:tcPr>
          <w:p w14:paraId="69F4B0F2" w14:textId="77777777" w:rsidR="00FB5328" w:rsidRPr="00C0329F" w:rsidRDefault="00FB5328" w:rsidP="00B56CD3">
            <w:pPr>
              <w:pStyle w:val="TNormal"/>
              <w:rPr>
                <w:rFonts w:cs="Open Sans"/>
              </w:rPr>
            </w:pPr>
            <w:r w:rsidRPr="005A23C9">
              <w:rPr>
                <w:rFonts w:cs="Open Sans"/>
                <w:szCs w:val="20"/>
              </w:rPr>
              <w:t>SIA Codex</w:t>
            </w:r>
          </w:p>
        </w:tc>
      </w:tr>
      <w:tr w:rsidR="0031671E" w:rsidRPr="00C0329F" w14:paraId="78D6CF34" w14:textId="77777777" w:rsidTr="00B56CD3">
        <w:trPr>
          <w:trHeight w:val="462"/>
        </w:trPr>
        <w:tc>
          <w:tcPr>
            <w:tcW w:w="2984" w:type="dxa"/>
          </w:tcPr>
          <w:p w14:paraId="3C58D459" w14:textId="0EDEA5F5" w:rsidR="0031671E" w:rsidRPr="005A23C9" w:rsidRDefault="0031671E" w:rsidP="00B56CD3">
            <w:pPr>
              <w:pStyle w:val="TNormal"/>
              <w:rPr>
                <w:rFonts w:cs="Open Sans"/>
                <w:szCs w:val="20"/>
              </w:rPr>
            </w:pPr>
            <w:r>
              <w:rPr>
                <w:rFonts w:cs="Open Sans"/>
                <w:szCs w:val="20"/>
              </w:rPr>
              <w:t>Līnija</w:t>
            </w:r>
          </w:p>
        </w:tc>
        <w:tc>
          <w:tcPr>
            <w:tcW w:w="7091" w:type="dxa"/>
          </w:tcPr>
          <w:p w14:paraId="1694D554" w14:textId="77777777" w:rsidR="00484226" w:rsidRPr="00484226" w:rsidRDefault="00484226" w:rsidP="00484226">
            <w:pPr>
              <w:pStyle w:val="TNormal"/>
              <w:rPr>
                <w:rFonts w:cs="Open Sans"/>
                <w:szCs w:val="20"/>
              </w:rPr>
            </w:pPr>
            <w:r w:rsidRPr="00484226">
              <w:rPr>
                <w:rFonts w:cs="Open Sans"/>
                <w:szCs w:val="20"/>
              </w:rPr>
              <w:t>VBN klasifikatora “Zonas veids” vērtības ‘Līnija’ definīcija:</w:t>
            </w:r>
          </w:p>
          <w:p w14:paraId="66C8B9D3" w14:textId="77777777" w:rsidR="00484226" w:rsidRPr="00484226" w:rsidRDefault="00484226" w:rsidP="00484226">
            <w:pPr>
              <w:pStyle w:val="TNormal"/>
              <w:rPr>
                <w:rFonts w:cs="Open Sans"/>
                <w:szCs w:val="20"/>
              </w:rPr>
            </w:pPr>
            <w:r w:rsidRPr="00484226">
              <w:rPr>
                <w:rFonts w:cs="Open Sans"/>
                <w:szCs w:val="20"/>
              </w:rPr>
              <w:t>1)</w:t>
            </w:r>
            <w:r w:rsidRPr="00484226">
              <w:rPr>
                <w:rFonts w:cs="Open Sans"/>
                <w:szCs w:val="20"/>
              </w:rPr>
              <w:tab/>
              <w:t>Līnija satur tikai vilcienu pieturas (izņemot šaursliežu jeb bānīša);</w:t>
            </w:r>
          </w:p>
          <w:p w14:paraId="3D8DCA57" w14:textId="77777777" w:rsidR="00484226" w:rsidRPr="00484226" w:rsidRDefault="00484226" w:rsidP="00484226">
            <w:pPr>
              <w:pStyle w:val="TNormal"/>
              <w:rPr>
                <w:rFonts w:cs="Open Sans"/>
                <w:szCs w:val="20"/>
              </w:rPr>
            </w:pPr>
            <w:r w:rsidRPr="00484226">
              <w:rPr>
                <w:rFonts w:cs="Open Sans"/>
                <w:szCs w:val="20"/>
              </w:rPr>
              <w:t>2)</w:t>
            </w:r>
            <w:r w:rsidRPr="00484226">
              <w:rPr>
                <w:rFonts w:cs="Open Sans"/>
                <w:szCs w:val="20"/>
              </w:rPr>
              <w:tab/>
              <w:t>Visas vilcienu pieturas, kuras bijušas, ir vai būs vismaz viena vilciena reisa kustību sarakstā, ietilpst vismaz vienā līnijā;</w:t>
            </w:r>
          </w:p>
          <w:p w14:paraId="03983AA9" w14:textId="77777777" w:rsidR="00484226" w:rsidRPr="00484226" w:rsidRDefault="00484226" w:rsidP="00484226">
            <w:pPr>
              <w:pStyle w:val="TNormal"/>
              <w:rPr>
                <w:rFonts w:cs="Open Sans"/>
                <w:szCs w:val="20"/>
              </w:rPr>
            </w:pPr>
            <w:r w:rsidRPr="00484226">
              <w:rPr>
                <w:rFonts w:cs="Open Sans"/>
                <w:szCs w:val="20"/>
              </w:rPr>
              <w:t>3)</w:t>
            </w:r>
            <w:r w:rsidRPr="00484226">
              <w:rPr>
                <w:rFonts w:cs="Open Sans"/>
                <w:szCs w:val="20"/>
              </w:rPr>
              <w:tab/>
              <w:t>Līnijā jābūt vismaz vienai pieturai, kas neietilpst nevienā citā līnijā. Šis nosacījums neattiecas uz vēsturiskām līnijām vai pieturām, kuras Sistēmā nav izmantojamas jaunām reisu izpildēm.</w:t>
            </w:r>
          </w:p>
          <w:p w14:paraId="020F0AB7" w14:textId="77777777" w:rsidR="00484226" w:rsidRPr="00484226" w:rsidRDefault="00484226" w:rsidP="00484226">
            <w:pPr>
              <w:pStyle w:val="TNormal"/>
              <w:rPr>
                <w:rFonts w:cs="Open Sans"/>
                <w:szCs w:val="20"/>
              </w:rPr>
            </w:pPr>
            <w:r w:rsidRPr="00484226">
              <w:rPr>
                <w:rFonts w:cs="Open Sans"/>
                <w:szCs w:val="20"/>
              </w:rPr>
              <w:t>Ne  visi definīcijā minētie nosacījumi tiek stingri kontrolēti Sistēmas līmenī, bet tie ir saistoši, izveidojot vai rediģējot līniju datus, lai Sistēma darbotos korekti.</w:t>
            </w:r>
          </w:p>
          <w:p w14:paraId="161AAD21" w14:textId="77777777" w:rsidR="00484226" w:rsidRPr="00484226" w:rsidRDefault="00484226" w:rsidP="00484226">
            <w:pPr>
              <w:pStyle w:val="TNormal"/>
              <w:rPr>
                <w:rFonts w:cs="Open Sans"/>
                <w:szCs w:val="20"/>
              </w:rPr>
            </w:pPr>
          </w:p>
          <w:p w14:paraId="187089A2" w14:textId="77777777" w:rsidR="00484226" w:rsidRPr="00484226" w:rsidRDefault="00484226" w:rsidP="00484226">
            <w:pPr>
              <w:pStyle w:val="TNormal"/>
              <w:rPr>
                <w:rFonts w:cs="Open Sans"/>
                <w:szCs w:val="20"/>
              </w:rPr>
            </w:pPr>
            <w:r w:rsidRPr="00484226">
              <w:rPr>
                <w:rFonts w:cs="Open Sans"/>
                <w:szCs w:val="20"/>
              </w:rPr>
              <w:t>Faktiski produkcijā uz 17.04.2025 ir definētas 7 līnijas ar tādām to gala pieturām:</w:t>
            </w:r>
          </w:p>
          <w:p w14:paraId="305CD0A3" w14:textId="77777777" w:rsidR="00484226" w:rsidRPr="00484226" w:rsidRDefault="00484226" w:rsidP="00484226">
            <w:pPr>
              <w:pStyle w:val="TNormal"/>
              <w:rPr>
                <w:rFonts w:cs="Open Sans"/>
                <w:szCs w:val="20"/>
              </w:rPr>
            </w:pPr>
            <w:r w:rsidRPr="00484226">
              <w:rPr>
                <w:rFonts w:cs="Open Sans"/>
                <w:szCs w:val="20"/>
              </w:rPr>
              <w:t>Rīga – Tukums 2;</w:t>
            </w:r>
          </w:p>
          <w:p w14:paraId="73BCCD4F" w14:textId="77777777" w:rsidR="00484226" w:rsidRPr="00484226" w:rsidRDefault="00484226" w:rsidP="00484226">
            <w:pPr>
              <w:pStyle w:val="TNormal"/>
              <w:rPr>
                <w:rFonts w:cs="Open Sans"/>
                <w:szCs w:val="20"/>
              </w:rPr>
            </w:pPr>
            <w:r w:rsidRPr="00484226">
              <w:rPr>
                <w:rFonts w:cs="Open Sans"/>
                <w:szCs w:val="20"/>
              </w:rPr>
              <w:t>Rīga – Liepāja;</w:t>
            </w:r>
          </w:p>
          <w:p w14:paraId="2D1D5692" w14:textId="77777777" w:rsidR="00484226" w:rsidRPr="00484226" w:rsidRDefault="00484226" w:rsidP="00484226">
            <w:pPr>
              <w:pStyle w:val="TNormal"/>
              <w:rPr>
                <w:rFonts w:cs="Open Sans"/>
                <w:szCs w:val="20"/>
              </w:rPr>
            </w:pPr>
            <w:r w:rsidRPr="00484226">
              <w:rPr>
                <w:rFonts w:cs="Open Sans"/>
                <w:szCs w:val="20"/>
              </w:rPr>
              <w:t>Rīga – Indra;</w:t>
            </w:r>
          </w:p>
          <w:p w14:paraId="598EF714" w14:textId="77777777" w:rsidR="00484226" w:rsidRPr="00484226" w:rsidRDefault="00484226" w:rsidP="00484226">
            <w:pPr>
              <w:pStyle w:val="TNormal"/>
              <w:rPr>
                <w:rFonts w:cs="Open Sans"/>
                <w:szCs w:val="20"/>
              </w:rPr>
            </w:pPr>
            <w:r w:rsidRPr="00484226">
              <w:rPr>
                <w:rFonts w:cs="Open Sans"/>
                <w:szCs w:val="20"/>
              </w:rPr>
              <w:t>Rīga – Zilupe;</w:t>
            </w:r>
          </w:p>
          <w:p w14:paraId="5CA9A483" w14:textId="77777777" w:rsidR="00484226" w:rsidRPr="00484226" w:rsidRDefault="00484226" w:rsidP="00484226">
            <w:pPr>
              <w:pStyle w:val="TNormal"/>
              <w:rPr>
                <w:rFonts w:cs="Open Sans"/>
                <w:szCs w:val="20"/>
              </w:rPr>
            </w:pPr>
            <w:r w:rsidRPr="00484226">
              <w:rPr>
                <w:rFonts w:cs="Open Sans"/>
                <w:szCs w:val="20"/>
              </w:rPr>
              <w:lastRenderedPageBreak/>
              <w:t>Rīga – Gulbene;</w:t>
            </w:r>
          </w:p>
          <w:p w14:paraId="73192528" w14:textId="77777777" w:rsidR="00484226" w:rsidRPr="00484226" w:rsidRDefault="00484226" w:rsidP="00484226">
            <w:pPr>
              <w:pStyle w:val="TNormal"/>
              <w:rPr>
                <w:rFonts w:cs="Open Sans"/>
                <w:szCs w:val="20"/>
              </w:rPr>
            </w:pPr>
            <w:r w:rsidRPr="00484226">
              <w:rPr>
                <w:rFonts w:cs="Open Sans"/>
                <w:szCs w:val="20"/>
              </w:rPr>
              <w:t>Rīga – Valga;</w:t>
            </w:r>
          </w:p>
          <w:p w14:paraId="26B35B21" w14:textId="77777777" w:rsidR="00484226" w:rsidRPr="00484226" w:rsidRDefault="00484226" w:rsidP="00484226">
            <w:pPr>
              <w:pStyle w:val="TNormal"/>
              <w:rPr>
                <w:rFonts w:cs="Open Sans"/>
                <w:szCs w:val="20"/>
              </w:rPr>
            </w:pPr>
            <w:r w:rsidRPr="00484226">
              <w:rPr>
                <w:rFonts w:cs="Open Sans"/>
                <w:szCs w:val="20"/>
              </w:rPr>
              <w:t>Rīga – Skulte.</w:t>
            </w:r>
          </w:p>
          <w:p w14:paraId="49BBD488" w14:textId="77777777" w:rsidR="00484226" w:rsidRPr="00484226" w:rsidRDefault="00484226" w:rsidP="00484226">
            <w:pPr>
              <w:pStyle w:val="TNormal"/>
              <w:rPr>
                <w:rFonts w:cs="Open Sans"/>
                <w:szCs w:val="20"/>
              </w:rPr>
            </w:pPr>
            <w:r w:rsidRPr="00484226">
              <w:rPr>
                <w:rFonts w:cs="Open Sans"/>
                <w:szCs w:val="20"/>
              </w:rPr>
              <w:t>VBN API servisa metode, kas var izsniegt visus pamata datus par līnijām, t.sk. tajās ietilpstošās pieturas, ir API-O/Zone. Pilni dati par visām vēsturiskām un aktuālām līnijām iegūstami ar šādu API-O/Zone pieprasījumu:</w:t>
            </w:r>
          </w:p>
          <w:p w14:paraId="36D73346" w14:textId="45D5538D" w:rsidR="0031671E" w:rsidRPr="005A23C9" w:rsidRDefault="00484226" w:rsidP="00484226">
            <w:pPr>
              <w:pStyle w:val="TNormal"/>
              <w:rPr>
                <w:rFonts w:cs="Open Sans"/>
                <w:szCs w:val="20"/>
              </w:rPr>
            </w:pPr>
            <w:r w:rsidRPr="00484226">
              <w:rPr>
                <w:rFonts w:cs="Open Sans"/>
                <w:szCs w:val="20"/>
              </w:rPr>
              <w:t>{"zoneType": "O403"}</w:t>
            </w:r>
          </w:p>
        </w:tc>
      </w:tr>
      <w:tr w:rsidR="00221713" w:rsidRPr="00C0329F" w14:paraId="1AB87DDD" w14:textId="77777777" w:rsidTr="00901BBA">
        <w:trPr>
          <w:trHeight w:val="462"/>
        </w:trPr>
        <w:tc>
          <w:tcPr>
            <w:tcW w:w="2984" w:type="dxa"/>
          </w:tcPr>
          <w:p w14:paraId="6DBE35E4" w14:textId="77777777" w:rsidR="00221713" w:rsidRDefault="00221713" w:rsidP="00901BBA">
            <w:pPr>
              <w:pStyle w:val="TNormal"/>
              <w:spacing w:before="120" w:after="120"/>
              <w:rPr>
                <w:rFonts w:cs="Open Sans"/>
                <w:szCs w:val="20"/>
              </w:rPr>
            </w:pPr>
            <w:r>
              <w:rPr>
                <w:rFonts w:cs="Open Sans"/>
                <w:szCs w:val="20"/>
              </w:rPr>
              <w:lastRenderedPageBreak/>
              <w:t>STIFSS</w:t>
            </w:r>
          </w:p>
        </w:tc>
        <w:tc>
          <w:tcPr>
            <w:tcW w:w="7091" w:type="dxa"/>
          </w:tcPr>
          <w:p w14:paraId="352655DB" w14:textId="77777777" w:rsidR="00221713" w:rsidRPr="00E61BD5" w:rsidRDefault="00221713" w:rsidP="00901BBA">
            <w:pPr>
              <w:pStyle w:val="TNormal"/>
              <w:spacing w:before="120" w:after="120"/>
              <w:rPr>
                <w:rFonts w:cs="Open Sans"/>
                <w:szCs w:val="20"/>
              </w:rPr>
            </w:pPr>
            <w:r w:rsidRPr="00E61BD5">
              <w:rPr>
                <w:rFonts w:cs="Open Sans"/>
                <w:szCs w:val="20"/>
              </w:rPr>
              <w:t>Sabiedriskā transporta informācijas un finanšu statistikas sistēma, kuras īpašnieks ir VSIA “Autotransporta direkcija”</w:t>
            </w:r>
          </w:p>
        </w:tc>
      </w:tr>
      <w:tr w:rsidR="006D4C7D" w:rsidRPr="00C0329F" w14:paraId="2107A26E" w14:textId="77777777" w:rsidTr="00B56CD3">
        <w:trPr>
          <w:trHeight w:val="462"/>
        </w:trPr>
        <w:tc>
          <w:tcPr>
            <w:tcW w:w="2984" w:type="dxa"/>
          </w:tcPr>
          <w:p w14:paraId="341B4286" w14:textId="4C06D325" w:rsidR="006D4C7D" w:rsidRPr="005A23C9" w:rsidRDefault="006D4C7D" w:rsidP="00B56CD3">
            <w:pPr>
              <w:pStyle w:val="TNormal"/>
              <w:rPr>
                <w:rFonts w:cs="Open Sans"/>
                <w:szCs w:val="20"/>
              </w:rPr>
            </w:pPr>
            <w:r>
              <w:rPr>
                <w:rFonts w:cs="Open Sans"/>
                <w:szCs w:val="20"/>
              </w:rPr>
              <w:t>VBN</w:t>
            </w:r>
          </w:p>
        </w:tc>
        <w:tc>
          <w:tcPr>
            <w:tcW w:w="7091" w:type="dxa"/>
          </w:tcPr>
          <w:p w14:paraId="14D3EBBE" w14:textId="41866637" w:rsidR="006D4C7D" w:rsidRPr="005A23C9" w:rsidRDefault="006D4C7D" w:rsidP="00B56CD3">
            <w:pPr>
              <w:pStyle w:val="TNormal"/>
              <w:rPr>
                <w:rFonts w:cs="Open Sans"/>
                <w:szCs w:val="20"/>
              </w:rPr>
            </w:pPr>
            <w:r>
              <w:rPr>
                <w:rFonts w:cs="Open Sans"/>
                <w:color w:val="auto"/>
                <w:szCs w:val="20"/>
              </w:rPr>
              <w:t>Vienotā biļešu noliktava</w:t>
            </w:r>
          </w:p>
        </w:tc>
      </w:tr>
      <w:tr w:rsidR="00CD7F08" w:rsidRPr="00C0329F" w14:paraId="663AD3C4" w14:textId="77777777" w:rsidTr="00B56CD3">
        <w:trPr>
          <w:trHeight w:val="462"/>
        </w:trPr>
        <w:tc>
          <w:tcPr>
            <w:tcW w:w="2984" w:type="dxa"/>
          </w:tcPr>
          <w:p w14:paraId="0DAE1307" w14:textId="5FD08A6F" w:rsidR="00CD7F08" w:rsidRDefault="00F70CAE" w:rsidP="00B56CD3">
            <w:pPr>
              <w:pStyle w:val="TNormal"/>
              <w:rPr>
                <w:rFonts w:cs="Open Sans"/>
                <w:szCs w:val="20"/>
              </w:rPr>
            </w:pPr>
            <w:r>
              <w:rPr>
                <w:rFonts w:cs="Open Sans"/>
                <w:szCs w:val="20"/>
              </w:rPr>
              <w:t>VBNIS</w:t>
            </w:r>
          </w:p>
        </w:tc>
        <w:tc>
          <w:tcPr>
            <w:tcW w:w="7091" w:type="dxa"/>
          </w:tcPr>
          <w:p w14:paraId="6A1C9988" w14:textId="2F4B9581" w:rsidR="00CD7F08" w:rsidRDefault="00172A44" w:rsidP="00B56CD3">
            <w:pPr>
              <w:pStyle w:val="TNormal"/>
              <w:rPr>
                <w:rFonts w:cs="Open Sans"/>
                <w:color w:val="auto"/>
                <w:szCs w:val="20"/>
              </w:rPr>
            </w:pPr>
            <w:r>
              <w:rPr>
                <w:rFonts w:cs="Open Sans"/>
                <w:color w:val="auto"/>
                <w:szCs w:val="20"/>
              </w:rPr>
              <w:t>Vienotās biļešu noliktavas informācijas si</w:t>
            </w:r>
            <w:r w:rsidR="002D058D">
              <w:rPr>
                <w:rFonts w:cs="Open Sans"/>
                <w:color w:val="auto"/>
                <w:szCs w:val="20"/>
              </w:rPr>
              <w:t>s</w:t>
            </w:r>
            <w:r>
              <w:rPr>
                <w:rFonts w:cs="Open Sans"/>
                <w:color w:val="auto"/>
                <w:szCs w:val="20"/>
              </w:rPr>
              <w:t>tēma</w:t>
            </w:r>
          </w:p>
        </w:tc>
      </w:tr>
    </w:tbl>
    <w:p w14:paraId="110EC7D3" w14:textId="77777777" w:rsidR="003B1F61" w:rsidRPr="00090320" w:rsidRDefault="003B1F61" w:rsidP="003F705C">
      <w:pPr>
        <w:pStyle w:val="Heading2"/>
      </w:pPr>
      <w:bookmarkStart w:id="24" w:name="_Toc342400656"/>
      <w:bookmarkStart w:id="25" w:name="_Toc53437857"/>
      <w:bookmarkStart w:id="26" w:name="_Toc229590353"/>
      <w:r w:rsidRPr="00090320">
        <w:rPr>
          <w:sz w:val="26"/>
        </w:rPr>
        <w:t>Saistība</w:t>
      </w:r>
      <w:r w:rsidRPr="00090320">
        <w:t xml:space="preserve"> ar citiem dokumentiem</w:t>
      </w:r>
      <w:bookmarkEnd w:id="24"/>
      <w:bookmarkEnd w:id="25"/>
      <w:bookmarkEnd w:id="26"/>
    </w:p>
    <w:p w14:paraId="7F149256" w14:textId="3949DD63" w:rsidR="003B1F61" w:rsidRDefault="003B1F61" w:rsidP="00DA58A9">
      <w:pPr>
        <w:pStyle w:val="ListParagraph"/>
        <w:widowControl w:val="0"/>
        <w:numPr>
          <w:ilvl w:val="0"/>
          <w:numId w:val="12"/>
        </w:numPr>
        <w:snapToGrid w:val="0"/>
        <w:spacing w:before="0" w:after="120" w:line="240" w:lineRule="auto"/>
        <w:contextualSpacing/>
        <w:rPr>
          <w:rFonts w:cs="Open Sans"/>
          <w:i/>
          <w:iCs/>
          <w:highlight w:val="lightGray"/>
        </w:rPr>
      </w:pPr>
      <w:r>
        <w:rPr>
          <w:rFonts w:cs="Open Sans"/>
        </w:rPr>
        <w:t xml:space="preserve">Līgums par </w:t>
      </w:r>
      <w:r>
        <w:rPr>
          <w:rFonts w:cs="Open Sans"/>
        </w:rPr>
        <w:fldChar w:fldCharType="begin"/>
      </w:r>
      <w:r>
        <w:rPr>
          <w:rFonts w:cs="Open Sans"/>
        </w:rPr>
        <w:instrText xml:space="preserve"> DOCPROPERTY  Ligums_par  \* MERGEFORMAT </w:instrText>
      </w:r>
      <w:r>
        <w:rPr>
          <w:rFonts w:cs="Open Sans"/>
        </w:rPr>
        <w:fldChar w:fldCharType="separate"/>
      </w:r>
      <w:r w:rsidR="009D01BD">
        <w:rPr>
          <w:rFonts w:cs="Open Sans"/>
        </w:rPr>
        <w:t>“Vienotas sabiedriskā transporta biļešu sistēmas izstrāde, uzturēšana un izmaiņu pieprasījumu realizācija”</w:t>
      </w:r>
      <w:r>
        <w:rPr>
          <w:rFonts w:cs="Open Sans"/>
        </w:rPr>
        <w:fldChar w:fldCharType="end"/>
      </w:r>
      <w:r>
        <w:rPr>
          <w:rFonts w:cs="Open Sans"/>
          <w:i/>
          <w:iCs/>
        </w:rPr>
        <w:t xml:space="preserve"> </w:t>
      </w:r>
      <w:r>
        <w:rPr>
          <w:rFonts w:cs="Open Sans"/>
        </w:rPr>
        <w:t xml:space="preserve">(Iepirkuma identifikācijas nr. </w:t>
      </w:r>
      <w:r>
        <w:rPr>
          <w:rFonts w:cs="Open Sans"/>
        </w:rPr>
        <w:fldChar w:fldCharType="begin"/>
      </w:r>
      <w:r>
        <w:rPr>
          <w:rFonts w:cs="Open Sans"/>
        </w:rPr>
        <w:instrText xml:space="preserve"> DOCPROPERTY  Iepirkuma_ID  \* MERGEFORMAT </w:instrText>
      </w:r>
      <w:r>
        <w:rPr>
          <w:rFonts w:cs="Open Sans"/>
        </w:rPr>
        <w:fldChar w:fldCharType="separate"/>
      </w:r>
      <w:r w:rsidR="009D01BD">
        <w:rPr>
          <w:rFonts w:cs="Open Sans"/>
        </w:rPr>
        <w:t>1.18.6/14/2021</w:t>
      </w:r>
      <w:r>
        <w:rPr>
          <w:rFonts w:cs="Open Sans"/>
        </w:rPr>
        <w:fldChar w:fldCharType="end"/>
      </w:r>
      <w:r>
        <w:rPr>
          <w:rFonts w:cs="Open Sans"/>
        </w:rPr>
        <w:t>)</w:t>
      </w:r>
    </w:p>
    <w:p w14:paraId="533EDF48" w14:textId="77777777" w:rsidR="003B1F61" w:rsidRDefault="003B1F61" w:rsidP="00DA58A9">
      <w:pPr>
        <w:pStyle w:val="ListParagraph"/>
        <w:widowControl w:val="0"/>
        <w:numPr>
          <w:ilvl w:val="0"/>
          <w:numId w:val="12"/>
        </w:numPr>
        <w:snapToGrid w:val="0"/>
        <w:spacing w:after="0" w:line="240" w:lineRule="auto"/>
        <w:contextualSpacing/>
        <w:rPr>
          <w:rFonts w:cs="Open Sans"/>
          <w:i/>
          <w:iCs/>
          <w:highlight w:val="lightGray"/>
        </w:rPr>
      </w:pPr>
      <w:bookmarkStart w:id="27" w:name="_Ref63958520"/>
      <w:bookmarkStart w:id="28" w:name="_Ref65428892"/>
      <w:bookmarkStart w:id="29" w:name="_Ref66107681"/>
      <w:r>
        <w:rPr>
          <w:rFonts w:cs="Open Sans"/>
          <w:highlight w:val="lightGray"/>
        </w:rPr>
        <w:t>ATD Tehniskā specifikācija</w:t>
      </w:r>
      <w:bookmarkEnd w:id="27"/>
      <w:r>
        <w:rPr>
          <w:rFonts w:cs="Open Sans"/>
          <w:highlight w:val="lightGray"/>
        </w:rPr>
        <w:t xml:space="preserve"> </w:t>
      </w:r>
      <w:r>
        <w:rPr>
          <w:rFonts w:cs="Open Sans"/>
        </w:rPr>
        <w:t>par “Vienotas sabiedriskā transporta biļešu sistēmas izstrādi, uzturēšanu un izmaiņu pieprasījumu realizāciju”</w:t>
      </w:r>
      <w:bookmarkEnd w:id="28"/>
      <w:r>
        <w:rPr>
          <w:rFonts w:cs="Open Sans"/>
        </w:rPr>
        <w:t xml:space="preserve"> (</w:t>
      </w:r>
      <w:r>
        <w:rPr>
          <w:lang w:eastAsia="ar-SA"/>
        </w:rPr>
        <w:t>sagatavota 2020. gada aprīlī</w:t>
      </w:r>
      <w:r>
        <w:rPr>
          <w:rFonts w:cs="Open Sans"/>
        </w:rPr>
        <w:t>)</w:t>
      </w:r>
      <w:bookmarkEnd w:id="29"/>
      <w:r>
        <w:rPr>
          <w:rFonts w:cs="Open Sans"/>
        </w:rPr>
        <w:t xml:space="preserve"> </w:t>
      </w:r>
    </w:p>
    <w:p w14:paraId="2E08B8AE" w14:textId="77777777" w:rsidR="003B1F61" w:rsidRDefault="003B1F61" w:rsidP="003F705C">
      <w:pPr>
        <w:pStyle w:val="Heading2"/>
      </w:pPr>
      <w:bookmarkStart w:id="30" w:name="_Toc53437858"/>
      <w:bookmarkStart w:id="31" w:name="_Toc229590354"/>
      <w:r w:rsidRPr="00FB5328">
        <w:t>Dokumenta</w:t>
      </w:r>
      <w:r w:rsidRPr="00090320">
        <w:t xml:space="preserve"> pārskats</w:t>
      </w:r>
      <w:bookmarkEnd w:id="30"/>
      <w:bookmarkEnd w:id="31"/>
    </w:p>
    <w:p w14:paraId="1FA1B7CA" w14:textId="77777777" w:rsidR="003B1F61" w:rsidRPr="007073D8" w:rsidRDefault="003B1F61" w:rsidP="003B1F61">
      <w:pPr>
        <w:rPr>
          <w:rFonts w:cs="Open Sans"/>
        </w:rPr>
      </w:pPr>
      <w:r w:rsidRPr="007073D8">
        <w:rPr>
          <w:rFonts w:cs="Open Sans"/>
        </w:rPr>
        <w:t xml:space="preserve">Dokumentu veido </w:t>
      </w:r>
      <w:r>
        <w:rPr>
          <w:rFonts w:cs="Open Sans"/>
        </w:rPr>
        <w:t>šādas</w:t>
      </w:r>
      <w:r w:rsidRPr="007073D8">
        <w:rPr>
          <w:rFonts w:cs="Open Sans"/>
        </w:rPr>
        <w:t xml:space="preserve"> </w:t>
      </w:r>
      <w:r>
        <w:rPr>
          <w:rFonts w:cs="Open Sans"/>
        </w:rPr>
        <w:t>nodaļas</w:t>
      </w:r>
      <w:r w:rsidRPr="007073D8">
        <w:rPr>
          <w:rFonts w:cs="Open Sans"/>
        </w:rPr>
        <w:t>:</w:t>
      </w:r>
    </w:p>
    <w:p w14:paraId="1A148C4A" w14:textId="77777777" w:rsidR="003B1F61" w:rsidRDefault="003B1F61" w:rsidP="006E68C1">
      <w:pPr>
        <w:pStyle w:val="ListParagraph"/>
        <w:numPr>
          <w:ilvl w:val="0"/>
          <w:numId w:val="10"/>
        </w:numPr>
        <w:rPr>
          <w:rFonts w:cs="Open Sans"/>
        </w:rPr>
      </w:pPr>
      <w:r w:rsidRPr="00E261D3">
        <w:rPr>
          <w:rFonts w:cs="Open Sans"/>
        </w:rPr>
        <w:t>1.nodaļa – vispārēja informācija par šo dokumentu, dokumentā izmantotie jēdzieni, saīsinājumi un arī šim prasību specifikācijas dokumentam saistītie dokumenti;</w:t>
      </w:r>
    </w:p>
    <w:p w14:paraId="2156A670" w14:textId="342957EC" w:rsidR="003B1F61" w:rsidRPr="00E261D3" w:rsidRDefault="003B1F61" w:rsidP="006E68C1">
      <w:pPr>
        <w:pStyle w:val="ListParagraph"/>
        <w:numPr>
          <w:ilvl w:val="0"/>
          <w:numId w:val="10"/>
        </w:numPr>
        <w:rPr>
          <w:rFonts w:cs="Open Sans"/>
        </w:rPr>
      </w:pPr>
      <w:r>
        <w:rPr>
          <w:rFonts w:cs="Open Sans"/>
        </w:rPr>
        <w:t>2.nodaļa – Datu apmaiņas servisa aprak</w:t>
      </w:r>
      <w:r w:rsidR="007C16A0">
        <w:rPr>
          <w:rFonts w:cs="Open Sans"/>
        </w:rPr>
        <w:t>s</w:t>
      </w:r>
      <w:r>
        <w:rPr>
          <w:rFonts w:cs="Open Sans"/>
        </w:rPr>
        <w:t>ts;</w:t>
      </w:r>
    </w:p>
    <w:p w14:paraId="143BC8F8" w14:textId="77777777" w:rsidR="003B1F61" w:rsidRDefault="003B1F61" w:rsidP="006E68C1">
      <w:pPr>
        <w:pStyle w:val="ListParagraph"/>
        <w:numPr>
          <w:ilvl w:val="0"/>
          <w:numId w:val="10"/>
        </w:numPr>
        <w:rPr>
          <w:rFonts w:cs="Open Sans"/>
        </w:rPr>
      </w:pPr>
      <w:r>
        <w:rPr>
          <w:rFonts w:cs="Open Sans"/>
        </w:rPr>
        <w:t>3</w:t>
      </w:r>
      <w:r w:rsidRPr="00E261D3">
        <w:rPr>
          <w:rFonts w:cs="Open Sans"/>
        </w:rPr>
        <w:t xml:space="preserve">.nodaļa  – </w:t>
      </w:r>
      <w:r>
        <w:rPr>
          <w:rFonts w:cs="Open Sans"/>
        </w:rPr>
        <w:t>Pieņēmumi un atkarības;</w:t>
      </w:r>
    </w:p>
    <w:p w14:paraId="549980FF" w14:textId="77777777" w:rsidR="003B1F61" w:rsidRDefault="003B1F61" w:rsidP="006E68C1">
      <w:pPr>
        <w:pStyle w:val="ListParagraph"/>
        <w:numPr>
          <w:ilvl w:val="0"/>
          <w:numId w:val="10"/>
        </w:numPr>
        <w:rPr>
          <w:rFonts w:cs="Open Sans"/>
        </w:rPr>
      </w:pPr>
      <w:r>
        <w:rPr>
          <w:rFonts w:cs="Open Sans"/>
        </w:rPr>
        <w:t>4.nodaļa – Datu apmaiņa;</w:t>
      </w:r>
    </w:p>
    <w:p w14:paraId="04D6E911" w14:textId="7ED782D7" w:rsidR="007C16A0" w:rsidRDefault="007C16A0" w:rsidP="007C16A0">
      <w:pPr>
        <w:pStyle w:val="ListParagraph"/>
        <w:numPr>
          <w:ilvl w:val="0"/>
          <w:numId w:val="10"/>
        </w:numPr>
        <w:rPr>
          <w:rFonts w:cs="Open Sans"/>
        </w:rPr>
      </w:pPr>
      <w:r>
        <w:rPr>
          <w:rFonts w:cs="Open Sans"/>
        </w:rPr>
        <w:t xml:space="preserve">5.nodaļa – Servisā izmantoto klasifikatoru vērtības; </w:t>
      </w:r>
    </w:p>
    <w:p w14:paraId="3F4F8C0C" w14:textId="6BE70EE8" w:rsidR="002464C9" w:rsidRPr="007C16A0" w:rsidRDefault="007C16A0" w:rsidP="007C16A0">
      <w:pPr>
        <w:pStyle w:val="ListParagraph"/>
        <w:numPr>
          <w:ilvl w:val="0"/>
          <w:numId w:val="10"/>
        </w:numPr>
        <w:rPr>
          <w:rFonts w:cs="Open Sans"/>
        </w:rPr>
      </w:pPr>
      <w:r>
        <w:rPr>
          <w:rFonts w:cs="Open Sans"/>
        </w:rPr>
        <w:t>6</w:t>
      </w:r>
      <w:r w:rsidR="003B1F61">
        <w:rPr>
          <w:rFonts w:cs="Open Sans"/>
        </w:rPr>
        <w:t>.nodaļa – Kļūdas ziņojumi</w:t>
      </w:r>
      <w:r>
        <w:rPr>
          <w:rFonts w:cs="Open Sans"/>
        </w:rPr>
        <w:t>.</w:t>
      </w:r>
      <w:r w:rsidR="002464C9">
        <w:br w:type="page"/>
      </w:r>
    </w:p>
    <w:p w14:paraId="3AE28D96" w14:textId="2E954217" w:rsidR="006D4C7D" w:rsidRDefault="006D4C7D" w:rsidP="00646425">
      <w:pPr>
        <w:pStyle w:val="Heading1"/>
      </w:pPr>
      <w:bookmarkStart w:id="32" w:name="_Toc229590355"/>
      <w:bookmarkStart w:id="33" w:name="_Toc256000000"/>
      <w:bookmarkStart w:id="34" w:name="_Toc526426230"/>
      <w:bookmarkStart w:id="35" w:name="_Toc23773056"/>
      <w:bookmarkStart w:id="36" w:name="_Toc25143658"/>
      <w:bookmarkStart w:id="37" w:name="_Toc56681819"/>
      <w:bookmarkStart w:id="38" w:name="_Toc48823609"/>
      <w:bookmarkStart w:id="39" w:name="_Toc337651332"/>
      <w:bookmarkStart w:id="40" w:name="_Toc53437868"/>
      <w:r>
        <w:lastRenderedPageBreak/>
        <w:t>Datu apmaiņas servis</w:t>
      </w:r>
      <w:r w:rsidR="00E50EE0">
        <w:t>u</w:t>
      </w:r>
      <w:r>
        <w:t xml:space="preserve"> apraksts</w:t>
      </w:r>
      <w:bookmarkEnd w:id="32"/>
    </w:p>
    <w:p w14:paraId="1C2A5B76" w14:textId="2DBFFF67" w:rsidR="00C575B0" w:rsidRPr="00C575B0" w:rsidRDefault="00C575B0" w:rsidP="003F705C">
      <w:pPr>
        <w:pStyle w:val="Heading2"/>
      </w:pPr>
      <w:bookmarkStart w:id="41" w:name="_Toc229590356"/>
      <w:r>
        <w:t>Kopskats</w:t>
      </w:r>
      <w:bookmarkEnd w:id="41"/>
    </w:p>
    <w:p w14:paraId="2AEFC4FE" w14:textId="672A0B67" w:rsidR="002464C9" w:rsidRPr="002464C9" w:rsidRDefault="00221713" w:rsidP="002464C9">
      <w:r>
        <w:rPr>
          <w:noProof/>
        </w:rPr>
        <w:drawing>
          <wp:inline distT="0" distB="0" distL="0" distR="0" wp14:anchorId="53046567" wp14:editId="6AB30B57">
            <wp:extent cx="3650296" cy="2598645"/>
            <wp:effectExtent l="0" t="0" r="762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650296" cy="2598645"/>
                    </a:xfrm>
                    <a:prstGeom prst="rect">
                      <a:avLst/>
                    </a:prstGeom>
                  </pic:spPr>
                </pic:pic>
              </a:graphicData>
            </a:graphic>
          </wp:inline>
        </w:drawing>
      </w:r>
    </w:p>
    <w:p w14:paraId="12185BEF" w14:textId="4DDDB1D6" w:rsidR="00221713" w:rsidRDefault="00221713" w:rsidP="00221713"/>
    <w:p w14:paraId="4B8BA2A9" w14:textId="77777777" w:rsidR="00221713" w:rsidRDefault="00221713" w:rsidP="00221713">
      <w:bookmarkStart w:id="42" w:name="_Hlk101031305"/>
      <w:r>
        <w:t>VBN API nodrošina datu apmaiņu ar Industrijas dalībniekiem un valsts vai pašvaldību iestādēm.</w:t>
      </w:r>
    </w:p>
    <w:p w14:paraId="46EC0822" w14:textId="77777777" w:rsidR="00221713" w:rsidRDefault="00221713" w:rsidP="00221713">
      <w:r>
        <w:t>VBN ir risinājums, kurš nodrošina vienotu datu bāzi, kurā tiek glabāta informācija par maršrutiem, reisiem, transportlīdzekļiem, biļetēm, industrijas dalībniekiem. VBN dod iespēju paralēli darboties dažādiem pakalpojuma sniedzējiem ar vienādu informāciju. VBN satur 7 datu apmaiņas servisus.</w:t>
      </w:r>
    </w:p>
    <w:p w14:paraId="6800D8EA" w14:textId="77777777" w:rsidR="00221713" w:rsidRDefault="00221713" w:rsidP="00221713">
      <w:r>
        <w:t>Sistēmā ietvertie datu apmaiņas servisi:</w:t>
      </w:r>
    </w:p>
    <w:p w14:paraId="038E7DAD" w14:textId="77777777" w:rsidR="00221713" w:rsidRPr="002464C9" w:rsidRDefault="00221713" w:rsidP="00DA58A9">
      <w:pPr>
        <w:pStyle w:val="ListParagraph"/>
        <w:numPr>
          <w:ilvl w:val="0"/>
          <w:numId w:val="13"/>
        </w:numPr>
      </w:pPr>
      <w:r w:rsidRPr="002464C9">
        <w:t xml:space="preserve">API-A – Saskarne </w:t>
      </w:r>
      <w:r>
        <w:t>lietotāju kontu un to tiesību, lomu pārvaldībai un autentifikācijas, autorizācijas nodrošināšanai</w:t>
      </w:r>
    </w:p>
    <w:p w14:paraId="0C780235" w14:textId="73837435" w:rsidR="00221713" w:rsidRPr="002464C9" w:rsidRDefault="00221713" w:rsidP="00DA58A9">
      <w:pPr>
        <w:pStyle w:val="ListParagraph"/>
        <w:numPr>
          <w:ilvl w:val="0"/>
          <w:numId w:val="13"/>
        </w:numPr>
      </w:pPr>
      <w:r w:rsidRPr="002464C9">
        <w:t xml:space="preserve">API-M - </w:t>
      </w:r>
      <w:r w:rsidR="00C007B8">
        <w:rPr>
          <w:color w:val="auto"/>
        </w:rPr>
        <w:t xml:space="preserve">Saskarne </w:t>
      </w:r>
      <w:bookmarkStart w:id="43" w:name="_Hlk101031285"/>
      <w:r w:rsidR="00C007B8">
        <w:rPr>
          <w:color w:val="auto"/>
        </w:rPr>
        <w:t>pamatdatu nodošanai uz VBN par pieturvietām, maršrutiem, reisiem, platformām (peroniem), sliežu ceļiem, transportlīdzekļiem un transportlīdzekļu pamatdatu izgūšanai no VBN</w:t>
      </w:r>
      <w:bookmarkEnd w:id="43"/>
    </w:p>
    <w:p w14:paraId="72F9731B" w14:textId="77777777" w:rsidR="00221713" w:rsidRPr="002464C9" w:rsidRDefault="00221713" w:rsidP="00DA58A9">
      <w:pPr>
        <w:pStyle w:val="ListParagraph"/>
        <w:numPr>
          <w:ilvl w:val="0"/>
          <w:numId w:val="13"/>
        </w:numPr>
      </w:pPr>
      <w:r w:rsidRPr="002464C9">
        <w:t>API-P - Saskarne pārvadātājiem reisu</w:t>
      </w:r>
      <w:r>
        <w:t xml:space="preserve"> izpilžu un transportlīdzekļu konfigurāciju </w:t>
      </w:r>
      <w:r w:rsidRPr="002464C9">
        <w:t xml:space="preserve">datu </w:t>
      </w:r>
      <w:r>
        <w:t xml:space="preserve">iesniegšanai un </w:t>
      </w:r>
      <w:r w:rsidRPr="002464C9">
        <w:t>precizē</w:t>
      </w:r>
      <w:r>
        <w:t>šanai kā arī pieteikumu pieturvietu izbraukšanai iesniegšanai</w:t>
      </w:r>
    </w:p>
    <w:p w14:paraId="66C1DA6D" w14:textId="77777777" w:rsidR="00221713" w:rsidRPr="002464C9" w:rsidRDefault="00221713" w:rsidP="00DA58A9">
      <w:pPr>
        <w:pStyle w:val="ListParagraph"/>
        <w:numPr>
          <w:ilvl w:val="0"/>
          <w:numId w:val="13"/>
        </w:numPr>
      </w:pPr>
      <w:r w:rsidRPr="002464C9">
        <w:t>API-T - Saskarne biļešu tir</w:t>
      </w:r>
      <w:r>
        <w:t>dzniecības procesu tiešai nodrošināšanai</w:t>
      </w:r>
    </w:p>
    <w:p w14:paraId="35E57F1C" w14:textId="77777777" w:rsidR="00221713" w:rsidRPr="002464C9" w:rsidRDefault="00221713" w:rsidP="00DA58A9">
      <w:pPr>
        <w:pStyle w:val="ListParagraph"/>
        <w:numPr>
          <w:ilvl w:val="0"/>
          <w:numId w:val="13"/>
        </w:numPr>
      </w:pPr>
      <w:r w:rsidRPr="002464C9">
        <w:t xml:space="preserve">API-C - Saskarne </w:t>
      </w:r>
      <w:r>
        <w:t>braukšanas maksas atvieglojumu vai atlaižu klasifikatoru nodošanai uz VBN</w:t>
      </w:r>
    </w:p>
    <w:p w14:paraId="404A2426" w14:textId="77777777" w:rsidR="00221713" w:rsidRPr="002464C9" w:rsidRDefault="00221713" w:rsidP="00DA58A9">
      <w:pPr>
        <w:pStyle w:val="ListParagraph"/>
        <w:numPr>
          <w:ilvl w:val="0"/>
          <w:numId w:val="13"/>
        </w:numPr>
      </w:pPr>
      <w:r w:rsidRPr="002464C9">
        <w:t xml:space="preserve">API-V - Saskarne </w:t>
      </w:r>
      <w:r>
        <w:t>transportlīdzeklī lietotajām sistēmām reisa izpilžu pārvaldībai, biļešu pārbaudīšanai un ārpus VBN emitēto biļešu datu nodošanai uz VBN</w:t>
      </w:r>
    </w:p>
    <w:p w14:paraId="77598A83" w14:textId="77777777" w:rsidR="00221713" w:rsidRDefault="00221713" w:rsidP="00DA58A9">
      <w:pPr>
        <w:pStyle w:val="ListParagraph"/>
        <w:numPr>
          <w:ilvl w:val="0"/>
          <w:numId w:val="13"/>
        </w:numPr>
      </w:pPr>
      <w:r w:rsidRPr="002464C9">
        <w:lastRenderedPageBreak/>
        <w:t xml:space="preserve">API-O </w:t>
      </w:r>
      <w:r>
        <w:t>–</w:t>
      </w:r>
      <w:r w:rsidRPr="002464C9">
        <w:t xml:space="preserve"> Saskarne</w:t>
      </w:r>
      <w:r>
        <w:t xml:space="preserve"> klasifikatoru un citu </w:t>
      </w:r>
      <w:r w:rsidRPr="002464C9">
        <w:t xml:space="preserve">atvērto datu </w:t>
      </w:r>
      <w:r>
        <w:t>izgūšanai no VBN</w:t>
      </w:r>
    </w:p>
    <w:p w14:paraId="363DE032" w14:textId="5DAA73AB" w:rsidR="002464C9" w:rsidRDefault="00C575B0" w:rsidP="003F705C">
      <w:pPr>
        <w:pStyle w:val="Heading2"/>
      </w:pPr>
      <w:bookmarkStart w:id="44" w:name="_Toc229590357"/>
      <w:bookmarkEnd w:id="42"/>
      <w:r>
        <w:t>API-O serviss</w:t>
      </w:r>
      <w:bookmarkEnd w:id="44"/>
    </w:p>
    <w:p w14:paraId="6F2444C5" w14:textId="5D6F2C6E" w:rsidR="00C575B0" w:rsidRPr="00C575B0" w:rsidRDefault="00C575B0" w:rsidP="00C575B0">
      <w:pPr>
        <w:rPr>
          <w:lang w:eastAsia="en-US"/>
        </w:rPr>
      </w:pPr>
      <w:bookmarkStart w:id="45" w:name="_Hlk101031264"/>
      <w:r>
        <w:t>Datu apmaiņas serviss API-O ir VBN API servisiem. Tas paredzēts</w:t>
      </w:r>
      <w:bookmarkEnd w:id="45"/>
      <w:r>
        <w:t xml:space="preserve"> klasifikatoru un citu </w:t>
      </w:r>
      <w:r w:rsidRPr="002464C9">
        <w:t xml:space="preserve">atvērto datu </w:t>
      </w:r>
      <w:r>
        <w:t>izgūšanai no VBN.</w:t>
      </w:r>
    </w:p>
    <w:p w14:paraId="6B6E3367" w14:textId="047D4376" w:rsidR="00E057AA" w:rsidRDefault="00E057AA">
      <w:pPr>
        <w:jc w:val="left"/>
        <w:rPr>
          <w:rFonts w:eastAsia="Calibri"/>
        </w:rPr>
      </w:pPr>
      <w:r>
        <w:rPr>
          <w:rFonts w:eastAsia="Calibri"/>
        </w:rPr>
        <w:br w:type="page"/>
      </w:r>
    </w:p>
    <w:p w14:paraId="344B0BC8" w14:textId="20A0261B" w:rsidR="00712672" w:rsidRDefault="00712672" w:rsidP="00646425">
      <w:pPr>
        <w:pStyle w:val="Heading1"/>
      </w:pPr>
      <w:bookmarkStart w:id="46" w:name="_Toc229590358"/>
      <w:r>
        <w:lastRenderedPageBreak/>
        <w:t>Pieņēmumi un atkarības</w:t>
      </w:r>
      <w:bookmarkEnd w:id="33"/>
      <w:bookmarkEnd w:id="34"/>
      <w:bookmarkEnd w:id="35"/>
      <w:bookmarkEnd w:id="36"/>
      <w:bookmarkEnd w:id="37"/>
      <w:bookmarkEnd w:id="46"/>
    </w:p>
    <w:p w14:paraId="3E0FD997" w14:textId="77777777" w:rsidR="00712672" w:rsidRDefault="00712672" w:rsidP="00712672">
      <w:r>
        <w:t>Datu apmaiņa un autentifikācija tiek veikta izmantojot REST servisus.</w:t>
      </w:r>
    </w:p>
    <w:p w14:paraId="011B38D8" w14:textId="77777777" w:rsidR="00712672" w:rsidRDefault="00712672" w:rsidP="00712672">
      <w:r>
        <w:t>Veicot servisu izsaukumus un saņemot atbildes tiek pieņemts, ka datumu mainīgie atbilst formātam:</w:t>
      </w:r>
    </w:p>
    <w:p w14:paraId="0C6078C9" w14:textId="72FBEC75" w:rsidR="00712672" w:rsidRDefault="00712672" w:rsidP="00DA58A9">
      <w:pPr>
        <w:pStyle w:val="ListParagraph"/>
        <w:numPr>
          <w:ilvl w:val="0"/>
          <w:numId w:val="11"/>
        </w:numPr>
        <w:spacing w:before="0" w:after="160" w:line="259" w:lineRule="auto"/>
        <w:contextualSpacing/>
        <w:jc w:val="left"/>
      </w:pPr>
      <w:r>
        <w:t>Datums ‘date’ formāts: YYYY-MM-DD.</w:t>
      </w:r>
    </w:p>
    <w:p w14:paraId="45AB3545" w14:textId="10BA38E5" w:rsidR="00273A33" w:rsidRDefault="00273A33" w:rsidP="00273A33">
      <w:r>
        <w:t>Ja pieprasījuma lauka, kurš tiek izmantots kā filtrs, aprakstā nav teikts citādi, filtrēšana tiek veikta pēc precīzas sakritības ar lauka vērtību.</w:t>
      </w:r>
    </w:p>
    <w:p w14:paraId="77D7555C" w14:textId="77777777" w:rsidR="00221713" w:rsidRDefault="00221713" w:rsidP="00221713">
      <w:bookmarkStart w:id="47" w:name="_Hlk101030869"/>
      <w:bookmarkStart w:id="48" w:name="_Hlk70260396"/>
      <w:r>
        <w:t>Pieprasījumu galvenē ‘header’ vienmēr jāiekļauj derīga token vērtība, kuru var iepriekš iegūt ar API-A servisu.</w:t>
      </w:r>
    </w:p>
    <w:p w14:paraId="223DB57D" w14:textId="69AF2447" w:rsidR="00CD2C13" w:rsidRDefault="00CD2C13" w:rsidP="00221713">
      <w:bookmarkStart w:id="49" w:name="_Hlk131099794"/>
      <w:r w:rsidRPr="00CD2C13">
        <w:t xml:space="preserve">Produkcijas vidē </w:t>
      </w:r>
      <w:r w:rsidR="000969FA">
        <w:t>metožu</w:t>
      </w:r>
      <w:r w:rsidR="00EA33A6">
        <w:t xml:space="preserve"> lauku</w:t>
      </w:r>
      <w:r w:rsidR="000969FA">
        <w:t xml:space="preserve"> </w:t>
      </w:r>
      <w:r w:rsidR="004C5A9F">
        <w:t xml:space="preserve">piemēra dati </w:t>
      </w:r>
      <w:r w:rsidRPr="00CD2C13">
        <w:t xml:space="preserve">var atšķirties no </w:t>
      </w:r>
      <w:r w:rsidR="005B6003">
        <w:t>šajā dokumentā</w:t>
      </w:r>
      <w:r w:rsidRPr="00CD2C13">
        <w:t xml:space="preserve"> dotaj</w:t>
      </w:r>
      <w:r w:rsidR="00E05F00">
        <w:t>iem.</w:t>
      </w:r>
    </w:p>
    <w:bookmarkEnd w:id="47"/>
    <w:bookmarkEnd w:id="49"/>
    <w:p w14:paraId="0D8DC811" w14:textId="0257A811" w:rsidR="007F53AF" w:rsidRDefault="007F53AF" w:rsidP="007F53AF">
      <w:pPr>
        <w:spacing w:before="0" w:after="160" w:line="259" w:lineRule="auto"/>
        <w:contextualSpacing/>
        <w:jc w:val="left"/>
      </w:pPr>
    </w:p>
    <w:p w14:paraId="6C0660FA" w14:textId="77777777" w:rsidR="00712672" w:rsidRDefault="00712672" w:rsidP="00646425">
      <w:pPr>
        <w:pStyle w:val="Heading1"/>
      </w:pPr>
      <w:bookmarkStart w:id="50" w:name="_Toc256000024"/>
      <w:bookmarkStart w:id="51" w:name="_Toc256000002"/>
      <w:bookmarkStart w:id="52" w:name="_Toc522776884"/>
      <w:bookmarkStart w:id="53" w:name="_Toc526426232"/>
      <w:bookmarkStart w:id="54" w:name="_Toc23773058"/>
      <w:bookmarkStart w:id="55" w:name="_Toc25143660"/>
      <w:bookmarkStart w:id="56" w:name="_Toc56681820"/>
      <w:bookmarkStart w:id="57" w:name="_Toc229590359"/>
      <w:bookmarkEnd w:id="48"/>
      <w:r>
        <w:t xml:space="preserve">Datu </w:t>
      </w:r>
      <w:r w:rsidRPr="00BA5C78">
        <w:t>apmaiņa</w:t>
      </w:r>
      <w:bookmarkEnd w:id="50"/>
      <w:bookmarkEnd w:id="51"/>
      <w:bookmarkEnd w:id="52"/>
      <w:bookmarkEnd w:id="53"/>
      <w:bookmarkEnd w:id="54"/>
      <w:bookmarkEnd w:id="55"/>
      <w:bookmarkEnd w:id="56"/>
      <w:bookmarkEnd w:id="57"/>
    </w:p>
    <w:p w14:paraId="4BC357BC" w14:textId="77777777" w:rsidR="00712672" w:rsidRPr="00BA5C78" w:rsidRDefault="00712672" w:rsidP="003F705C">
      <w:pPr>
        <w:pStyle w:val="Heading2"/>
      </w:pPr>
      <w:bookmarkStart w:id="58" w:name="_Toc256000027"/>
      <w:bookmarkStart w:id="59" w:name="_Toc256000005"/>
      <w:bookmarkStart w:id="60" w:name="_Toc522776887"/>
      <w:bookmarkStart w:id="61" w:name="_Toc526426235"/>
      <w:bookmarkStart w:id="62" w:name="_Ref526770205"/>
      <w:bookmarkStart w:id="63" w:name="_Ref526770211"/>
      <w:bookmarkStart w:id="64" w:name="_Ref526774881"/>
      <w:bookmarkStart w:id="65" w:name="_Ref526775005"/>
      <w:bookmarkStart w:id="66" w:name="_Toc23773060"/>
      <w:bookmarkStart w:id="67" w:name="_Toc25143662"/>
      <w:bookmarkStart w:id="68" w:name="_Toc56681821"/>
      <w:bookmarkStart w:id="69" w:name="_Toc229590360"/>
      <w:r w:rsidRPr="00BA5C78">
        <w:t>Datu pieprasīšana</w:t>
      </w:r>
      <w:bookmarkEnd w:id="58"/>
      <w:bookmarkEnd w:id="59"/>
      <w:bookmarkEnd w:id="60"/>
      <w:bookmarkEnd w:id="61"/>
      <w:bookmarkEnd w:id="62"/>
      <w:bookmarkEnd w:id="63"/>
      <w:bookmarkEnd w:id="64"/>
      <w:bookmarkEnd w:id="65"/>
      <w:bookmarkEnd w:id="66"/>
      <w:bookmarkEnd w:id="67"/>
      <w:bookmarkEnd w:id="68"/>
      <w:bookmarkEnd w:id="69"/>
    </w:p>
    <w:p w14:paraId="2009A1BD" w14:textId="6A12B7F9" w:rsidR="00712672" w:rsidRDefault="00712672" w:rsidP="00712672">
      <w:r>
        <w:t xml:space="preserve">Servisā paredzētas </w:t>
      </w:r>
      <w:r w:rsidR="00F2219A">
        <w:t>šādas</w:t>
      </w:r>
      <w:r>
        <w:t xml:space="preserve"> metodes</w:t>
      </w:r>
      <w:r w:rsidR="00F2219A">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957"/>
      </w:tblGrid>
      <w:tr w:rsidR="00712672" w:rsidRPr="005F3AED" w14:paraId="0A7C3AE9" w14:textId="77777777" w:rsidTr="007579AD">
        <w:trPr>
          <w:trHeight w:val="355"/>
        </w:trPr>
        <w:tc>
          <w:tcPr>
            <w:tcW w:w="3114" w:type="dxa"/>
            <w:shd w:val="clear" w:color="auto" w:fill="CCC0D9" w:themeFill="accent4" w:themeFillTint="66"/>
            <w:hideMark/>
          </w:tcPr>
          <w:p w14:paraId="2C8E8C5B" w14:textId="4F27EDB3" w:rsidR="00712672" w:rsidRPr="005F3AED" w:rsidRDefault="00171CC5" w:rsidP="00D545BF">
            <w:pPr>
              <w:pStyle w:val="Paraststabulai"/>
            </w:pPr>
            <w:r>
              <w:t>Nosaukums</w:t>
            </w:r>
          </w:p>
        </w:tc>
        <w:tc>
          <w:tcPr>
            <w:tcW w:w="6957" w:type="dxa"/>
            <w:shd w:val="clear" w:color="auto" w:fill="CCC0D9" w:themeFill="accent4" w:themeFillTint="66"/>
            <w:hideMark/>
          </w:tcPr>
          <w:p w14:paraId="73AB377A" w14:textId="77777777" w:rsidR="00712672" w:rsidRPr="005F3AED" w:rsidRDefault="00712672" w:rsidP="00D545BF">
            <w:pPr>
              <w:pStyle w:val="Paraststabulai"/>
            </w:pPr>
            <w:r w:rsidRPr="005F3AED">
              <w:t>Apraksts</w:t>
            </w:r>
          </w:p>
        </w:tc>
      </w:tr>
      <w:tr w:rsidR="00712672" w:rsidRPr="008D41B6" w14:paraId="138535E7" w14:textId="77777777" w:rsidTr="007579AD">
        <w:trPr>
          <w:trHeight w:val="567"/>
        </w:trPr>
        <w:tc>
          <w:tcPr>
            <w:tcW w:w="3114" w:type="dxa"/>
          </w:tcPr>
          <w:p w14:paraId="5AECAC39" w14:textId="766BB665" w:rsidR="00712672" w:rsidRPr="008D41B6" w:rsidRDefault="007579AD" w:rsidP="00D545BF">
            <w:pPr>
              <w:pStyle w:val="Paraststabulai"/>
            </w:pPr>
            <w:bookmarkStart w:id="70" w:name="_Hlk68960227"/>
            <w:r>
              <w:t>POST</w:t>
            </w:r>
            <w:r w:rsidR="00BA5C78">
              <w:t>/API-</w:t>
            </w:r>
            <w:r w:rsidR="00E348D8">
              <w:t>O</w:t>
            </w:r>
            <w:r w:rsidR="00BA5C78">
              <w:t>/</w:t>
            </w:r>
            <w:r w:rsidR="00E348D8">
              <w:t>Member</w:t>
            </w:r>
          </w:p>
        </w:tc>
        <w:tc>
          <w:tcPr>
            <w:tcW w:w="6957" w:type="dxa"/>
          </w:tcPr>
          <w:p w14:paraId="4497EDA9" w14:textId="52D98A6A" w:rsidR="00712672" w:rsidRPr="008D41B6" w:rsidRDefault="00171CC5" w:rsidP="00D545BF">
            <w:pPr>
              <w:pStyle w:val="Paraststabulai"/>
            </w:pPr>
            <w:r>
              <w:t xml:space="preserve">Metode paredzēta </w:t>
            </w:r>
            <w:r w:rsidR="00E348D8">
              <w:t>Industrijas dalībnieku</w:t>
            </w:r>
            <w:r w:rsidR="00A43978">
              <w:t xml:space="preserve"> datu </w:t>
            </w:r>
            <w:r w:rsidR="00E348D8">
              <w:t xml:space="preserve">izgūšanai no </w:t>
            </w:r>
            <w:r w:rsidR="002D785A">
              <w:t xml:space="preserve"> </w:t>
            </w:r>
            <w:r w:rsidR="00A43978">
              <w:t>VBN.</w:t>
            </w:r>
          </w:p>
        </w:tc>
      </w:tr>
      <w:tr w:rsidR="00374893" w:rsidRPr="008D41B6" w14:paraId="0FF0431D" w14:textId="77777777" w:rsidTr="007579AD">
        <w:trPr>
          <w:trHeight w:val="567"/>
        </w:trPr>
        <w:tc>
          <w:tcPr>
            <w:tcW w:w="3114" w:type="dxa"/>
          </w:tcPr>
          <w:p w14:paraId="3920D1D2" w14:textId="17D655B5" w:rsidR="00374893" w:rsidRPr="008D41B6" w:rsidRDefault="007579AD" w:rsidP="00D545BF">
            <w:pPr>
              <w:pStyle w:val="Paraststabulai"/>
            </w:pPr>
            <w:r>
              <w:t>POST</w:t>
            </w:r>
            <w:r w:rsidR="00374893">
              <w:t>/API-O/Stop</w:t>
            </w:r>
          </w:p>
        </w:tc>
        <w:tc>
          <w:tcPr>
            <w:tcW w:w="6957" w:type="dxa"/>
          </w:tcPr>
          <w:p w14:paraId="3B1E2EA5" w14:textId="331785C1" w:rsidR="00374893" w:rsidRPr="008D41B6" w:rsidRDefault="00374893" w:rsidP="00D545BF">
            <w:pPr>
              <w:pStyle w:val="Paraststabulai"/>
            </w:pPr>
            <w:r>
              <w:t>Metode paredzēta pieturu datu izgūšanai no VBN.</w:t>
            </w:r>
          </w:p>
        </w:tc>
      </w:tr>
      <w:tr w:rsidR="006E68C1" w:rsidRPr="008D41B6" w14:paraId="69D30A75" w14:textId="77777777" w:rsidTr="007579AD">
        <w:trPr>
          <w:trHeight w:val="567"/>
        </w:trPr>
        <w:tc>
          <w:tcPr>
            <w:tcW w:w="3114" w:type="dxa"/>
          </w:tcPr>
          <w:p w14:paraId="0F4B7AD7" w14:textId="17584984" w:rsidR="006E68C1" w:rsidRPr="00301CD9" w:rsidRDefault="007579AD" w:rsidP="00D545BF">
            <w:pPr>
              <w:pStyle w:val="Paraststabulai"/>
              <w:rPr>
                <w:lang w:eastAsia="lv-LV"/>
              </w:rPr>
            </w:pPr>
            <w:r>
              <w:t>POST</w:t>
            </w:r>
            <w:r w:rsidR="006E68C1">
              <w:t>/API-O/TicketType</w:t>
            </w:r>
          </w:p>
        </w:tc>
        <w:tc>
          <w:tcPr>
            <w:tcW w:w="6957" w:type="dxa"/>
          </w:tcPr>
          <w:p w14:paraId="5DB452A2" w14:textId="4AE2D63B" w:rsidR="006E68C1" w:rsidRPr="00301CD9" w:rsidRDefault="006E68C1" w:rsidP="00D545BF">
            <w:pPr>
              <w:pStyle w:val="Paraststabulai"/>
            </w:pPr>
            <w:r>
              <w:t>Metode paredzēta biļešu tipu datu izgūšanai no VBN.</w:t>
            </w:r>
          </w:p>
        </w:tc>
      </w:tr>
      <w:bookmarkEnd w:id="70"/>
      <w:tr w:rsidR="006E68C1" w:rsidRPr="008D41B6" w14:paraId="14F685ED" w14:textId="77777777" w:rsidTr="007579AD">
        <w:trPr>
          <w:trHeight w:val="567"/>
        </w:trPr>
        <w:tc>
          <w:tcPr>
            <w:tcW w:w="3114" w:type="dxa"/>
          </w:tcPr>
          <w:p w14:paraId="5095AE8C" w14:textId="1D93FB55" w:rsidR="006E68C1" w:rsidRDefault="007579AD" w:rsidP="00D545BF">
            <w:pPr>
              <w:pStyle w:val="Paraststabulai"/>
            </w:pPr>
            <w:r>
              <w:t>POST</w:t>
            </w:r>
            <w:r w:rsidR="006E68C1">
              <w:t>/API-O/Route</w:t>
            </w:r>
          </w:p>
        </w:tc>
        <w:tc>
          <w:tcPr>
            <w:tcW w:w="6957" w:type="dxa"/>
          </w:tcPr>
          <w:p w14:paraId="19560B27" w14:textId="0B3189E2" w:rsidR="006E68C1" w:rsidRDefault="006E68C1" w:rsidP="00D545BF">
            <w:pPr>
              <w:pStyle w:val="Paraststabulai"/>
            </w:pPr>
            <w:r>
              <w:t>Metode paredzēta maršrutu</w:t>
            </w:r>
            <w:r w:rsidR="000D3D55">
              <w:t xml:space="preserve"> pamatdatu</w:t>
            </w:r>
            <w:r>
              <w:t xml:space="preserve"> datu izgūšanai no VBN.</w:t>
            </w:r>
          </w:p>
        </w:tc>
      </w:tr>
      <w:tr w:rsidR="009D6F4E" w:rsidRPr="008D41B6" w14:paraId="1E596E4E" w14:textId="77777777" w:rsidTr="007579AD">
        <w:trPr>
          <w:trHeight w:val="567"/>
        </w:trPr>
        <w:tc>
          <w:tcPr>
            <w:tcW w:w="3114" w:type="dxa"/>
          </w:tcPr>
          <w:p w14:paraId="2005709F" w14:textId="3875ECD3" w:rsidR="009D6F4E" w:rsidRDefault="007579AD" w:rsidP="00D545BF">
            <w:pPr>
              <w:pStyle w:val="Paraststabulai"/>
            </w:pPr>
            <w:r>
              <w:t>POST</w:t>
            </w:r>
            <w:r w:rsidR="009D6F4E">
              <w:t>/API-O/Flight</w:t>
            </w:r>
          </w:p>
        </w:tc>
        <w:tc>
          <w:tcPr>
            <w:tcW w:w="6957" w:type="dxa"/>
          </w:tcPr>
          <w:p w14:paraId="0BBE4B3F" w14:textId="475574D6" w:rsidR="009D6F4E" w:rsidRDefault="009D6F4E" w:rsidP="00D545BF">
            <w:pPr>
              <w:pStyle w:val="Paraststabulai"/>
            </w:pPr>
            <w:r>
              <w:t xml:space="preserve">Metode paredzēta </w:t>
            </w:r>
            <w:r w:rsidR="000D3D55">
              <w:t>plānoto reisu pamat</w:t>
            </w:r>
            <w:r>
              <w:t>datu izgūšanai no VBN.</w:t>
            </w:r>
          </w:p>
        </w:tc>
      </w:tr>
      <w:tr w:rsidR="007579AD" w:rsidRPr="008D41B6" w14:paraId="7486810F" w14:textId="77777777" w:rsidTr="007579AD">
        <w:trPr>
          <w:trHeight w:val="567"/>
        </w:trPr>
        <w:tc>
          <w:tcPr>
            <w:tcW w:w="3114" w:type="dxa"/>
          </w:tcPr>
          <w:p w14:paraId="0BF620B9" w14:textId="24C90081" w:rsidR="007579AD" w:rsidRDefault="007579AD" w:rsidP="00D545BF">
            <w:pPr>
              <w:pStyle w:val="Paraststabulai"/>
            </w:pPr>
            <w:r>
              <w:t>POST/API-O/</w:t>
            </w:r>
            <w:r w:rsidR="000C1590">
              <w:t>TicketPrice</w:t>
            </w:r>
          </w:p>
        </w:tc>
        <w:tc>
          <w:tcPr>
            <w:tcW w:w="6957" w:type="dxa"/>
          </w:tcPr>
          <w:p w14:paraId="7C521898" w14:textId="05C5D71A" w:rsidR="007579AD" w:rsidRDefault="007579AD" w:rsidP="00D545BF">
            <w:pPr>
              <w:pStyle w:val="Paraststabulai"/>
            </w:pPr>
            <w:r>
              <w:t xml:space="preserve">Metode paredzēta </w:t>
            </w:r>
            <w:r w:rsidR="000C1590">
              <w:t>konkrētu biļešu cenu</w:t>
            </w:r>
            <w:r>
              <w:t xml:space="preserve"> izgūšanai no VBN.</w:t>
            </w:r>
          </w:p>
        </w:tc>
      </w:tr>
      <w:tr w:rsidR="007579AD" w:rsidRPr="008D41B6" w14:paraId="02090A61" w14:textId="77777777" w:rsidTr="007579AD">
        <w:trPr>
          <w:trHeight w:val="567"/>
        </w:trPr>
        <w:tc>
          <w:tcPr>
            <w:tcW w:w="3114" w:type="dxa"/>
          </w:tcPr>
          <w:p w14:paraId="03725534" w14:textId="70ECDF80" w:rsidR="007579AD" w:rsidRDefault="00CE4B1D" w:rsidP="00D545BF">
            <w:pPr>
              <w:pStyle w:val="Paraststabulai"/>
            </w:pPr>
            <w:r>
              <w:t>GET</w:t>
            </w:r>
            <w:r w:rsidR="007579AD">
              <w:t>/API-O/FlightReport</w:t>
            </w:r>
          </w:p>
        </w:tc>
        <w:tc>
          <w:tcPr>
            <w:tcW w:w="6957" w:type="dxa"/>
          </w:tcPr>
          <w:p w14:paraId="543B4D15" w14:textId="2124C8D1" w:rsidR="007579AD" w:rsidRDefault="007579AD" w:rsidP="00D545BF">
            <w:pPr>
              <w:pStyle w:val="Paraststabulai"/>
            </w:pPr>
            <w:r>
              <w:t>Metode paredzēta reisa izpildes pava</w:t>
            </w:r>
            <w:r w:rsidR="00B70565">
              <w:t>d</w:t>
            </w:r>
            <w:r>
              <w:t>raksta datu izgūšanai no VBN.</w:t>
            </w:r>
          </w:p>
        </w:tc>
      </w:tr>
      <w:tr w:rsidR="00281E14" w:rsidRPr="008D41B6" w14:paraId="77176FAD" w14:textId="77777777" w:rsidTr="007579AD">
        <w:trPr>
          <w:trHeight w:val="567"/>
        </w:trPr>
        <w:tc>
          <w:tcPr>
            <w:tcW w:w="3114" w:type="dxa"/>
          </w:tcPr>
          <w:p w14:paraId="421F9D63" w14:textId="7A6A4971" w:rsidR="00281E14" w:rsidRDefault="00281E14" w:rsidP="00D545BF">
            <w:pPr>
              <w:pStyle w:val="Paraststabulai"/>
            </w:pPr>
            <w:r>
              <w:t>POST/API-O/Zone</w:t>
            </w:r>
          </w:p>
        </w:tc>
        <w:tc>
          <w:tcPr>
            <w:tcW w:w="6957" w:type="dxa"/>
          </w:tcPr>
          <w:p w14:paraId="51E5C730" w14:textId="51CE6D57" w:rsidR="00281E14" w:rsidRDefault="00281E14" w:rsidP="00D545BF">
            <w:pPr>
              <w:pStyle w:val="Paraststabulai"/>
            </w:pPr>
            <w:r>
              <w:t xml:space="preserve">Metode paredzēta vilcienu zonu/ starpzonu/ līniju </w:t>
            </w:r>
            <w:r w:rsidR="00EB459C">
              <w:t>pamat</w:t>
            </w:r>
            <w:r>
              <w:t>datu izgūšanai no VBN.</w:t>
            </w:r>
          </w:p>
        </w:tc>
      </w:tr>
      <w:tr w:rsidR="00FE075D" w:rsidRPr="008D41B6" w14:paraId="0385E1E9" w14:textId="77777777" w:rsidTr="007579AD">
        <w:trPr>
          <w:trHeight w:val="567"/>
        </w:trPr>
        <w:tc>
          <w:tcPr>
            <w:tcW w:w="3114" w:type="dxa"/>
          </w:tcPr>
          <w:p w14:paraId="152E42D0" w14:textId="21FC722C" w:rsidR="00FE075D" w:rsidRDefault="00B85342" w:rsidP="00D545BF">
            <w:pPr>
              <w:pStyle w:val="Paraststabulai"/>
            </w:pPr>
            <w:r>
              <w:t>POST/API-O/</w:t>
            </w:r>
            <w:r w:rsidR="00EB459C">
              <w:t>FlightExecution</w:t>
            </w:r>
          </w:p>
        </w:tc>
        <w:tc>
          <w:tcPr>
            <w:tcW w:w="6957" w:type="dxa"/>
          </w:tcPr>
          <w:p w14:paraId="2AC5DB96" w14:textId="569A0B23" w:rsidR="00FE075D" w:rsidRDefault="001F27C0" w:rsidP="00D545BF">
            <w:pPr>
              <w:pStyle w:val="Paraststabulai"/>
            </w:pPr>
            <w:r w:rsidRPr="001F27C0">
              <w:t>Metode paredzēta reisu izpilžu datu izgūšanai no VBN</w:t>
            </w:r>
            <w:r w:rsidR="007D1481">
              <w:t>.</w:t>
            </w:r>
          </w:p>
        </w:tc>
      </w:tr>
    </w:tbl>
    <w:p w14:paraId="1CAFAEDF" w14:textId="26EBF450" w:rsidR="0090029E" w:rsidRDefault="0090029E" w:rsidP="0090029E">
      <w:bookmarkStart w:id="71" w:name="_Toc256000025"/>
      <w:bookmarkStart w:id="72" w:name="_Toc256000003"/>
      <w:bookmarkStart w:id="73" w:name="_Toc522776885"/>
      <w:bookmarkStart w:id="74" w:name="_Toc526426233"/>
      <w:bookmarkStart w:id="75" w:name="_Toc23773061"/>
      <w:bookmarkStart w:id="76" w:name="_Toc25143663"/>
    </w:p>
    <w:p w14:paraId="45087355" w14:textId="703D6EA6" w:rsidR="008A54AC" w:rsidRDefault="008A54AC" w:rsidP="0090029E"/>
    <w:p w14:paraId="7FCAD049" w14:textId="77777777" w:rsidR="008A54AC" w:rsidRDefault="008A54AC" w:rsidP="0090029E"/>
    <w:p w14:paraId="01510BEE" w14:textId="68700D48" w:rsidR="00E348D8" w:rsidRDefault="00E348D8" w:rsidP="00B82151">
      <w:pPr>
        <w:pStyle w:val="Heading3"/>
      </w:pPr>
      <w:bookmarkStart w:id="77" w:name="_Toc229590361"/>
      <w:r>
        <w:t>Servisa metodes “</w:t>
      </w:r>
      <w:r w:rsidR="007579AD">
        <w:t>POST</w:t>
      </w:r>
      <w:r>
        <w:t>/API-O/Member” pieprasījuma struktūra</w:t>
      </w:r>
      <w:bookmarkEnd w:id="77"/>
    </w:p>
    <w:p w14:paraId="2DBA6803" w14:textId="5B1B56B5" w:rsidR="008A54AC" w:rsidRPr="008A54AC" w:rsidRDefault="008A54AC" w:rsidP="008A54AC">
      <w:r w:rsidRPr="008A54AC">
        <w:t>Metode paredzēta Industrijas dalībnieku datu izgūšanai no  VBN.</w:t>
      </w:r>
      <w:r>
        <w:t xml:space="preserve"> Datus var meklēt pēc dažādiem parametriem. Ja netiek norādīts neviens no ievadītajiem parametriem, tad tiks atlasīti visi dati.</w:t>
      </w:r>
    </w:p>
    <w:tbl>
      <w:tblPr>
        <w:tblW w:w="500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1498"/>
        <w:gridCol w:w="1276"/>
        <w:gridCol w:w="881"/>
        <w:gridCol w:w="4517"/>
      </w:tblGrid>
      <w:tr w:rsidR="00E348D8" w:rsidRPr="004706EC" w14:paraId="563087A7" w14:textId="77777777" w:rsidTr="00045F28">
        <w:trPr>
          <w:trHeight w:val="323"/>
        </w:trPr>
        <w:tc>
          <w:tcPr>
            <w:tcW w:w="1909" w:type="dxa"/>
            <w:shd w:val="clear" w:color="auto" w:fill="CCC0D9" w:themeFill="accent4" w:themeFillTint="66"/>
            <w:hideMark/>
          </w:tcPr>
          <w:p w14:paraId="1D43487C" w14:textId="77777777" w:rsidR="00E348D8" w:rsidRPr="004706EC" w:rsidRDefault="00E348D8" w:rsidP="00D545BF">
            <w:pPr>
              <w:pStyle w:val="Paraststabulai"/>
            </w:pPr>
            <w:r w:rsidRPr="004706EC">
              <w:t>Lauks</w:t>
            </w:r>
          </w:p>
        </w:tc>
        <w:tc>
          <w:tcPr>
            <w:tcW w:w="1498" w:type="dxa"/>
            <w:shd w:val="clear" w:color="auto" w:fill="CCC0D9" w:themeFill="accent4" w:themeFillTint="66"/>
            <w:hideMark/>
          </w:tcPr>
          <w:p w14:paraId="3940782B" w14:textId="77777777" w:rsidR="00E348D8" w:rsidRPr="004706EC" w:rsidRDefault="00E348D8" w:rsidP="00D545BF">
            <w:pPr>
              <w:pStyle w:val="Paraststabulai"/>
            </w:pPr>
            <w:r w:rsidRPr="004706EC">
              <w:t>Piemēra dati</w:t>
            </w:r>
          </w:p>
        </w:tc>
        <w:tc>
          <w:tcPr>
            <w:tcW w:w="1276" w:type="dxa"/>
            <w:shd w:val="clear" w:color="auto" w:fill="CCC0D9" w:themeFill="accent4" w:themeFillTint="66"/>
            <w:hideMark/>
          </w:tcPr>
          <w:p w14:paraId="794ED4A9" w14:textId="77777777" w:rsidR="00E348D8" w:rsidRPr="004706EC" w:rsidRDefault="00E348D8" w:rsidP="00D545BF">
            <w:pPr>
              <w:pStyle w:val="Paraststabulai"/>
            </w:pPr>
            <w:r w:rsidRPr="004706EC">
              <w:t>Datu tips</w:t>
            </w:r>
          </w:p>
        </w:tc>
        <w:tc>
          <w:tcPr>
            <w:tcW w:w="881" w:type="dxa"/>
            <w:shd w:val="clear" w:color="auto" w:fill="CCC0D9" w:themeFill="accent4" w:themeFillTint="66"/>
          </w:tcPr>
          <w:p w14:paraId="6041410B" w14:textId="77777777" w:rsidR="00E348D8" w:rsidRPr="004706EC" w:rsidRDefault="00E348D8" w:rsidP="00D545BF">
            <w:pPr>
              <w:pStyle w:val="Paraststabulai"/>
            </w:pPr>
            <w:r>
              <w:t>Obligāts</w:t>
            </w:r>
          </w:p>
        </w:tc>
        <w:tc>
          <w:tcPr>
            <w:tcW w:w="4517" w:type="dxa"/>
            <w:shd w:val="clear" w:color="auto" w:fill="CCC0D9" w:themeFill="accent4" w:themeFillTint="66"/>
            <w:hideMark/>
          </w:tcPr>
          <w:p w14:paraId="42692155" w14:textId="77777777" w:rsidR="00E348D8" w:rsidRPr="004706EC" w:rsidRDefault="00E348D8" w:rsidP="00D545BF">
            <w:pPr>
              <w:pStyle w:val="Paraststabulai"/>
            </w:pPr>
            <w:r w:rsidRPr="004706EC">
              <w:t>Piezīmes</w:t>
            </w:r>
          </w:p>
        </w:tc>
      </w:tr>
      <w:tr w:rsidR="00E348D8" w:rsidRPr="00DD2914" w14:paraId="0EEA347B" w14:textId="77777777" w:rsidTr="00045F28">
        <w:trPr>
          <w:trHeight w:val="300"/>
        </w:trPr>
        <w:tc>
          <w:tcPr>
            <w:tcW w:w="1909" w:type="dxa"/>
          </w:tcPr>
          <w:p w14:paraId="08A932D4" w14:textId="3A25E8F9" w:rsidR="00E348D8" w:rsidRDefault="00E348D8" w:rsidP="00D545BF">
            <w:pPr>
              <w:pStyle w:val="Paraststabulai"/>
            </w:pPr>
            <w:r>
              <w:t>Member</w:t>
            </w:r>
            <w:r w:rsidR="00DC72C5">
              <w:t>Code</w:t>
            </w:r>
          </w:p>
        </w:tc>
        <w:tc>
          <w:tcPr>
            <w:tcW w:w="1498" w:type="dxa"/>
          </w:tcPr>
          <w:p w14:paraId="5E0FAF74" w14:textId="77777777" w:rsidR="00E348D8" w:rsidRDefault="00E348D8" w:rsidP="00D545BF">
            <w:pPr>
              <w:pStyle w:val="Paraststabulai"/>
            </w:pPr>
            <w:r>
              <w:t>99999999999</w:t>
            </w:r>
          </w:p>
        </w:tc>
        <w:tc>
          <w:tcPr>
            <w:tcW w:w="1276" w:type="dxa"/>
          </w:tcPr>
          <w:p w14:paraId="1ACAD713" w14:textId="77777777" w:rsidR="00E348D8" w:rsidRDefault="00E348D8" w:rsidP="00D545BF">
            <w:pPr>
              <w:pStyle w:val="Paraststabulai"/>
            </w:pPr>
            <w:r>
              <w:t>Varchar(11)</w:t>
            </w:r>
          </w:p>
        </w:tc>
        <w:tc>
          <w:tcPr>
            <w:tcW w:w="881" w:type="dxa"/>
          </w:tcPr>
          <w:p w14:paraId="72A9B6E3" w14:textId="5C2BF459" w:rsidR="00E348D8" w:rsidRDefault="00E348D8" w:rsidP="00D545BF">
            <w:pPr>
              <w:pStyle w:val="Paraststabulai"/>
            </w:pPr>
            <w:r>
              <w:t>Nē</w:t>
            </w:r>
          </w:p>
        </w:tc>
        <w:tc>
          <w:tcPr>
            <w:tcW w:w="4517" w:type="dxa"/>
          </w:tcPr>
          <w:p w14:paraId="73DA0B23" w14:textId="62C17F6C" w:rsidR="00E348D8" w:rsidRDefault="00E348D8" w:rsidP="00D545BF">
            <w:pPr>
              <w:pStyle w:val="Paraststabulai"/>
            </w:pPr>
            <w:r>
              <w:t>Dalībnieka reģistrācijas numurs</w:t>
            </w:r>
          </w:p>
        </w:tc>
      </w:tr>
      <w:tr w:rsidR="00E348D8" w:rsidRPr="00DD2914" w14:paraId="0491FD68" w14:textId="77777777" w:rsidTr="00045F28">
        <w:trPr>
          <w:trHeight w:val="300"/>
        </w:trPr>
        <w:tc>
          <w:tcPr>
            <w:tcW w:w="1909" w:type="dxa"/>
          </w:tcPr>
          <w:p w14:paraId="49EC026A" w14:textId="069B2BA3" w:rsidR="00E348D8" w:rsidRDefault="00E348D8" w:rsidP="00D545BF">
            <w:pPr>
              <w:pStyle w:val="Paraststabulai"/>
            </w:pPr>
            <w:r>
              <w:t>MemberRole</w:t>
            </w:r>
          </w:p>
        </w:tc>
        <w:tc>
          <w:tcPr>
            <w:tcW w:w="1498" w:type="dxa"/>
          </w:tcPr>
          <w:p w14:paraId="7E256B07" w14:textId="6F892BE2" w:rsidR="00E348D8" w:rsidRDefault="00E348D8" w:rsidP="00D545BF">
            <w:pPr>
              <w:pStyle w:val="Paraststabulai"/>
            </w:pPr>
            <w:r>
              <w:t>O101</w:t>
            </w:r>
          </w:p>
        </w:tc>
        <w:tc>
          <w:tcPr>
            <w:tcW w:w="1276" w:type="dxa"/>
          </w:tcPr>
          <w:p w14:paraId="7C87F987" w14:textId="3D92BDC4" w:rsidR="00E348D8" w:rsidRDefault="008C040C" w:rsidP="00D545BF">
            <w:pPr>
              <w:pStyle w:val="Paraststabulai"/>
            </w:pPr>
            <w:r>
              <w:t>V</w:t>
            </w:r>
            <w:r w:rsidR="00E348D8">
              <w:t>archar(4)</w:t>
            </w:r>
          </w:p>
        </w:tc>
        <w:tc>
          <w:tcPr>
            <w:tcW w:w="881" w:type="dxa"/>
          </w:tcPr>
          <w:p w14:paraId="077CB857" w14:textId="2E47664B" w:rsidR="00E348D8" w:rsidRDefault="00E348D8" w:rsidP="00D545BF">
            <w:pPr>
              <w:pStyle w:val="Paraststabulai"/>
            </w:pPr>
            <w:r>
              <w:t>Nē</w:t>
            </w:r>
          </w:p>
        </w:tc>
        <w:tc>
          <w:tcPr>
            <w:tcW w:w="4517" w:type="dxa"/>
          </w:tcPr>
          <w:p w14:paraId="56B8A4AA" w14:textId="72BB5247" w:rsidR="00E348D8" w:rsidRDefault="00E348D8" w:rsidP="00D545BF">
            <w:pPr>
              <w:pStyle w:val="Paraststabulai"/>
            </w:pPr>
            <w:r>
              <w:t>Dalībnieka</w:t>
            </w:r>
            <w:r w:rsidR="00AF7591">
              <w:t xml:space="preserve"> biznesa</w:t>
            </w:r>
            <w:r>
              <w:t xml:space="preserve"> loma, atbilstoši servisā izmantotā klasifikatora  </w:t>
            </w:r>
            <w:r w:rsidR="00442634">
              <w:fldChar w:fldCharType="begin"/>
            </w:r>
            <w:r w:rsidR="00442634">
              <w:instrText xml:space="preserve"> REF _Ref70693757 \r \h </w:instrText>
            </w:r>
            <w:r w:rsidR="00442634">
              <w:fldChar w:fldCharType="separate"/>
            </w:r>
            <w:r w:rsidR="009D01BD">
              <w:t>5.1</w:t>
            </w:r>
            <w:r w:rsidR="00442634">
              <w:fldChar w:fldCharType="end"/>
            </w:r>
            <w:r>
              <w:t xml:space="preserve"> vērtībām</w:t>
            </w:r>
            <w:r w:rsidR="00F63ACC">
              <w:t xml:space="preserve">. </w:t>
            </w:r>
            <w:r w:rsidR="00F63ACC" w:rsidRPr="00F63ACC">
              <w:t>Ja dalībniekam VBN datubāzē neeksistē neviena loma</w:t>
            </w:r>
            <w:r w:rsidR="00F63ACC">
              <w:t xml:space="preserve"> un šis lauks nav iekļauts pieprasījumā, tad atbildes struktūra saturēs tādu dalībnieku</w:t>
            </w:r>
          </w:p>
        </w:tc>
      </w:tr>
      <w:tr w:rsidR="00E348D8" w:rsidRPr="00DD2914" w14:paraId="48CD6F0A" w14:textId="77777777" w:rsidTr="00045F28">
        <w:trPr>
          <w:trHeight w:val="300"/>
        </w:trPr>
        <w:tc>
          <w:tcPr>
            <w:tcW w:w="1909" w:type="dxa"/>
          </w:tcPr>
          <w:p w14:paraId="7D518633" w14:textId="4B24AC58" w:rsidR="00E348D8" w:rsidRPr="00C57B8D" w:rsidRDefault="00E348D8" w:rsidP="00D545BF">
            <w:pPr>
              <w:pStyle w:val="Paraststabulai"/>
            </w:pPr>
            <w:r>
              <w:t>MemberStatus</w:t>
            </w:r>
          </w:p>
        </w:tc>
        <w:tc>
          <w:tcPr>
            <w:tcW w:w="1498" w:type="dxa"/>
          </w:tcPr>
          <w:p w14:paraId="3B965953" w14:textId="51699EED" w:rsidR="00E348D8" w:rsidRDefault="00E348D8" w:rsidP="00D545BF">
            <w:pPr>
              <w:pStyle w:val="Paraststabulai"/>
            </w:pPr>
            <w:r>
              <w:t>O201</w:t>
            </w:r>
          </w:p>
        </w:tc>
        <w:tc>
          <w:tcPr>
            <w:tcW w:w="1276" w:type="dxa"/>
          </w:tcPr>
          <w:p w14:paraId="11ED964E" w14:textId="6D22029B" w:rsidR="00E348D8" w:rsidRDefault="008C040C" w:rsidP="00D545BF">
            <w:pPr>
              <w:pStyle w:val="Paraststabulai"/>
            </w:pPr>
            <w:r>
              <w:t>V</w:t>
            </w:r>
            <w:r w:rsidR="00E348D8">
              <w:t>archar(4)</w:t>
            </w:r>
          </w:p>
        </w:tc>
        <w:tc>
          <w:tcPr>
            <w:tcW w:w="881" w:type="dxa"/>
          </w:tcPr>
          <w:p w14:paraId="62ABD6F2" w14:textId="6AF09124" w:rsidR="00E348D8" w:rsidRDefault="00E348D8" w:rsidP="00D545BF">
            <w:pPr>
              <w:pStyle w:val="Paraststabulai"/>
            </w:pPr>
            <w:r>
              <w:t>Nē</w:t>
            </w:r>
          </w:p>
        </w:tc>
        <w:tc>
          <w:tcPr>
            <w:tcW w:w="4517" w:type="dxa"/>
          </w:tcPr>
          <w:p w14:paraId="7561ECFC" w14:textId="01C9D649" w:rsidR="00E348D8" w:rsidRDefault="00E348D8" w:rsidP="00D545BF">
            <w:pPr>
              <w:pStyle w:val="Paraststabulai"/>
            </w:pPr>
            <w:r>
              <w:t xml:space="preserve">Dalībnieka statuss, atbilstoši servisā izmantotā klasifikatora  </w:t>
            </w:r>
            <w:r>
              <w:fldChar w:fldCharType="begin"/>
            </w:r>
            <w:r>
              <w:instrText xml:space="preserve"> REF _Ref68959460 \r \h </w:instrText>
            </w:r>
            <w:r>
              <w:fldChar w:fldCharType="separate"/>
            </w:r>
            <w:r w:rsidR="009D01BD">
              <w:t>5.2</w:t>
            </w:r>
            <w:r>
              <w:fldChar w:fldCharType="end"/>
            </w:r>
            <w:r>
              <w:t xml:space="preserve"> vērtībām</w:t>
            </w:r>
          </w:p>
        </w:tc>
      </w:tr>
      <w:tr w:rsidR="00045F28" w:rsidRPr="00DD2914" w14:paraId="711F3F37" w14:textId="77777777" w:rsidTr="00045F28">
        <w:trPr>
          <w:trHeight w:val="300"/>
        </w:trPr>
        <w:tc>
          <w:tcPr>
            <w:tcW w:w="1909" w:type="dxa"/>
          </w:tcPr>
          <w:p w14:paraId="00F284FF" w14:textId="1A335D8C" w:rsidR="00045F28" w:rsidRDefault="00045F28" w:rsidP="00045F28">
            <w:pPr>
              <w:pStyle w:val="Paraststabulai"/>
            </w:pPr>
            <w:r w:rsidRPr="00C537A0">
              <w:t>StopCode</w:t>
            </w:r>
          </w:p>
        </w:tc>
        <w:tc>
          <w:tcPr>
            <w:tcW w:w="1498" w:type="dxa"/>
          </w:tcPr>
          <w:p w14:paraId="72E4D172" w14:textId="17B29C46" w:rsidR="00045F28" w:rsidRDefault="00045F28" w:rsidP="00045F28">
            <w:pPr>
              <w:pStyle w:val="Paraststabulai"/>
            </w:pPr>
            <w:r>
              <w:rPr>
                <w:shd w:val="clear" w:color="auto" w:fill="FFFFFF"/>
              </w:rPr>
              <w:t>11528</w:t>
            </w:r>
          </w:p>
        </w:tc>
        <w:tc>
          <w:tcPr>
            <w:tcW w:w="1276" w:type="dxa"/>
          </w:tcPr>
          <w:p w14:paraId="4F440610" w14:textId="3A21EA3E" w:rsidR="00045F28" w:rsidRDefault="00045F28" w:rsidP="00045F28">
            <w:pPr>
              <w:pStyle w:val="Paraststabulai"/>
            </w:pPr>
            <w:r>
              <w:t>Varchar(10)</w:t>
            </w:r>
          </w:p>
        </w:tc>
        <w:tc>
          <w:tcPr>
            <w:tcW w:w="881" w:type="dxa"/>
          </w:tcPr>
          <w:p w14:paraId="7FA97EBB" w14:textId="42242AEF" w:rsidR="00045F28" w:rsidRDefault="00045F28" w:rsidP="00045F28">
            <w:pPr>
              <w:pStyle w:val="Paraststabulai"/>
            </w:pPr>
            <w:r>
              <w:t>Nē</w:t>
            </w:r>
          </w:p>
        </w:tc>
        <w:tc>
          <w:tcPr>
            <w:tcW w:w="4517" w:type="dxa"/>
          </w:tcPr>
          <w:p w14:paraId="2381A94E" w14:textId="77777777" w:rsidR="004001EA" w:rsidRDefault="00045F28" w:rsidP="00045F28">
            <w:pPr>
              <w:pStyle w:val="Paraststabulai"/>
            </w:pPr>
            <w:r>
              <w:t>P</w:t>
            </w:r>
            <w:r w:rsidRPr="00B56CD3">
              <w:t>ieturas kods (ID) STIFSS sistēmā</w:t>
            </w:r>
            <w:r>
              <w:t>.</w:t>
            </w:r>
          </w:p>
          <w:p w14:paraId="1B464E59" w14:textId="7DA27AA5" w:rsidR="004001EA" w:rsidRDefault="00045F28" w:rsidP="00045F28">
            <w:pPr>
              <w:pStyle w:val="Paraststabulai"/>
            </w:pPr>
            <w:r>
              <w:t>Ja norādīts, tad atlasīs tikai tos dalībniekus, kuriem</w:t>
            </w:r>
            <w:r w:rsidR="004001EA">
              <w:t>,</w:t>
            </w:r>
            <w:r>
              <w:t xml:space="preserve"> </w:t>
            </w:r>
            <w:r w:rsidR="004001EA">
              <w:t xml:space="preserve">izmantojot VBN WEB lietotnē paredzēto funkcionalitāti, </w:t>
            </w:r>
            <w:r>
              <w:t xml:space="preserve">ir </w:t>
            </w:r>
            <w:r w:rsidR="004001EA">
              <w:t xml:space="preserve">aktuāli </w:t>
            </w:r>
            <w:r>
              <w:t>piekārtota norādītā pietura.</w:t>
            </w:r>
            <w:r w:rsidR="004001EA">
              <w:t xml:space="preserve"> Šī iespēja paredzēta, lai autoostām – VBN dalībniekiem, piekārtotu atbilstošās pieturas un ierobežotu autoostu iespējas pārdot biļetes, iesūtīt platformu datus.</w:t>
            </w:r>
          </w:p>
          <w:p w14:paraId="246FD3DB" w14:textId="018CB891" w:rsidR="00045F28" w:rsidRDefault="004001EA" w:rsidP="00045F28">
            <w:pPr>
              <w:pStyle w:val="Paraststabulai"/>
            </w:pPr>
            <w:r>
              <w:t>Pieprasījuma l</w:t>
            </w:r>
            <w:r w:rsidR="00045F28">
              <w:t>auks neietekmē (nefiltrē) metodes atbildes apakšstruktūras Stop[] ierakstus</w:t>
            </w:r>
          </w:p>
        </w:tc>
      </w:tr>
      <w:tr w:rsidR="00045F28" w:rsidRPr="00DD2914" w14:paraId="42765B4E" w14:textId="77777777" w:rsidTr="00045F28">
        <w:trPr>
          <w:trHeight w:val="300"/>
        </w:trPr>
        <w:tc>
          <w:tcPr>
            <w:tcW w:w="1909" w:type="dxa"/>
          </w:tcPr>
          <w:p w14:paraId="5E3EAF5B" w14:textId="58D6D2A1" w:rsidR="00045F28" w:rsidRDefault="00045F28" w:rsidP="00045F28">
            <w:pPr>
              <w:pStyle w:val="Paraststabulai"/>
            </w:pPr>
            <w:r>
              <w:t>MemberDateFrom*</w:t>
            </w:r>
          </w:p>
        </w:tc>
        <w:tc>
          <w:tcPr>
            <w:tcW w:w="1498" w:type="dxa"/>
          </w:tcPr>
          <w:p w14:paraId="25DA312B" w14:textId="1113BB1B" w:rsidR="00045F28" w:rsidRDefault="00045F28" w:rsidP="00045F28">
            <w:pPr>
              <w:pStyle w:val="Paraststabulai"/>
            </w:pPr>
            <w:r>
              <w:t>2020-01-02</w:t>
            </w:r>
          </w:p>
        </w:tc>
        <w:tc>
          <w:tcPr>
            <w:tcW w:w="1276" w:type="dxa"/>
          </w:tcPr>
          <w:p w14:paraId="3E9D02CE" w14:textId="216C3368" w:rsidR="00045F28" w:rsidRDefault="00045F28" w:rsidP="00045F28">
            <w:pPr>
              <w:pStyle w:val="Paraststabulai"/>
            </w:pPr>
            <w:r>
              <w:t>Date</w:t>
            </w:r>
          </w:p>
        </w:tc>
        <w:tc>
          <w:tcPr>
            <w:tcW w:w="881" w:type="dxa"/>
          </w:tcPr>
          <w:p w14:paraId="28817DEA" w14:textId="1B6C4A55" w:rsidR="00045F28" w:rsidRDefault="00045F28" w:rsidP="00045F28">
            <w:pPr>
              <w:pStyle w:val="Paraststabulai"/>
            </w:pPr>
            <w:r>
              <w:t>Nē</w:t>
            </w:r>
          </w:p>
        </w:tc>
        <w:tc>
          <w:tcPr>
            <w:tcW w:w="4517" w:type="dxa"/>
          </w:tcPr>
          <w:p w14:paraId="0AC85520" w14:textId="56068270" w:rsidR="00045F28" w:rsidRDefault="00045F28" w:rsidP="00045F28">
            <w:pPr>
              <w:pStyle w:val="Paraststabulai"/>
            </w:pPr>
            <w:r>
              <w:t>Ja norādīts, tad neatlasīs dalībniekus vispār vai tās to biznesa lomas, kur VBN reģistrētās biznesa lomas iestāšanās un  beigu datumi ir senāki par šo datumu</w:t>
            </w:r>
          </w:p>
        </w:tc>
      </w:tr>
      <w:tr w:rsidR="00045F28" w:rsidRPr="00DD2914" w14:paraId="7466B0E0" w14:textId="77777777" w:rsidTr="00045F28">
        <w:trPr>
          <w:trHeight w:val="300"/>
        </w:trPr>
        <w:tc>
          <w:tcPr>
            <w:tcW w:w="1909" w:type="dxa"/>
          </w:tcPr>
          <w:p w14:paraId="37C980E6" w14:textId="05880C3B" w:rsidR="00045F28" w:rsidRDefault="00045F28" w:rsidP="00045F28">
            <w:pPr>
              <w:pStyle w:val="Paraststabulai"/>
            </w:pPr>
            <w:r>
              <w:t>MemberDateTo*</w:t>
            </w:r>
          </w:p>
        </w:tc>
        <w:tc>
          <w:tcPr>
            <w:tcW w:w="1498" w:type="dxa"/>
          </w:tcPr>
          <w:p w14:paraId="4862DA76" w14:textId="721C480A" w:rsidR="00045F28" w:rsidRDefault="00045F28" w:rsidP="00045F28">
            <w:pPr>
              <w:pStyle w:val="Paraststabulai"/>
            </w:pPr>
            <w:r>
              <w:t>2023-04-12</w:t>
            </w:r>
          </w:p>
        </w:tc>
        <w:tc>
          <w:tcPr>
            <w:tcW w:w="1276" w:type="dxa"/>
          </w:tcPr>
          <w:p w14:paraId="1363B1B8" w14:textId="53EDE43A" w:rsidR="00045F28" w:rsidRDefault="00045F28" w:rsidP="00045F28">
            <w:pPr>
              <w:pStyle w:val="Paraststabulai"/>
            </w:pPr>
            <w:r>
              <w:t>Date</w:t>
            </w:r>
          </w:p>
        </w:tc>
        <w:tc>
          <w:tcPr>
            <w:tcW w:w="881" w:type="dxa"/>
          </w:tcPr>
          <w:p w14:paraId="72A592F1" w14:textId="6C272D24" w:rsidR="00045F28" w:rsidRDefault="00045F28" w:rsidP="00045F28">
            <w:pPr>
              <w:pStyle w:val="Paraststabulai"/>
            </w:pPr>
            <w:r>
              <w:t>Nē</w:t>
            </w:r>
          </w:p>
        </w:tc>
        <w:tc>
          <w:tcPr>
            <w:tcW w:w="4517" w:type="dxa"/>
          </w:tcPr>
          <w:p w14:paraId="5503231B" w14:textId="4C362150" w:rsidR="00045F28" w:rsidRDefault="00045F28" w:rsidP="00045F28">
            <w:pPr>
              <w:pStyle w:val="Paraststabulai"/>
            </w:pPr>
            <w:r>
              <w:t>Ja norādīts, tad neatlasīs dalībniekus vispār vai tās to biznesa lomas, kur VBN reģistrētās biznesa lomas iestāšanās un beigu datumi ir jaunāki par šo datumu</w:t>
            </w:r>
          </w:p>
        </w:tc>
      </w:tr>
    </w:tbl>
    <w:p w14:paraId="05CDA954" w14:textId="4E5CC2FB" w:rsidR="00B209E8" w:rsidRDefault="00F738DE" w:rsidP="008A54AC">
      <w:r>
        <w:t xml:space="preserve">* </w:t>
      </w:r>
      <w:bookmarkStart w:id="78" w:name="_Ref68957142"/>
      <w:r>
        <w:t>Šo lauku pielietojums dod iespēju atlasīt, piemēram, tos dalībniekus ar to lomām, kur</w:t>
      </w:r>
      <w:r w:rsidR="00B072F6">
        <w:t xml:space="preserve"> lomas ir spēkā jebkurā dienā intervālā </w:t>
      </w:r>
      <w:r w:rsidR="00B072F6" w:rsidRPr="00B072F6">
        <w:t xml:space="preserve">MemberDateFrom </w:t>
      </w:r>
      <w:r w:rsidR="00B072F6">
        <w:t xml:space="preserve">- MemberDateTo. </w:t>
      </w:r>
      <w:r>
        <w:t xml:space="preserve"> </w:t>
      </w:r>
    </w:p>
    <w:p w14:paraId="57B0EE40" w14:textId="77777777" w:rsidR="004001EA" w:rsidRDefault="004001EA" w:rsidP="008A54AC"/>
    <w:p w14:paraId="47CEE407" w14:textId="2023DB2F" w:rsidR="00A34F4A" w:rsidRDefault="00A34F4A" w:rsidP="00B82151">
      <w:pPr>
        <w:pStyle w:val="Heading3"/>
      </w:pPr>
      <w:bookmarkStart w:id="79" w:name="_Toc229590362"/>
      <w:r w:rsidRPr="00055DF7">
        <w:lastRenderedPageBreak/>
        <w:t>Servisa metode</w:t>
      </w:r>
      <w:r>
        <w:t>s</w:t>
      </w:r>
      <w:r w:rsidRPr="00055DF7">
        <w:t xml:space="preserve"> “</w:t>
      </w:r>
      <w:r w:rsidR="007579AD">
        <w:t>POST</w:t>
      </w:r>
      <w:r w:rsidR="00374893">
        <w:t>/API-O/Stop</w:t>
      </w:r>
      <w:r w:rsidRPr="00055DF7">
        <w:t xml:space="preserve">” </w:t>
      </w:r>
      <w:r>
        <w:t>pieprasījuma struktūra</w:t>
      </w:r>
      <w:bookmarkEnd w:id="78"/>
      <w:bookmarkEnd w:id="79"/>
    </w:p>
    <w:p w14:paraId="6875C638" w14:textId="41CF8BB3" w:rsidR="008A54AC" w:rsidRPr="008A54AC" w:rsidRDefault="008A54AC" w:rsidP="008A54AC">
      <w:r w:rsidRPr="008A54AC">
        <w:t xml:space="preserve">Metode paredzēta </w:t>
      </w:r>
      <w:r w:rsidR="0032669F">
        <w:t>pieturas</w:t>
      </w:r>
      <w:r w:rsidR="00182BA5">
        <w:t xml:space="preserve"> pamatdatu</w:t>
      </w:r>
      <w:r w:rsidRPr="008A54AC">
        <w:t xml:space="preserve"> datu izgūšanai no VBN. </w:t>
      </w:r>
      <w:r w:rsidR="0032669F">
        <w:t>Pieturas</w:t>
      </w:r>
      <w:r w:rsidR="00182BA5">
        <w:t xml:space="preserve"> var pieprasīt</w:t>
      </w:r>
      <w:r>
        <w:t xml:space="preserve"> pēc dažādiem parametriem. Ja netiek norādīts neviens no parametriem, tad tiks </w:t>
      </w:r>
      <w:r w:rsidR="00182BA5">
        <w:t xml:space="preserve">atgrieztas visas VBN reģistrētās </w:t>
      </w:r>
      <w:r w:rsidR="0032669F">
        <w:t>pieturas</w:t>
      </w:r>
      <w:r w:rsidR="00182BA5">
        <w:t>.</w:t>
      </w:r>
    </w:p>
    <w:tbl>
      <w:tblPr>
        <w:tblW w:w="500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1479"/>
        <w:gridCol w:w="1276"/>
        <w:gridCol w:w="992"/>
        <w:gridCol w:w="4689"/>
      </w:tblGrid>
      <w:tr w:rsidR="00A34F4A" w:rsidRPr="004706EC" w14:paraId="2AC5E78E" w14:textId="77777777" w:rsidTr="0032669F">
        <w:trPr>
          <w:trHeight w:val="675"/>
        </w:trPr>
        <w:tc>
          <w:tcPr>
            <w:tcW w:w="1645" w:type="dxa"/>
            <w:shd w:val="clear" w:color="auto" w:fill="CCC0D9" w:themeFill="accent4" w:themeFillTint="66"/>
            <w:hideMark/>
          </w:tcPr>
          <w:p w14:paraId="3BEB8972" w14:textId="77777777" w:rsidR="00A34F4A" w:rsidRPr="004706EC" w:rsidRDefault="00A34F4A" w:rsidP="00D545BF">
            <w:pPr>
              <w:pStyle w:val="Paraststabulai"/>
            </w:pPr>
            <w:r w:rsidRPr="004706EC">
              <w:t>Lauks</w:t>
            </w:r>
          </w:p>
        </w:tc>
        <w:tc>
          <w:tcPr>
            <w:tcW w:w="1479" w:type="dxa"/>
            <w:shd w:val="clear" w:color="auto" w:fill="CCC0D9" w:themeFill="accent4" w:themeFillTint="66"/>
            <w:hideMark/>
          </w:tcPr>
          <w:p w14:paraId="5604AD82" w14:textId="77777777" w:rsidR="00A34F4A" w:rsidRPr="004706EC" w:rsidRDefault="00A34F4A" w:rsidP="00D545BF">
            <w:pPr>
              <w:pStyle w:val="Paraststabulai"/>
            </w:pPr>
            <w:r w:rsidRPr="004706EC">
              <w:t>Piemēra dati</w:t>
            </w:r>
          </w:p>
        </w:tc>
        <w:tc>
          <w:tcPr>
            <w:tcW w:w="1276" w:type="dxa"/>
            <w:shd w:val="clear" w:color="auto" w:fill="CCC0D9" w:themeFill="accent4" w:themeFillTint="66"/>
            <w:hideMark/>
          </w:tcPr>
          <w:p w14:paraId="0C813EEE" w14:textId="77777777" w:rsidR="00A34F4A" w:rsidRPr="004706EC" w:rsidRDefault="00A34F4A" w:rsidP="00D545BF">
            <w:pPr>
              <w:pStyle w:val="Paraststabulai"/>
            </w:pPr>
            <w:r w:rsidRPr="004706EC">
              <w:t>Datu tips</w:t>
            </w:r>
          </w:p>
        </w:tc>
        <w:tc>
          <w:tcPr>
            <w:tcW w:w="992" w:type="dxa"/>
            <w:shd w:val="clear" w:color="auto" w:fill="CCC0D9" w:themeFill="accent4" w:themeFillTint="66"/>
          </w:tcPr>
          <w:p w14:paraId="5557D6C0" w14:textId="77777777" w:rsidR="00A34F4A" w:rsidRPr="004706EC" w:rsidRDefault="00A34F4A" w:rsidP="00D545BF">
            <w:pPr>
              <w:pStyle w:val="Paraststabulai"/>
            </w:pPr>
            <w:r>
              <w:t>Obligāts</w:t>
            </w:r>
          </w:p>
        </w:tc>
        <w:tc>
          <w:tcPr>
            <w:tcW w:w="4689" w:type="dxa"/>
            <w:shd w:val="clear" w:color="auto" w:fill="CCC0D9" w:themeFill="accent4" w:themeFillTint="66"/>
            <w:hideMark/>
          </w:tcPr>
          <w:p w14:paraId="25D6569F" w14:textId="77777777" w:rsidR="00A34F4A" w:rsidRPr="004706EC" w:rsidRDefault="00A34F4A" w:rsidP="00D545BF">
            <w:pPr>
              <w:pStyle w:val="Paraststabulai"/>
            </w:pPr>
            <w:r w:rsidRPr="004706EC">
              <w:t>Piezīmes</w:t>
            </w:r>
          </w:p>
        </w:tc>
      </w:tr>
      <w:tr w:rsidR="006E68C1" w:rsidRPr="00DD2914" w14:paraId="6092D756" w14:textId="77777777" w:rsidTr="0032669F">
        <w:trPr>
          <w:trHeight w:val="300"/>
        </w:trPr>
        <w:tc>
          <w:tcPr>
            <w:tcW w:w="1645" w:type="dxa"/>
          </w:tcPr>
          <w:p w14:paraId="1507E55D" w14:textId="720484E8" w:rsidR="006E68C1" w:rsidRDefault="006E68C1" w:rsidP="00D545BF">
            <w:pPr>
              <w:pStyle w:val="Paraststabulai"/>
            </w:pPr>
            <w:r>
              <w:t>StopType</w:t>
            </w:r>
          </w:p>
        </w:tc>
        <w:tc>
          <w:tcPr>
            <w:tcW w:w="1479" w:type="dxa"/>
          </w:tcPr>
          <w:p w14:paraId="6AF6CD84" w14:textId="326BB111" w:rsidR="006E68C1" w:rsidRDefault="006E68C1" w:rsidP="00D545BF">
            <w:pPr>
              <w:pStyle w:val="Paraststabulai"/>
            </w:pPr>
            <w:r>
              <w:t>M101</w:t>
            </w:r>
          </w:p>
        </w:tc>
        <w:tc>
          <w:tcPr>
            <w:tcW w:w="1276" w:type="dxa"/>
          </w:tcPr>
          <w:p w14:paraId="19372BA7" w14:textId="467E4F1F" w:rsidR="006E68C1" w:rsidRDefault="008C040C" w:rsidP="00D545BF">
            <w:pPr>
              <w:pStyle w:val="Paraststabulai"/>
            </w:pPr>
            <w:r>
              <w:t>V</w:t>
            </w:r>
            <w:r w:rsidR="006E68C1">
              <w:t>archar(4)</w:t>
            </w:r>
          </w:p>
        </w:tc>
        <w:tc>
          <w:tcPr>
            <w:tcW w:w="992" w:type="dxa"/>
          </w:tcPr>
          <w:p w14:paraId="74927251" w14:textId="40ACE1BA" w:rsidR="006E68C1" w:rsidRDefault="006E68C1" w:rsidP="00D545BF">
            <w:pPr>
              <w:pStyle w:val="Paraststabulai"/>
            </w:pPr>
            <w:r>
              <w:t>Nē</w:t>
            </w:r>
          </w:p>
        </w:tc>
        <w:tc>
          <w:tcPr>
            <w:tcW w:w="4689" w:type="dxa"/>
          </w:tcPr>
          <w:p w14:paraId="313886A9" w14:textId="0769FCB9" w:rsidR="006E68C1" w:rsidRDefault="0032669F" w:rsidP="00D545BF">
            <w:pPr>
              <w:pStyle w:val="Paraststabulai"/>
            </w:pPr>
            <w:r>
              <w:t>Pieturas</w:t>
            </w:r>
            <w:r w:rsidR="006E68C1">
              <w:t xml:space="preserve"> tips, atbilstoši servisā izmantotā klasifikatora </w:t>
            </w:r>
            <w:r w:rsidR="006E68C1">
              <w:fldChar w:fldCharType="begin"/>
            </w:r>
            <w:r w:rsidR="006E68C1">
              <w:instrText xml:space="preserve"> REF _Ref69041715 \r \h </w:instrText>
            </w:r>
            <w:r w:rsidR="006E68C1">
              <w:fldChar w:fldCharType="separate"/>
            </w:r>
            <w:r w:rsidR="009D01BD">
              <w:t>5.3</w:t>
            </w:r>
            <w:r w:rsidR="006E68C1">
              <w:fldChar w:fldCharType="end"/>
            </w:r>
            <w:r w:rsidR="006E68C1">
              <w:t xml:space="preserve"> vērtībām</w:t>
            </w:r>
          </w:p>
        </w:tc>
      </w:tr>
      <w:tr w:rsidR="006E68C1" w:rsidRPr="00DD2914" w14:paraId="6EEB2505" w14:textId="77777777" w:rsidTr="0032669F">
        <w:trPr>
          <w:trHeight w:val="300"/>
        </w:trPr>
        <w:tc>
          <w:tcPr>
            <w:tcW w:w="1645" w:type="dxa"/>
          </w:tcPr>
          <w:p w14:paraId="02C78816" w14:textId="5EE4FF0E" w:rsidR="006E68C1" w:rsidRPr="00C57B8D" w:rsidRDefault="006E68C1" w:rsidP="00D545BF">
            <w:pPr>
              <w:pStyle w:val="Paraststabulai"/>
            </w:pPr>
            <w:r>
              <w:t>StopName</w:t>
            </w:r>
          </w:p>
        </w:tc>
        <w:tc>
          <w:tcPr>
            <w:tcW w:w="1479" w:type="dxa"/>
          </w:tcPr>
          <w:p w14:paraId="3BBC71CF" w14:textId="1219B1F4" w:rsidR="006E68C1" w:rsidRDefault="006E68C1" w:rsidP="00D545BF">
            <w:pPr>
              <w:pStyle w:val="Paraststabulai"/>
            </w:pPr>
            <w:r>
              <w:t>Ausmas iela</w:t>
            </w:r>
          </w:p>
        </w:tc>
        <w:tc>
          <w:tcPr>
            <w:tcW w:w="1276" w:type="dxa"/>
          </w:tcPr>
          <w:p w14:paraId="4766E66C" w14:textId="119A1A15" w:rsidR="006E68C1" w:rsidRDefault="008C040C" w:rsidP="00D545BF">
            <w:pPr>
              <w:pStyle w:val="Paraststabulai"/>
            </w:pPr>
            <w:r>
              <w:t>V</w:t>
            </w:r>
            <w:r w:rsidR="006E68C1">
              <w:t>archar(50)</w:t>
            </w:r>
          </w:p>
        </w:tc>
        <w:tc>
          <w:tcPr>
            <w:tcW w:w="992" w:type="dxa"/>
          </w:tcPr>
          <w:p w14:paraId="51A28E02" w14:textId="5DAEA3CC" w:rsidR="006E68C1" w:rsidRDefault="006E68C1" w:rsidP="00D545BF">
            <w:pPr>
              <w:pStyle w:val="Paraststabulai"/>
            </w:pPr>
            <w:r>
              <w:t>Nē</w:t>
            </w:r>
          </w:p>
        </w:tc>
        <w:tc>
          <w:tcPr>
            <w:tcW w:w="4689" w:type="dxa"/>
          </w:tcPr>
          <w:p w14:paraId="642EB539" w14:textId="5884F3F7" w:rsidR="006E68C1" w:rsidRDefault="0032669F" w:rsidP="00D545BF">
            <w:pPr>
              <w:pStyle w:val="Paraststabulai"/>
            </w:pPr>
            <w:r>
              <w:t xml:space="preserve">Pieturas </w:t>
            </w:r>
            <w:r w:rsidR="006E68C1">
              <w:t>nosaukums</w:t>
            </w:r>
          </w:p>
        </w:tc>
      </w:tr>
      <w:tr w:rsidR="007F53AF" w:rsidRPr="00DD2914" w14:paraId="4C4EB559" w14:textId="77777777" w:rsidTr="0032669F">
        <w:trPr>
          <w:trHeight w:val="300"/>
        </w:trPr>
        <w:tc>
          <w:tcPr>
            <w:tcW w:w="1645" w:type="dxa"/>
          </w:tcPr>
          <w:p w14:paraId="278B56DC" w14:textId="2B394163" w:rsidR="007F53AF" w:rsidRDefault="007F53AF" w:rsidP="00D545BF">
            <w:pPr>
              <w:pStyle w:val="Paraststabulai"/>
            </w:pPr>
            <w:r>
              <w:t>RouteNo</w:t>
            </w:r>
          </w:p>
        </w:tc>
        <w:tc>
          <w:tcPr>
            <w:tcW w:w="1479" w:type="dxa"/>
          </w:tcPr>
          <w:p w14:paraId="278FFF34" w14:textId="4E8E36ED" w:rsidR="007F53AF" w:rsidRDefault="007F53AF" w:rsidP="00D545BF">
            <w:pPr>
              <w:pStyle w:val="Paraststabulai"/>
              <w:rPr>
                <w:lang w:eastAsia="lv-LV"/>
              </w:rPr>
            </w:pPr>
            <w:r>
              <w:rPr>
                <w:shd w:val="clear" w:color="auto" w:fill="FFFFFF"/>
              </w:rPr>
              <w:t>5002</w:t>
            </w:r>
          </w:p>
        </w:tc>
        <w:tc>
          <w:tcPr>
            <w:tcW w:w="1276" w:type="dxa"/>
          </w:tcPr>
          <w:p w14:paraId="5A3E3A17" w14:textId="40DDF245" w:rsidR="007F53AF" w:rsidRDefault="007F53AF" w:rsidP="00D545BF">
            <w:pPr>
              <w:pStyle w:val="Paraststabulai"/>
            </w:pPr>
            <w:r>
              <w:t>Varchar(10)</w:t>
            </w:r>
          </w:p>
        </w:tc>
        <w:tc>
          <w:tcPr>
            <w:tcW w:w="992" w:type="dxa"/>
          </w:tcPr>
          <w:p w14:paraId="20477A25" w14:textId="1DA4288B" w:rsidR="007F53AF" w:rsidRDefault="007F53AF" w:rsidP="00D545BF">
            <w:pPr>
              <w:pStyle w:val="Paraststabulai"/>
            </w:pPr>
            <w:r>
              <w:t>Nē</w:t>
            </w:r>
          </w:p>
        </w:tc>
        <w:tc>
          <w:tcPr>
            <w:tcW w:w="4689" w:type="dxa"/>
          </w:tcPr>
          <w:p w14:paraId="7125A598" w14:textId="3DB4306B" w:rsidR="007F53AF" w:rsidRDefault="007F53AF" w:rsidP="00D545BF">
            <w:pPr>
              <w:pStyle w:val="Paraststabulai"/>
            </w:pPr>
            <w:r>
              <w:t>Maršruta unikālais numurs</w:t>
            </w:r>
          </w:p>
        </w:tc>
      </w:tr>
      <w:tr w:rsidR="00AE6AE4" w:rsidRPr="00DD2914" w14:paraId="39A0102C" w14:textId="77777777" w:rsidTr="0032669F">
        <w:trPr>
          <w:trHeight w:val="300"/>
        </w:trPr>
        <w:tc>
          <w:tcPr>
            <w:tcW w:w="1645" w:type="dxa"/>
          </w:tcPr>
          <w:p w14:paraId="0E6186DC" w14:textId="59E53A44" w:rsidR="00AE6AE4" w:rsidRDefault="00AE6AE4" w:rsidP="00D545BF">
            <w:pPr>
              <w:pStyle w:val="Paraststabulai"/>
            </w:pPr>
            <w:r>
              <w:t>FlightNr</w:t>
            </w:r>
          </w:p>
        </w:tc>
        <w:tc>
          <w:tcPr>
            <w:tcW w:w="1479" w:type="dxa"/>
          </w:tcPr>
          <w:p w14:paraId="4E7F5EB8" w14:textId="6F02C534" w:rsidR="00AE6AE4" w:rsidRDefault="00AE6AE4" w:rsidP="00D545BF">
            <w:pPr>
              <w:pStyle w:val="Paraststabulai"/>
              <w:rPr>
                <w:lang w:eastAsia="lv-LV"/>
              </w:rPr>
            </w:pPr>
            <w:r>
              <w:rPr>
                <w:shd w:val="clear" w:color="auto" w:fill="FFFFFF"/>
              </w:rPr>
              <w:t>2</w:t>
            </w:r>
          </w:p>
        </w:tc>
        <w:tc>
          <w:tcPr>
            <w:tcW w:w="1276" w:type="dxa"/>
          </w:tcPr>
          <w:p w14:paraId="0761868C" w14:textId="5F742824" w:rsidR="00AE6AE4" w:rsidRDefault="00AE6AE4" w:rsidP="00D545BF">
            <w:pPr>
              <w:pStyle w:val="Paraststabulai"/>
            </w:pPr>
            <w:r>
              <w:t>Varchar(10)</w:t>
            </w:r>
          </w:p>
        </w:tc>
        <w:tc>
          <w:tcPr>
            <w:tcW w:w="992" w:type="dxa"/>
          </w:tcPr>
          <w:p w14:paraId="43736A32" w14:textId="331BC765" w:rsidR="00AE6AE4" w:rsidRDefault="00AE6AE4" w:rsidP="00D545BF">
            <w:pPr>
              <w:pStyle w:val="Paraststabulai"/>
            </w:pPr>
            <w:r>
              <w:t>Nē</w:t>
            </w:r>
          </w:p>
        </w:tc>
        <w:tc>
          <w:tcPr>
            <w:tcW w:w="4689" w:type="dxa"/>
          </w:tcPr>
          <w:p w14:paraId="3DBDE8FD" w14:textId="375F9EBA" w:rsidR="00AE6AE4" w:rsidRDefault="00AE6AE4" w:rsidP="00D545BF">
            <w:pPr>
              <w:pStyle w:val="Paraststabulai"/>
              <w:rPr>
                <w:lang w:eastAsia="lv-LV"/>
              </w:rPr>
            </w:pPr>
            <w:r>
              <w:t>Reisa numurs</w:t>
            </w:r>
          </w:p>
        </w:tc>
      </w:tr>
      <w:tr w:rsidR="0032669F" w:rsidRPr="00DD2914" w14:paraId="5BBDA711" w14:textId="77777777" w:rsidTr="0032669F">
        <w:trPr>
          <w:trHeight w:val="300"/>
        </w:trPr>
        <w:tc>
          <w:tcPr>
            <w:tcW w:w="1645" w:type="dxa"/>
          </w:tcPr>
          <w:p w14:paraId="5E5D3813" w14:textId="1B03A22B" w:rsidR="0032669F" w:rsidRDefault="0032669F" w:rsidP="0032669F">
            <w:pPr>
              <w:pStyle w:val="Paraststabulai"/>
            </w:pPr>
            <w:r>
              <w:t>PLĀNOTS MemberCode</w:t>
            </w:r>
          </w:p>
        </w:tc>
        <w:tc>
          <w:tcPr>
            <w:tcW w:w="1479" w:type="dxa"/>
          </w:tcPr>
          <w:p w14:paraId="393D1049" w14:textId="06BF182E" w:rsidR="0032669F" w:rsidRDefault="0032669F" w:rsidP="0032669F">
            <w:pPr>
              <w:pStyle w:val="Paraststabulai"/>
              <w:rPr>
                <w:shd w:val="clear" w:color="auto" w:fill="FFFFFF"/>
              </w:rPr>
            </w:pPr>
            <w:r>
              <w:t>99999999999</w:t>
            </w:r>
          </w:p>
        </w:tc>
        <w:tc>
          <w:tcPr>
            <w:tcW w:w="1276" w:type="dxa"/>
          </w:tcPr>
          <w:p w14:paraId="76A6A31F" w14:textId="6C0F5F9F" w:rsidR="0032669F" w:rsidRDefault="0032669F" w:rsidP="0032669F">
            <w:pPr>
              <w:pStyle w:val="Paraststabulai"/>
            </w:pPr>
            <w:r>
              <w:t>Varchar(11)</w:t>
            </w:r>
          </w:p>
        </w:tc>
        <w:tc>
          <w:tcPr>
            <w:tcW w:w="992" w:type="dxa"/>
          </w:tcPr>
          <w:p w14:paraId="71CCDDF6" w14:textId="24D43878" w:rsidR="0032669F" w:rsidRDefault="0032669F" w:rsidP="0032669F">
            <w:pPr>
              <w:pStyle w:val="Paraststabulai"/>
            </w:pPr>
            <w:r>
              <w:t>Nē</w:t>
            </w:r>
          </w:p>
        </w:tc>
        <w:tc>
          <w:tcPr>
            <w:tcW w:w="4689" w:type="dxa"/>
          </w:tcPr>
          <w:p w14:paraId="4BC1CC13" w14:textId="77777777" w:rsidR="0032669F" w:rsidRDefault="0032669F" w:rsidP="0032669F">
            <w:pPr>
              <w:pStyle w:val="Paraststabulai"/>
            </w:pPr>
            <w:r>
              <w:t>Dalībnieka reģistrācijas numurs.</w:t>
            </w:r>
          </w:p>
          <w:p w14:paraId="780A9E76" w14:textId="360C5652" w:rsidR="0032669F" w:rsidRDefault="0032669F" w:rsidP="0032669F">
            <w:pPr>
              <w:pStyle w:val="Paraststabulai"/>
            </w:pPr>
            <w:r>
              <w:t xml:space="preserve">Ja lauks norādīts, tad tiks atgrieztas tās pieturas, kurām, </w:t>
            </w:r>
            <w:r w:rsidRPr="0032669F">
              <w:t xml:space="preserve">izmantojot VBN WEB lietotnē paredzēto funkcionalitāti, aktuāli, tieši </w:t>
            </w:r>
            <w:r>
              <w:t xml:space="preserve">ir </w:t>
            </w:r>
            <w:r w:rsidRPr="0032669F">
              <w:t>piekārtot</w:t>
            </w:r>
            <w:r>
              <w:t>s lauka vērtībai atbilstošais VBN dalībnieks</w:t>
            </w:r>
            <w:r w:rsidRPr="0032669F">
              <w:t>.</w:t>
            </w:r>
          </w:p>
          <w:p w14:paraId="5B6C1064" w14:textId="2ED22958" w:rsidR="0032669F" w:rsidRDefault="0032669F" w:rsidP="0032669F">
            <w:pPr>
              <w:pStyle w:val="Paraststabulai"/>
            </w:pPr>
            <w:r>
              <w:t>Skatīt arī metodes atgriezto datu apakšstruktūru Member[]</w:t>
            </w:r>
          </w:p>
        </w:tc>
      </w:tr>
    </w:tbl>
    <w:p w14:paraId="304C616C" w14:textId="11366BCF" w:rsidR="008A54AC" w:rsidRDefault="008A54AC" w:rsidP="008A54AC">
      <w:bookmarkStart w:id="80" w:name="_Ref68969322"/>
    </w:p>
    <w:p w14:paraId="6FD29400" w14:textId="77777777" w:rsidR="008A54AC" w:rsidRDefault="008A54AC" w:rsidP="008A54AC"/>
    <w:p w14:paraId="55A39949" w14:textId="72DD84D5" w:rsidR="006E68C1" w:rsidRDefault="006E68C1" w:rsidP="00B82151">
      <w:pPr>
        <w:pStyle w:val="Heading3"/>
      </w:pPr>
      <w:bookmarkStart w:id="81" w:name="_Toc229590363"/>
      <w:r>
        <w:t>Servisa metodes “</w:t>
      </w:r>
      <w:r w:rsidR="007579AD">
        <w:t>POST</w:t>
      </w:r>
      <w:r>
        <w:t>/API-O/TicketType” pieprasījuma struktūra</w:t>
      </w:r>
      <w:bookmarkEnd w:id="81"/>
    </w:p>
    <w:p w14:paraId="6E891A6B" w14:textId="7CA1A678" w:rsidR="008A54AC" w:rsidRPr="008A54AC" w:rsidRDefault="008A54AC" w:rsidP="008A54AC">
      <w:r>
        <w:t>Metode paredzēta biļešu tipu datu izgūšanai no VBN.</w:t>
      </w:r>
      <w:r w:rsidRPr="008A54AC">
        <w:t xml:space="preserve"> </w:t>
      </w:r>
      <w:r>
        <w:t>Datus var meklēt pēc dažādiem parametriem. Ja netiek norādīts neviens no ievadītajiem parametriem, tad tiks atlasīti visi dati.</w:t>
      </w:r>
    </w:p>
    <w:tbl>
      <w:tblPr>
        <w:tblW w:w="500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2037"/>
        <w:gridCol w:w="1569"/>
        <w:gridCol w:w="981"/>
        <w:gridCol w:w="3213"/>
      </w:tblGrid>
      <w:tr w:rsidR="00AC0337" w:rsidRPr="004706EC" w14:paraId="59F5B1B7" w14:textId="77777777" w:rsidTr="00CB3398">
        <w:trPr>
          <w:trHeight w:val="675"/>
        </w:trPr>
        <w:tc>
          <w:tcPr>
            <w:tcW w:w="2281" w:type="dxa"/>
            <w:shd w:val="clear" w:color="auto" w:fill="CCC0D9" w:themeFill="accent4" w:themeFillTint="66"/>
            <w:hideMark/>
          </w:tcPr>
          <w:p w14:paraId="695AD8A6" w14:textId="77777777" w:rsidR="00AC0337" w:rsidRPr="004706EC" w:rsidRDefault="00AC0337" w:rsidP="00D545BF">
            <w:pPr>
              <w:pStyle w:val="Paraststabulai"/>
            </w:pPr>
            <w:r w:rsidRPr="004706EC">
              <w:t>Lauks</w:t>
            </w:r>
          </w:p>
        </w:tc>
        <w:tc>
          <w:tcPr>
            <w:tcW w:w="2037" w:type="dxa"/>
            <w:shd w:val="clear" w:color="auto" w:fill="CCC0D9" w:themeFill="accent4" w:themeFillTint="66"/>
            <w:hideMark/>
          </w:tcPr>
          <w:p w14:paraId="5D365090" w14:textId="6300606E" w:rsidR="00AC0337" w:rsidRPr="004706EC" w:rsidRDefault="00AC0337" w:rsidP="00D545BF">
            <w:pPr>
              <w:pStyle w:val="Paraststabulai"/>
            </w:pPr>
            <w:r w:rsidRPr="004706EC">
              <w:t>Piemēra dati</w:t>
            </w:r>
          </w:p>
        </w:tc>
        <w:tc>
          <w:tcPr>
            <w:tcW w:w="1569" w:type="dxa"/>
            <w:shd w:val="clear" w:color="auto" w:fill="CCC0D9" w:themeFill="accent4" w:themeFillTint="66"/>
            <w:hideMark/>
          </w:tcPr>
          <w:p w14:paraId="07BD929C" w14:textId="77777777" w:rsidR="00AC0337" w:rsidRPr="004706EC" w:rsidRDefault="00AC0337" w:rsidP="00D545BF">
            <w:pPr>
              <w:pStyle w:val="Paraststabulai"/>
            </w:pPr>
            <w:r w:rsidRPr="004706EC">
              <w:t>Datu tips</w:t>
            </w:r>
          </w:p>
        </w:tc>
        <w:tc>
          <w:tcPr>
            <w:tcW w:w="981" w:type="dxa"/>
            <w:shd w:val="clear" w:color="auto" w:fill="CCC0D9" w:themeFill="accent4" w:themeFillTint="66"/>
          </w:tcPr>
          <w:p w14:paraId="0EAE2C8A" w14:textId="77777777" w:rsidR="00AC0337" w:rsidRPr="004706EC" w:rsidRDefault="00AC0337" w:rsidP="00D545BF">
            <w:pPr>
              <w:pStyle w:val="Paraststabulai"/>
            </w:pPr>
            <w:r>
              <w:t>Obligāts</w:t>
            </w:r>
          </w:p>
        </w:tc>
        <w:tc>
          <w:tcPr>
            <w:tcW w:w="3213" w:type="dxa"/>
            <w:shd w:val="clear" w:color="auto" w:fill="CCC0D9" w:themeFill="accent4" w:themeFillTint="66"/>
            <w:hideMark/>
          </w:tcPr>
          <w:p w14:paraId="4AEF50A5" w14:textId="77777777" w:rsidR="00AC0337" w:rsidRPr="004706EC" w:rsidRDefault="00AC0337" w:rsidP="00D545BF">
            <w:pPr>
              <w:pStyle w:val="Paraststabulai"/>
            </w:pPr>
            <w:r w:rsidRPr="004706EC">
              <w:t>Piezīmes</w:t>
            </w:r>
          </w:p>
        </w:tc>
      </w:tr>
      <w:tr w:rsidR="00AC0337" w:rsidRPr="00DD2914" w14:paraId="6DDE2381" w14:textId="77777777" w:rsidTr="00CB3398">
        <w:trPr>
          <w:trHeight w:val="300"/>
        </w:trPr>
        <w:tc>
          <w:tcPr>
            <w:tcW w:w="2281" w:type="dxa"/>
          </w:tcPr>
          <w:p w14:paraId="41AFA946" w14:textId="77777777" w:rsidR="00AC0337" w:rsidRDefault="00AC0337" w:rsidP="00D545BF">
            <w:pPr>
              <w:pStyle w:val="Paraststabulai"/>
            </w:pPr>
            <w:r>
              <w:t>TypeNo</w:t>
            </w:r>
          </w:p>
        </w:tc>
        <w:tc>
          <w:tcPr>
            <w:tcW w:w="2037" w:type="dxa"/>
          </w:tcPr>
          <w:p w14:paraId="0AFDBC92" w14:textId="77777777" w:rsidR="00AC0337" w:rsidRDefault="00AC0337" w:rsidP="00D545BF">
            <w:pPr>
              <w:pStyle w:val="Paraststabulai"/>
            </w:pPr>
            <w:r>
              <w:t>2001</w:t>
            </w:r>
          </w:p>
        </w:tc>
        <w:tc>
          <w:tcPr>
            <w:tcW w:w="1569" w:type="dxa"/>
          </w:tcPr>
          <w:p w14:paraId="4337F439" w14:textId="77C1EEC7" w:rsidR="00AC0337" w:rsidRDefault="008C040C" w:rsidP="00D545BF">
            <w:pPr>
              <w:pStyle w:val="Paraststabulai"/>
            </w:pPr>
            <w:r>
              <w:t>V</w:t>
            </w:r>
            <w:r w:rsidR="00AC0337">
              <w:t>archar(1</w:t>
            </w:r>
            <w:r w:rsidR="00AD02A3">
              <w:t>1</w:t>
            </w:r>
            <w:r w:rsidR="00AC0337">
              <w:t>)</w:t>
            </w:r>
          </w:p>
        </w:tc>
        <w:tc>
          <w:tcPr>
            <w:tcW w:w="981" w:type="dxa"/>
          </w:tcPr>
          <w:p w14:paraId="54A0F79C" w14:textId="069FE69A" w:rsidR="00AC0337" w:rsidRDefault="00E01287" w:rsidP="00D545BF">
            <w:pPr>
              <w:pStyle w:val="Paraststabulai"/>
            </w:pPr>
            <w:r>
              <w:t>Nē</w:t>
            </w:r>
          </w:p>
        </w:tc>
        <w:tc>
          <w:tcPr>
            <w:tcW w:w="3213" w:type="dxa"/>
          </w:tcPr>
          <w:p w14:paraId="3E4811C2" w14:textId="0DBB50C5" w:rsidR="00AC0337" w:rsidRDefault="00AC0337" w:rsidP="00D545BF">
            <w:pPr>
              <w:pStyle w:val="Paraststabulai"/>
            </w:pPr>
            <w:r>
              <w:t>Biļešu tipa numurs</w:t>
            </w:r>
            <w:r w:rsidR="006D1E7D">
              <w:t xml:space="preserve"> no VBN kataloga</w:t>
            </w:r>
          </w:p>
        </w:tc>
      </w:tr>
      <w:tr w:rsidR="00442634" w:rsidRPr="00DD2914" w14:paraId="01BE652F" w14:textId="77777777" w:rsidTr="00CB3398">
        <w:trPr>
          <w:trHeight w:val="300"/>
        </w:trPr>
        <w:tc>
          <w:tcPr>
            <w:tcW w:w="2281" w:type="dxa"/>
          </w:tcPr>
          <w:p w14:paraId="7E04F881" w14:textId="08F6264F" w:rsidR="00442634" w:rsidRDefault="00442634" w:rsidP="00D545BF">
            <w:pPr>
              <w:pStyle w:val="Paraststabulai"/>
            </w:pPr>
            <w:r>
              <w:t>TicketType</w:t>
            </w:r>
          </w:p>
        </w:tc>
        <w:tc>
          <w:tcPr>
            <w:tcW w:w="2037" w:type="dxa"/>
          </w:tcPr>
          <w:p w14:paraId="1FBE7BC1" w14:textId="09453BAC" w:rsidR="00442634" w:rsidRDefault="00442634" w:rsidP="00D545BF">
            <w:pPr>
              <w:pStyle w:val="Paraststabulai"/>
            </w:pPr>
            <w:r>
              <w:t>T10</w:t>
            </w:r>
            <w:r w:rsidR="00625F21">
              <w:t>2</w:t>
            </w:r>
          </w:p>
        </w:tc>
        <w:tc>
          <w:tcPr>
            <w:tcW w:w="1569" w:type="dxa"/>
          </w:tcPr>
          <w:p w14:paraId="699E5D93" w14:textId="3F4B4E56" w:rsidR="00442634" w:rsidRDefault="008C040C" w:rsidP="00D545BF">
            <w:pPr>
              <w:pStyle w:val="Paraststabulai"/>
            </w:pPr>
            <w:r>
              <w:t>V</w:t>
            </w:r>
            <w:r w:rsidR="00442634">
              <w:t>archar(4)</w:t>
            </w:r>
          </w:p>
        </w:tc>
        <w:tc>
          <w:tcPr>
            <w:tcW w:w="981" w:type="dxa"/>
          </w:tcPr>
          <w:p w14:paraId="7B78AEA9" w14:textId="67382542" w:rsidR="00442634" w:rsidRDefault="00442634" w:rsidP="00D545BF">
            <w:pPr>
              <w:pStyle w:val="Paraststabulai"/>
            </w:pPr>
            <w:r>
              <w:t>Nē</w:t>
            </w:r>
          </w:p>
        </w:tc>
        <w:tc>
          <w:tcPr>
            <w:tcW w:w="3213" w:type="dxa"/>
          </w:tcPr>
          <w:p w14:paraId="5FD17690" w14:textId="0E4F212E" w:rsidR="00442634" w:rsidRDefault="00442634" w:rsidP="00D545BF">
            <w:pPr>
              <w:pStyle w:val="Paraststabulai"/>
            </w:pPr>
            <w:r>
              <w:t xml:space="preserve">Biļetes </w:t>
            </w:r>
            <w:r w:rsidR="006D1E7D">
              <w:t>pamat</w:t>
            </w:r>
            <w:r>
              <w:t>tips, atbilstoši servisā izmantotā klasifikatora</w:t>
            </w:r>
            <w:r w:rsidR="006D1E7D">
              <w:t xml:space="preserve"> </w:t>
            </w:r>
            <w:r w:rsidR="009F4160">
              <w:t>[</w:t>
            </w:r>
            <w:r w:rsidR="006D1E7D">
              <w:fldChar w:fldCharType="begin"/>
            </w:r>
            <w:r w:rsidR="006D1E7D">
              <w:instrText xml:space="preserve"> REF _Ref86611428 \r \h </w:instrText>
            </w:r>
            <w:r w:rsidR="006D1E7D">
              <w:fldChar w:fldCharType="separate"/>
            </w:r>
            <w:r w:rsidR="009D01BD">
              <w:t>5.8</w:t>
            </w:r>
            <w:r w:rsidR="006D1E7D">
              <w:fldChar w:fldCharType="end"/>
            </w:r>
            <w:r w:rsidR="009F4160">
              <w:t>]</w:t>
            </w:r>
            <w:r w:rsidR="006D1E7D">
              <w:t xml:space="preserve"> </w:t>
            </w:r>
            <w:r>
              <w:t xml:space="preserve"> vērtībām</w:t>
            </w:r>
          </w:p>
        </w:tc>
      </w:tr>
      <w:tr w:rsidR="00AC0337" w:rsidRPr="00DD2914" w14:paraId="1CA15F79" w14:textId="77777777" w:rsidTr="00CB3398">
        <w:trPr>
          <w:trHeight w:val="300"/>
        </w:trPr>
        <w:tc>
          <w:tcPr>
            <w:tcW w:w="2281" w:type="dxa"/>
          </w:tcPr>
          <w:p w14:paraId="003C5AA6" w14:textId="77777777" w:rsidR="00AC0337" w:rsidRDefault="00AC0337" w:rsidP="00D545BF">
            <w:pPr>
              <w:pStyle w:val="Paraststabulai"/>
            </w:pPr>
            <w:r>
              <w:t>TypeName</w:t>
            </w:r>
          </w:p>
        </w:tc>
        <w:tc>
          <w:tcPr>
            <w:tcW w:w="2037" w:type="dxa"/>
          </w:tcPr>
          <w:p w14:paraId="266E49FB" w14:textId="78B1E7B6" w:rsidR="00AC0337" w:rsidRDefault="00C011AC" w:rsidP="00D545BF">
            <w:pPr>
              <w:pStyle w:val="Paraststabulai"/>
            </w:pPr>
            <w:r>
              <w:t>30 dienu</w:t>
            </w:r>
            <w:r w:rsidR="00AC0337">
              <w:t xml:space="preserve"> abonementa biļete maršrutā Rīga-Liepāja</w:t>
            </w:r>
            <w:r>
              <w:t>-Rīga</w:t>
            </w:r>
          </w:p>
        </w:tc>
        <w:tc>
          <w:tcPr>
            <w:tcW w:w="1569" w:type="dxa"/>
          </w:tcPr>
          <w:p w14:paraId="7018EB15" w14:textId="40453449" w:rsidR="00AC0337" w:rsidRDefault="008C040C" w:rsidP="00D545BF">
            <w:pPr>
              <w:pStyle w:val="Paraststabulai"/>
            </w:pPr>
            <w:r>
              <w:t>V</w:t>
            </w:r>
            <w:r w:rsidR="00AC0337">
              <w:t>archar(250)</w:t>
            </w:r>
          </w:p>
        </w:tc>
        <w:tc>
          <w:tcPr>
            <w:tcW w:w="981" w:type="dxa"/>
          </w:tcPr>
          <w:p w14:paraId="06FF6A76" w14:textId="35485031" w:rsidR="00AC0337" w:rsidRDefault="00E01287" w:rsidP="00D545BF">
            <w:pPr>
              <w:pStyle w:val="Paraststabulai"/>
            </w:pPr>
            <w:r>
              <w:t>Nē</w:t>
            </w:r>
          </w:p>
        </w:tc>
        <w:tc>
          <w:tcPr>
            <w:tcW w:w="3213" w:type="dxa"/>
          </w:tcPr>
          <w:p w14:paraId="0FA3DEA7" w14:textId="77777777" w:rsidR="00AC0337" w:rsidRDefault="00AC0337" w:rsidP="00D545BF">
            <w:pPr>
              <w:pStyle w:val="Paraststabulai"/>
            </w:pPr>
            <w:r>
              <w:t>Unikāls biļetes tipa nosaukums</w:t>
            </w:r>
          </w:p>
        </w:tc>
      </w:tr>
      <w:tr w:rsidR="00AC0337" w:rsidRPr="00DD2914" w14:paraId="13792F38" w14:textId="77777777" w:rsidTr="00CB3398">
        <w:trPr>
          <w:trHeight w:val="300"/>
        </w:trPr>
        <w:tc>
          <w:tcPr>
            <w:tcW w:w="2281" w:type="dxa"/>
          </w:tcPr>
          <w:p w14:paraId="5BCB6722" w14:textId="77777777" w:rsidR="00AC0337" w:rsidRPr="00C57B8D" w:rsidRDefault="00AC0337" w:rsidP="00D545BF">
            <w:pPr>
              <w:pStyle w:val="Paraststabulai"/>
            </w:pPr>
            <w:r>
              <w:t>DateFrom</w:t>
            </w:r>
          </w:p>
        </w:tc>
        <w:tc>
          <w:tcPr>
            <w:tcW w:w="2037" w:type="dxa"/>
          </w:tcPr>
          <w:p w14:paraId="25405F84" w14:textId="77777777" w:rsidR="00AC0337" w:rsidRDefault="00AC0337" w:rsidP="00D545BF">
            <w:pPr>
              <w:pStyle w:val="Paraststabulai"/>
            </w:pPr>
            <w:r>
              <w:t>2021-08-15</w:t>
            </w:r>
          </w:p>
        </w:tc>
        <w:tc>
          <w:tcPr>
            <w:tcW w:w="1569" w:type="dxa"/>
          </w:tcPr>
          <w:p w14:paraId="319D0E77" w14:textId="4847F75E" w:rsidR="00AC0337" w:rsidRDefault="00C9270F" w:rsidP="00D545BF">
            <w:pPr>
              <w:pStyle w:val="Paraststabulai"/>
            </w:pPr>
            <w:r>
              <w:t>D</w:t>
            </w:r>
            <w:r w:rsidR="00AC0337">
              <w:t>ate</w:t>
            </w:r>
          </w:p>
        </w:tc>
        <w:tc>
          <w:tcPr>
            <w:tcW w:w="981" w:type="dxa"/>
          </w:tcPr>
          <w:p w14:paraId="7140B7F4" w14:textId="6453ED20" w:rsidR="00AC0337" w:rsidRDefault="00E01287" w:rsidP="00D545BF">
            <w:pPr>
              <w:pStyle w:val="Paraststabulai"/>
            </w:pPr>
            <w:r>
              <w:t>Nē</w:t>
            </w:r>
          </w:p>
        </w:tc>
        <w:tc>
          <w:tcPr>
            <w:tcW w:w="3213" w:type="dxa"/>
          </w:tcPr>
          <w:p w14:paraId="5ADE0BD7" w14:textId="55985F7D" w:rsidR="00AC0337" w:rsidRDefault="00AC0337" w:rsidP="00D545BF">
            <w:pPr>
              <w:pStyle w:val="Paraststabulai"/>
            </w:pPr>
            <w:r>
              <w:t>Biļetes tipa spēkā stāšanās datums</w:t>
            </w:r>
            <w:r w:rsidR="00DC687E">
              <w:t xml:space="preserve"> (ieskaitot)</w:t>
            </w:r>
            <w:r w:rsidR="009C06CE">
              <w:t>*</w:t>
            </w:r>
          </w:p>
        </w:tc>
      </w:tr>
      <w:tr w:rsidR="00AC0337" w:rsidRPr="00DD2914" w14:paraId="52E38E6E" w14:textId="77777777" w:rsidTr="00CB3398">
        <w:trPr>
          <w:trHeight w:val="300"/>
        </w:trPr>
        <w:tc>
          <w:tcPr>
            <w:tcW w:w="2281" w:type="dxa"/>
          </w:tcPr>
          <w:p w14:paraId="2B153157" w14:textId="77777777" w:rsidR="00AC0337" w:rsidRPr="00C57B8D" w:rsidRDefault="00AC0337" w:rsidP="00D545BF">
            <w:pPr>
              <w:pStyle w:val="Paraststabulai"/>
            </w:pPr>
            <w:r>
              <w:lastRenderedPageBreak/>
              <w:t>DateTo</w:t>
            </w:r>
          </w:p>
        </w:tc>
        <w:tc>
          <w:tcPr>
            <w:tcW w:w="2037" w:type="dxa"/>
          </w:tcPr>
          <w:p w14:paraId="6712A0B5" w14:textId="77777777" w:rsidR="00AC0337" w:rsidRDefault="00AC0337" w:rsidP="00D545BF">
            <w:pPr>
              <w:pStyle w:val="Paraststabulai"/>
            </w:pPr>
            <w:r>
              <w:t>2022-08-15</w:t>
            </w:r>
          </w:p>
        </w:tc>
        <w:tc>
          <w:tcPr>
            <w:tcW w:w="1569" w:type="dxa"/>
          </w:tcPr>
          <w:p w14:paraId="50AC323E" w14:textId="2D789258" w:rsidR="00AC0337" w:rsidRDefault="00C9270F" w:rsidP="00D545BF">
            <w:pPr>
              <w:pStyle w:val="Paraststabulai"/>
            </w:pPr>
            <w:r>
              <w:t>D</w:t>
            </w:r>
            <w:r w:rsidR="00AC0337">
              <w:t>ate</w:t>
            </w:r>
          </w:p>
        </w:tc>
        <w:tc>
          <w:tcPr>
            <w:tcW w:w="981" w:type="dxa"/>
          </w:tcPr>
          <w:p w14:paraId="79106357" w14:textId="77777777" w:rsidR="00AC0337" w:rsidRDefault="00AC0337" w:rsidP="00D545BF">
            <w:pPr>
              <w:pStyle w:val="Paraststabulai"/>
            </w:pPr>
            <w:r>
              <w:t>Nē</w:t>
            </w:r>
          </w:p>
        </w:tc>
        <w:tc>
          <w:tcPr>
            <w:tcW w:w="3213" w:type="dxa"/>
          </w:tcPr>
          <w:p w14:paraId="04BFF340" w14:textId="5B875C67" w:rsidR="00AC0337" w:rsidRDefault="00AC0337" w:rsidP="00D545BF">
            <w:pPr>
              <w:pStyle w:val="Paraststabulai"/>
            </w:pPr>
            <w:r>
              <w:t>Biļetes tipa spēkā līdz datums</w:t>
            </w:r>
            <w:r w:rsidR="00DC687E">
              <w:t xml:space="preserve"> (ieskaitot)</w:t>
            </w:r>
            <w:r w:rsidR="009C06CE">
              <w:t>*</w:t>
            </w:r>
          </w:p>
        </w:tc>
      </w:tr>
      <w:tr w:rsidR="00AC0337" w:rsidRPr="00DD2914" w14:paraId="7936E7AF" w14:textId="77777777" w:rsidTr="00CB3398">
        <w:trPr>
          <w:trHeight w:val="300"/>
        </w:trPr>
        <w:tc>
          <w:tcPr>
            <w:tcW w:w="2281" w:type="dxa"/>
          </w:tcPr>
          <w:p w14:paraId="54C59119" w14:textId="77777777" w:rsidR="00AC0337" w:rsidRPr="00C57B8D" w:rsidRDefault="00AC0337" w:rsidP="00D545BF">
            <w:pPr>
              <w:pStyle w:val="Paraststabulai"/>
            </w:pPr>
            <w:r>
              <w:t>DayCount</w:t>
            </w:r>
          </w:p>
        </w:tc>
        <w:tc>
          <w:tcPr>
            <w:tcW w:w="2037" w:type="dxa"/>
          </w:tcPr>
          <w:p w14:paraId="3A5C5AE7" w14:textId="77777777" w:rsidR="00AC0337" w:rsidRDefault="00AC0337" w:rsidP="00D545BF">
            <w:pPr>
              <w:pStyle w:val="Paraststabulai"/>
            </w:pPr>
            <w:r>
              <w:t>30</w:t>
            </w:r>
          </w:p>
        </w:tc>
        <w:tc>
          <w:tcPr>
            <w:tcW w:w="1569" w:type="dxa"/>
          </w:tcPr>
          <w:p w14:paraId="04181C33" w14:textId="77777777" w:rsidR="00AC0337" w:rsidRDefault="00AC0337" w:rsidP="00D545BF">
            <w:pPr>
              <w:pStyle w:val="Paraststabulai"/>
            </w:pPr>
            <w:r w:rsidRPr="001C4781">
              <w:t>Smallint</w:t>
            </w:r>
          </w:p>
        </w:tc>
        <w:tc>
          <w:tcPr>
            <w:tcW w:w="981" w:type="dxa"/>
          </w:tcPr>
          <w:p w14:paraId="2BFE808F" w14:textId="6908C982" w:rsidR="00AC0337" w:rsidRDefault="00E01287" w:rsidP="00D545BF">
            <w:pPr>
              <w:pStyle w:val="Paraststabulai"/>
            </w:pPr>
            <w:r>
              <w:t>Nē</w:t>
            </w:r>
          </w:p>
        </w:tc>
        <w:tc>
          <w:tcPr>
            <w:tcW w:w="3213" w:type="dxa"/>
          </w:tcPr>
          <w:p w14:paraId="5D96B1FC" w14:textId="5A7B808F" w:rsidR="00AC0337" w:rsidRDefault="00AC0337" w:rsidP="00D545BF">
            <w:pPr>
              <w:pStyle w:val="Paraststabulai"/>
            </w:pPr>
            <w:r>
              <w:t>Biļetes derīgums dienās</w:t>
            </w:r>
          </w:p>
        </w:tc>
      </w:tr>
      <w:tr w:rsidR="00C011AC" w:rsidRPr="00DD2914" w14:paraId="5F3A02FC" w14:textId="77777777" w:rsidTr="00CB3398">
        <w:trPr>
          <w:trHeight w:val="300"/>
        </w:trPr>
        <w:tc>
          <w:tcPr>
            <w:tcW w:w="2281" w:type="dxa"/>
          </w:tcPr>
          <w:p w14:paraId="1F9F66DC" w14:textId="3EE14725" w:rsidR="00C011AC" w:rsidRDefault="00C011AC" w:rsidP="00D545BF">
            <w:pPr>
              <w:pStyle w:val="Paraststabulai"/>
            </w:pPr>
            <w:r w:rsidRPr="00C011AC">
              <w:t>IsForMonth</w:t>
            </w:r>
          </w:p>
        </w:tc>
        <w:tc>
          <w:tcPr>
            <w:tcW w:w="2037" w:type="dxa"/>
          </w:tcPr>
          <w:p w14:paraId="4139C8D5" w14:textId="0F464BC2" w:rsidR="00C011AC" w:rsidRDefault="00C011AC" w:rsidP="00D545BF">
            <w:pPr>
              <w:pStyle w:val="Paraststabulai"/>
            </w:pPr>
            <w:r>
              <w:t>false</w:t>
            </w:r>
          </w:p>
        </w:tc>
        <w:tc>
          <w:tcPr>
            <w:tcW w:w="1569" w:type="dxa"/>
          </w:tcPr>
          <w:p w14:paraId="60DA7515" w14:textId="6196D401" w:rsidR="00C011AC" w:rsidRPr="001C4781" w:rsidRDefault="00C011AC" w:rsidP="00D545BF">
            <w:pPr>
              <w:pStyle w:val="Paraststabulai"/>
            </w:pPr>
            <w:r>
              <w:t>Boolean</w:t>
            </w:r>
          </w:p>
        </w:tc>
        <w:tc>
          <w:tcPr>
            <w:tcW w:w="981" w:type="dxa"/>
          </w:tcPr>
          <w:p w14:paraId="37CAA170" w14:textId="5BD6C88E" w:rsidR="00C011AC" w:rsidRDefault="00C011AC" w:rsidP="00D545BF">
            <w:pPr>
              <w:pStyle w:val="Paraststabulai"/>
            </w:pPr>
            <w:r>
              <w:t>Nē</w:t>
            </w:r>
          </w:p>
        </w:tc>
        <w:tc>
          <w:tcPr>
            <w:tcW w:w="3213" w:type="dxa"/>
          </w:tcPr>
          <w:p w14:paraId="73A0145C" w14:textId="6D19D047" w:rsidR="00C011AC" w:rsidRDefault="00C011AC" w:rsidP="00D545BF">
            <w:pPr>
              <w:pStyle w:val="Paraststabulai"/>
            </w:pPr>
            <w:r>
              <w:t>P</w:t>
            </w:r>
            <w:r w:rsidRPr="00C011AC">
              <w:t>azīme vai biļete ir paredzēta izmantošanai no tās derīguma braukšanai sākuma datuma līdz nākamā mēneša tādam pašam datumam mīnus "viena diena", bet ja nākamajā mēnesī tāda datuma nav, tad līdz nākamā mēneša pēdējam datumam (ieskaitot)</w:t>
            </w:r>
          </w:p>
        </w:tc>
      </w:tr>
      <w:tr w:rsidR="00AC0337" w:rsidRPr="00DD2914" w14:paraId="0868E4F7" w14:textId="77777777" w:rsidTr="00CB3398">
        <w:trPr>
          <w:trHeight w:val="300"/>
        </w:trPr>
        <w:tc>
          <w:tcPr>
            <w:tcW w:w="2281" w:type="dxa"/>
          </w:tcPr>
          <w:p w14:paraId="4A632E4B" w14:textId="08E412AA" w:rsidR="00AC0337" w:rsidRPr="00C57B8D" w:rsidRDefault="00AC0337" w:rsidP="00D545BF">
            <w:pPr>
              <w:pStyle w:val="Paraststabulai"/>
            </w:pPr>
            <w:r>
              <w:t>TripCount</w:t>
            </w:r>
            <w:r w:rsidR="000C1590">
              <w:t>From</w:t>
            </w:r>
          </w:p>
        </w:tc>
        <w:tc>
          <w:tcPr>
            <w:tcW w:w="2037" w:type="dxa"/>
          </w:tcPr>
          <w:p w14:paraId="59F3C7B0" w14:textId="6708953E" w:rsidR="00AC0337" w:rsidRDefault="000C1590" w:rsidP="00D545BF">
            <w:pPr>
              <w:pStyle w:val="Paraststabulai"/>
            </w:pPr>
            <w:r>
              <w:t>1</w:t>
            </w:r>
            <w:r w:rsidR="00AC0337">
              <w:t>0</w:t>
            </w:r>
          </w:p>
        </w:tc>
        <w:tc>
          <w:tcPr>
            <w:tcW w:w="1569" w:type="dxa"/>
          </w:tcPr>
          <w:p w14:paraId="78409FF9" w14:textId="13ADC913" w:rsidR="00AC0337" w:rsidRDefault="00C9270F" w:rsidP="00D545BF">
            <w:pPr>
              <w:pStyle w:val="Paraststabulai"/>
            </w:pPr>
            <w:r>
              <w:t>S</w:t>
            </w:r>
            <w:r w:rsidR="00AC0337" w:rsidRPr="001C4781">
              <w:t>mallint</w:t>
            </w:r>
          </w:p>
        </w:tc>
        <w:tc>
          <w:tcPr>
            <w:tcW w:w="981" w:type="dxa"/>
          </w:tcPr>
          <w:p w14:paraId="62460905" w14:textId="77777777" w:rsidR="00AC0337" w:rsidRDefault="00AC0337" w:rsidP="00D545BF">
            <w:pPr>
              <w:pStyle w:val="Paraststabulai"/>
            </w:pPr>
            <w:r>
              <w:t>Nē</w:t>
            </w:r>
          </w:p>
        </w:tc>
        <w:tc>
          <w:tcPr>
            <w:tcW w:w="3213" w:type="dxa"/>
          </w:tcPr>
          <w:p w14:paraId="33D4DE82" w14:textId="06C679AB" w:rsidR="00AC0337" w:rsidRDefault="000C1590" w:rsidP="00D545BF">
            <w:pPr>
              <w:pStyle w:val="Paraststabulai"/>
            </w:pPr>
            <w:r>
              <w:t>Minimālais piemērojamais b</w:t>
            </w:r>
            <w:r w:rsidR="00AC0337">
              <w:t>raucienu skaits biļetes derīguma periodā</w:t>
            </w:r>
          </w:p>
        </w:tc>
      </w:tr>
      <w:tr w:rsidR="000C1590" w:rsidRPr="00DD2914" w14:paraId="41D7C6F4" w14:textId="77777777" w:rsidTr="00CB3398">
        <w:trPr>
          <w:trHeight w:val="300"/>
        </w:trPr>
        <w:tc>
          <w:tcPr>
            <w:tcW w:w="2281" w:type="dxa"/>
          </w:tcPr>
          <w:p w14:paraId="6FEF7F4D" w14:textId="3EAED4A1" w:rsidR="000C1590" w:rsidRDefault="000C1590" w:rsidP="00D545BF">
            <w:pPr>
              <w:pStyle w:val="Paraststabulai"/>
            </w:pPr>
            <w:r>
              <w:t>TripCountTo</w:t>
            </w:r>
          </w:p>
        </w:tc>
        <w:tc>
          <w:tcPr>
            <w:tcW w:w="2037" w:type="dxa"/>
          </w:tcPr>
          <w:p w14:paraId="51F3A528" w14:textId="24B43602" w:rsidR="000C1590" w:rsidRDefault="000C1590" w:rsidP="00D545BF">
            <w:pPr>
              <w:pStyle w:val="Paraststabulai"/>
            </w:pPr>
            <w:r>
              <w:t>20</w:t>
            </w:r>
          </w:p>
        </w:tc>
        <w:tc>
          <w:tcPr>
            <w:tcW w:w="1569" w:type="dxa"/>
          </w:tcPr>
          <w:p w14:paraId="0B13D6DC" w14:textId="49A34B3B" w:rsidR="000C1590" w:rsidRPr="001C4781" w:rsidRDefault="00C9270F" w:rsidP="00D545BF">
            <w:pPr>
              <w:pStyle w:val="Paraststabulai"/>
            </w:pPr>
            <w:r>
              <w:t>S</w:t>
            </w:r>
            <w:r w:rsidR="000C1590" w:rsidRPr="001C4781">
              <w:t>mallint</w:t>
            </w:r>
          </w:p>
        </w:tc>
        <w:tc>
          <w:tcPr>
            <w:tcW w:w="981" w:type="dxa"/>
          </w:tcPr>
          <w:p w14:paraId="13267BE8" w14:textId="6C38D148" w:rsidR="000C1590" w:rsidRDefault="000C1590" w:rsidP="00D545BF">
            <w:pPr>
              <w:pStyle w:val="Paraststabulai"/>
            </w:pPr>
            <w:r>
              <w:t>Nē</w:t>
            </w:r>
          </w:p>
        </w:tc>
        <w:tc>
          <w:tcPr>
            <w:tcW w:w="3213" w:type="dxa"/>
          </w:tcPr>
          <w:p w14:paraId="466C3FC8" w14:textId="30F13DCA" w:rsidR="000C1590" w:rsidRDefault="000C1590" w:rsidP="00D545BF">
            <w:pPr>
              <w:pStyle w:val="Paraststabulai"/>
            </w:pPr>
            <w:r>
              <w:t>Maksimālais piemērojamais braucienu skaits biļetes derīguma periodā</w:t>
            </w:r>
          </w:p>
        </w:tc>
      </w:tr>
      <w:tr w:rsidR="000C1590" w:rsidRPr="00DD2914" w14:paraId="642A10B9" w14:textId="77777777" w:rsidTr="00CB3398">
        <w:trPr>
          <w:trHeight w:val="300"/>
        </w:trPr>
        <w:tc>
          <w:tcPr>
            <w:tcW w:w="2281" w:type="dxa"/>
          </w:tcPr>
          <w:p w14:paraId="3276C07C" w14:textId="77777777" w:rsidR="000C1590" w:rsidRPr="00C57B8D" w:rsidRDefault="000C1590" w:rsidP="00D545BF">
            <w:pPr>
              <w:pStyle w:val="Paraststabulai"/>
            </w:pPr>
            <w:r>
              <w:t>Weekdays</w:t>
            </w:r>
          </w:p>
        </w:tc>
        <w:tc>
          <w:tcPr>
            <w:tcW w:w="2037" w:type="dxa"/>
          </w:tcPr>
          <w:p w14:paraId="10C333D6" w14:textId="77777777" w:rsidR="000C1590" w:rsidRDefault="000C1590" w:rsidP="00D545BF">
            <w:pPr>
              <w:pStyle w:val="Paraststabulai"/>
            </w:pPr>
            <w:r>
              <w:t>1111100</w:t>
            </w:r>
          </w:p>
        </w:tc>
        <w:tc>
          <w:tcPr>
            <w:tcW w:w="1569" w:type="dxa"/>
          </w:tcPr>
          <w:p w14:paraId="2BA8439A" w14:textId="1F0F382B" w:rsidR="000C1590" w:rsidRDefault="00C9270F" w:rsidP="00D545BF">
            <w:pPr>
              <w:pStyle w:val="Paraststabulai"/>
            </w:pPr>
            <w:r>
              <w:t>B</w:t>
            </w:r>
            <w:r w:rsidR="000C1590">
              <w:t>it(7)</w:t>
            </w:r>
          </w:p>
        </w:tc>
        <w:tc>
          <w:tcPr>
            <w:tcW w:w="981" w:type="dxa"/>
          </w:tcPr>
          <w:p w14:paraId="713640E3" w14:textId="18607E88" w:rsidR="000C1590" w:rsidRDefault="008A54AC" w:rsidP="00D545BF">
            <w:pPr>
              <w:pStyle w:val="Paraststabulai"/>
            </w:pPr>
            <w:r>
              <w:t>Nē</w:t>
            </w:r>
          </w:p>
        </w:tc>
        <w:tc>
          <w:tcPr>
            <w:tcW w:w="3213" w:type="dxa"/>
          </w:tcPr>
          <w:p w14:paraId="49642B6B" w14:textId="77777777" w:rsidR="000C1590" w:rsidRDefault="000C1590" w:rsidP="00D545BF">
            <w:pPr>
              <w:pStyle w:val="Paraststabulai"/>
            </w:pPr>
            <w:r>
              <w:t>Reisa izpildes dienas.</w:t>
            </w:r>
          </w:p>
          <w:p w14:paraId="22E27187" w14:textId="148CFC57" w:rsidR="000C1590" w:rsidRDefault="000C1590" w:rsidP="00D545BF">
            <w:pPr>
              <w:pStyle w:val="Paraststabulai"/>
            </w:pPr>
            <w:r w:rsidRPr="00672270">
              <w:t>7 bitu virknē katrs cipars atbilst vienai nedēļas dienai, sākot no pirmdienas un beidzot ar svētdienu. Piemēram, vērtība 1111100 nozīmē, ka reiss paredzēts visām nedēļas dienām, izņemot sestdienu un svētdienu</w:t>
            </w:r>
          </w:p>
        </w:tc>
      </w:tr>
      <w:tr w:rsidR="000C1590" w:rsidRPr="00DD2914" w14:paraId="485213F2" w14:textId="77777777" w:rsidTr="00CB3398">
        <w:trPr>
          <w:trHeight w:val="300"/>
        </w:trPr>
        <w:tc>
          <w:tcPr>
            <w:tcW w:w="2281" w:type="dxa"/>
          </w:tcPr>
          <w:p w14:paraId="3CD06A64" w14:textId="77777777" w:rsidR="000C1590" w:rsidRPr="00C57B8D" w:rsidRDefault="000C1590" w:rsidP="00D545BF">
            <w:pPr>
              <w:pStyle w:val="Paraststabulai"/>
            </w:pPr>
            <w:r>
              <w:t>StopCombinationCount</w:t>
            </w:r>
          </w:p>
        </w:tc>
        <w:tc>
          <w:tcPr>
            <w:tcW w:w="2037" w:type="dxa"/>
          </w:tcPr>
          <w:p w14:paraId="228E485C" w14:textId="77777777" w:rsidR="000C1590" w:rsidRDefault="000C1590" w:rsidP="00D545BF">
            <w:pPr>
              <w:pStyle w:val="Paraststabulai"/>
            </w:pPr>
            <w:r>
              <w:t>2</w:t>
            </w:r>
          </w:p>
        </w:tc>
        <w:tc>
          <w:tcPr>
            <w:tcW w:w="1569" w:type="dxa"/>
          </w:tcPr>
          <w:p w14:paraId="477AB695" w14:textId="5DF05D6D" w:rsidR="000C1590" w:rsidRDefault="00C9270F" w:rsidP="00D545BF">
            <w:pPr>
              <w:pStyle w:val="Paraststabulai"/>
            </w:pPr>
            <w:r>
              <w:t>S</w:t>
            </w:r>
            <w:r w:rsidR="000C1590">
              <w:t>mallint</w:t>
            </w:r>
          </w:p>
        </w:tc>
        <w:tc>
          <w:tcPr>
            <w:tcW w:w="981" w:type="dxa"/>
          </w:tcPr>
          <w:p w14:paraId="49BB3EB5" w14:textId="795551FE" w:rsidR="000C1590" w:rsidRDefault="008A54AC" w:rsidP="00D545BF">
            <w:pPr>
              <w:pStyle w:val="Paraststabulai"/>
            </w:pPr>
            <w:r>
              <w:t>Nē</w:t>
            </w:r>
          </w:p>
        </w:tc>
        <w:tc>
          <w:tcPr>
            <w:tcW w:w="3213" w:type="dxa"/>
          </w:tcPr>
          <w:p w14:paraId="2F6171A8" w14:textId="5F4B22DF" w:rsidR="000C1590" w:rsidRDefault="000C1590" w:rsidP="00D545BF">
            <w:pPr>
              <w:pStyle w:val="Paraststabulai"/>
            </w:pPr>
            <w:r>
              <w:t>Pieturvietu kombināciju skaits, cik kombinācijās biļete piemērojama. Piemēram, turp un atpakaļ biļetēm jānorāda 2</w:t>
            </w:r>
          </w:p>
        </w:tc>
      </w:tr>
      <w:tr w:rsidR="00CB3398" w:rsidRPr="00DD2914" w14:paraId="415580D5" w14:textId="77777777" w:rsidTr="00CB3398">
        <w:trPr>
          <w:trHeight w:val="300"/>
        </w:trPr>
        <w:tc>
          <w:tcPr>
            <w:tcW w:w="2281" w:type="dxa"/>
          </w:tcPr>
          <w:p w14:paraId="369A61BA" w14:textId="4582849F" w:rsidR="00CB3398" w:rsidRDefault="00CB3398" w:rsidP="00CB3398">
            <w:pPr>
              <w:pStyle w:val="Paraststabulai"/>
            </w:pPr>
            <w:r w:rsidRPr="00122D8B">
              <w:t>IsTicketCarrierRequired</w:t>
            </w:r>
          </w:p>
        </w:tc>
        <w:tc>
          <w:tcPr>
            <w:tcW w:w="2037" w:type="dxa"/>
          </w:tcPr>
          <w:p w14:paraId="5BA3FC2D" w14:textId="3B269829" w:rsidR="00CB3398" w:rsidRDefault="00CB3398" w:rsidP="00CB3398">
            <w:pPr>
              <w:pStyle w:val="Paraststabulai"/>
            </w:pPr>
            <w:r>
              <w:t>false</w:t>
            </w:r>
          </w:p>
        </w:tc>
        <w:tc>
          <w:tcPr>
            <w:tcW w:w="1569" w:type="dxa"/>
          </w:tcPr>
          <w:p w14:paraId="3D0E41DC" w14:textId="52A832E9" w:rsidR="00CB3398" w:rsidRDefault="00CB3398" w:rsidP="00CB3398">
            <w:pPr>
              <w:pStyle w:val="Paraststabulai"/>
            </w:pPr>
            <w:r>
              <w:t>Boolean</w:t>
            </w:r>
          </w:p>
        </w:tc>
        <w:tc>
          <w:tcPr>
            <w:tcW w:w="981" w:type="dxa"/>
          </w:tcPr>
          <w:p w14:paraId="670163E5" w14:textId="61B53D72" w:rsidR="00CB3398" w:rsidRDefault="00CB3398" w:rsidP="00CB3398">
            <w:pPr>
              <w:pStyle w:val="Paraststabulai"/>
            </w:pPr>
            <w:r>
              <w:t>Nē</w:t>
            </w:r>
          </w:p>
        </w:tc>
        <w:tc>
          <w:tcPr>
            <w:tcW w:w="3213" w:type="dxa"/>
          </w:tcPr>
          <w:p w14:paraId="3B623344" w14:textId="217E706D" w:rsidR="00CB3398" w:rsidRDefault="00CB3398" w:rsidP="00CB3398">
            <w:pPr>
              <w:pStyle w:val="Paraststabulai"/>
            </w:pPr>
            <w:r>
              <w:t xml:space="preserve">Pazīme </w:t>
            </w:r>
            <w:r w:rsidRPr="00481986">
              <w:t xml:space="preserve">vai biļetei pie tās statusa ‘Nopirkta’ reģistrēšanas </w:t>
            </w:r>
            <w:r>
              <w:t>VBN-ā</w:t>
            </w:r>
            <w:r w:rsidRPr="00481986">
              <w:t xml:space="preserve"> ir obligāti jānorāda nesēja veids</w:t>
            </w:r>
          </w:p>
        </w:tc>
      </w:tr>
      <w:tr w:rsidR="00CB3398" w:rsidRPr="00DD2914" w14:paraId="52799CFE" w14:textId="77777777" w:rsidTr="00CB3398">
        <w:trPr>
          <w:trHeight w:val="300"/>
        </w:trPr>
        <w:tc>
          <w:tcPr>
            <w:tcW w:w="2281" w:type="dxa"/>
          </w:tcPr>
          <w:p w14:paraId="612B62F4" w14:textId="19B60291" w:rsidR="00CB3398" w:rsidRDefault="00CB3398" w:rsidP="00CB3398">
            <w:pPr>
              <w:pStyle w:val="Paraststabulai"/>
            </w:pPr>
            <w:r w:rsidRPr="00886AE0">
              <w:t>TicketCarrierType</w:t>
            </w:r>
          </w:p>
        </w:tc>
        <w:tc>
          <w:tcPr>
            <w:tcW w:w="2037" w:type="dxa"/>
          </w:tcPr>
          <w:p w14:paraId="58800920" w14:textId="768D3A0E" w:rsidR="00CB3398" w:rsidRDefault="00CB3398" w:rsidP="00CB3398">
            <w:pPr>
              <w:pStyle w:val="Paraststabulai"/>
            </w:pPr>
            <w:r>
              <w:t>T402</w:t>
            </w:r>
          </w:p>
        </w:tc>
        <w:tc>
          <w:tcPr>
            <w:tcW w:w="1569" w:type="dxa"/>
          </w:tcPr>
          <w:p w14:paraId="42EAEC56" w14:textId="22F932EF" w:rsidR="00CB3398" w:rsidRDefault="00CB3398" w:rsidP="00CB3398">
            <w:pPr>
              <w:pStyle w:val="Paraststabulai"/>
            </w:pPr>
            <w:r>
              <w:t>Varchar(4)</w:t>
            </w:r>
          </w:p>
        </w:tc>
        <w:tc>
          <w:tcPr>
            <w:tcW w:w="981" w:type="dxa"/>
          </w:tcPr>
          <w:p w14:paraId="497985AB" w14:textId="487DA7E5" w:rsidR="00CB3398" w:rsidRDefault="00CB3398" w:rsidP="00CB3398">
            <w:pPr>
              <w:pStyle w:val="Paraststabulai"/>
            </w:pPr>
            <w:r>
              <w:t>Nē</w:t>
            </w:r>
          </w:p>
        </w:tc>
        <w:tc>
          <w:tcPr>
            <w:tcW w:w="3213" w:type="dxa"/>
          </w:tcPr>
          <w:p w14:paraId="4ABE0735" w14:textId="21CCD244" w:rsidR="00CB3398" w:rsidRDefault="00CB3398" w:rsidP="00CB3398">
            <w:pPr>
              <w:pStyle w:val="Paraststabulai"/>
            </w:pPr>
            <w:r>
              <w:t xml:space="preserve">Biļetei atļautais nesēja veids atbilstoši servisā izmantotā klasifikatora  </w:t>
            </w:r>
            <w:r>
              <w:fldChar w:fldCharType="begin"/>
            </w:r>
            <w:r>
              <w:instrText xml:space="preserve"> REF _Ref118131559 \r \h </w:instrText>
            </w:r>
            <w:r>
              <w:fldChar w:fldCharType="separate"/>
            </w:r>
            <w:r w:rsidR="009D01BD">
              <w:t>5.18</w:t>
            </w:r>
            <w:r>
              <w:fldChar w:fldCharType="end"/>
            </w:r>
            <w:r>
              <w:t xml:space="preserve"> vērtībām</w:t>
            </w:r>
            <w:r w:rsidR="00D81C49">
              <w:t>*</w:t>
            </w:r>
            <w:r w:rsidR="00CA7814">
              <w:t>.</w:t>
            </w:r>
          </w:p>
          <w:p w14:paraId="5609D693" w14:textId="1E506DC4" w:rsidR="00A406D0" w:rsidRDefault="000151C5" w:rsidP="00CB3398">
            <w:pPr>
              <w:pStyle w:val="Paraststabulai"/>
            </w:pPr>
            <w:r>
              <w:t xml:space="preserve">Filtrēšana strādā, ņemot vērā arī </w:t>
            </w:r>
            <w:r w:rsidR="00FF5F1D">
              <w:t>VBN definētos</w:t>
            </w:r>
            <w:r w:rsidR="00173B8F">
              <w:t xml:space="preserve"> noklusētos</w:t>
            </w:r>
            <w:r w:rsidR="0025730F">
              <w:t xml:space="preserve"> nesēju</w:t>
            </w:r>
            <w:r w:rsidR="00E8361C">
              <w:t xml:space="preserve"> veidu</w:t>
            </w:r>
            <w:r w:rsidR="0025730F">
              <w:t xml:space="preserve"> pielietošanas</w:t>
            </w:r>
            <w:r w:rsidR="00173B8F">
              <w:t xml:space="preserve"> </w:t>
            </w:r>
            <w:r w:rsidR="00FF5F1D">
              <w:t xml:space="preserve"> nosacījumus</w:t>
            </w:r>
            <w:r w:rsidR="0025730F">
              <w:t xml:space="preserve"> biļešu tipiem, kuriem</w:t>
            </w:r>
            <w:r w:rsidR="00E8361C">
              <w:t xml:space="preserve"> tas nav noteikts </w:t>
            </w:r>
            <w:r w:rsidR="00D0111C">
              <w:t>individuāli</w:t>
            </w:r>
            <w:r w:rsidR="0025730F">
              <w:t xml:space="preserve"> </w:t>
            </w:r>
            <w:r>
              <w:t xml:space="preserve"> </w:t>
            </w:r>
            <w:r w:rsidR="00173B8F">
              <w:t xml:space="preserve">– skatīt metodes </w:t>
            </w:r>
            <w:r w:rsidR="00173B8F">
              <w:lastRenderedPageBreak/>
              <w:t>atbildes specifikācijā pēc frāzes “pēc noklusējuma”</w:t>
            </w:r>
          </w:p>
        </w:tc>
      </w:tr>
      <w:tr w:rsidR="00CB3398" w:rsidRPr="00DD2914" w14:paraId="3457F193" w14:textId="77777777" w:rsidTr="00CB3398">
        <w:trPr>
          <w:trHeight w:val="300"/>
        </w:trPr>
        <w:tc>
          <w:tcPr>
            <w:tcW w:w="2281" w:type="dxa"/>
          </w:tcPr>
          <w:p w14:paraId="7B25DC03" w14:textId="4D23BA70" w:rsidR="00CB3398" w:rsidRDefault="00CB3398" w:rsidP="00CB3398">
            <w:pPr>
              <w:pStyle w:val="Paraststabulai"/>
            </w:pPr>
            <w:r>
              <w:lastRenderedPageBreak/>
              <w:t>Is</w:t>
            </w:r>
            <w:r w:rsidRPr="00F0300A">
              <w:t>TicketCarrierId</w:t>
            </w:r>
            <w:r>
              <w:t>Required</w:t>
            </w:r>
          </w:p>
        </w:tc>
        <w:tc>
          <w:tcPr>
            <w:tcW w:w="2037" w:type="dxa"/>
          </w:tcPr>
          <w:p w14:paraId="76765B8B" w14:textId="6EB43CB1" w:rsidR="00CB3398" w:rsidRDefault="00CB3398" w:rsidP="00CB3398">
            <w:pPr>
              <w:pStyle w:val="Paraststabulai"/>
            </w:pPr>
            <w:r>
              <w:t>true</w:t>
            </w:r>
          </w:p>
        </w:tc>
        <w:tc>
          <w:tcPr>
            <w:tcW w:w="1569" w:type="dxa"/>
          </w:tcPr>
          <w:p w14:paraId="35A2D876" w14:textId="1389429F" w:rsidR="00CB3398" w:rsidRDefault="00CB3398" w:rsidP="00CB3398">
            <w:pPr>
              <w:pStyle w:val="Paraststabulai"/>
            </w:pPr>
            <w:r>
              <w:t>Boolean</w:t>
            </w:r>
          </w:p>
        </w:tc>
        <w:tc>
          <w:tcPr>
            <w:tcW w:w="981" w:type="dxa"/>
          </w:tcPr>
          <w:p w14:paraId="4356EF2C" w14:textId="4950B4B7" w:rsidR="00CB3398" w:rsidRDefault="00CB3398" w:rsidP="00CB3398">
            <w:pPr>
              <w:pStyle w:val="Paraststabulai"/>
            </w:pPr>
            <w:r>
              <w:t>Nē</w:t>
            </w:r>
          </w:p>
        </w:tc>
        <w:tc>
          <w:tcPr>
            <w:tcW w:w="3213" w:type="dxa"/>
          </w:tcPr>
          <w:p w14:paraId="349CC203" w14:textId="45D537C5" w:rsidR="00C422A3" w:rsidRDefault="00CB3398" w:rsidP="00CB3398">
            <w:pPr>
              <w:pStyle w:val="Paraststabulai"/>
            </w:pPr>
            <w:r>
              <w:t xml:space="preserve">Pazīme vai </w:t>
            </w:r>
            <w:r w:rsidRPr="00481986">
              <w:t xml:space="preserve">biļetei pie tās statusa ‘Nopirkta’ reģistrēšanas </w:t>
            </w:r>
            <w:r>
              <w:t>VBN-ā</w:t>
            </w:r>
            <w:r w:rsidRPr="00481986">
              <w:t xml:space="preserve"> ir obligāti jānorāda </w:t>
            </w:r>
            <w:r w:rsidRPr="004F788F">
              <w:t>nesēja ID</w:t>
            </w:r>
            <w:r w:rsidR="00EB1CC0">
              <w:t xml:space="preserve">. Ja </w:t>
            </w:r>
            <w:r w:rsidR="00970765">
              <w:t xml:space="preserve">pieprasījuma lauks </w:t>
            </w:r>
            <w:r w:rsidR="00970765" w:rsidRPr="00886AE0">
              <w:t>TicketCarrierType</w:t>
            </w:r>
            <w:r w:rsidR="00970765">
              <w:t xml:space="preserve"> ir aizpildīts, tad </w:t>
            </w:r>
            <w:r w:rsidR="0045731F">
              <w:t>pieprasījums atgriezīs tikai tos biļetes tipus, kur</w:t>
            </w:r>
            <w:r w:rsidR="00A023A0">
              <w:t xml:space="preserve">iem </w:t>
            </w:r>
            <w:r w:rsidR="00B7249A">
              <w:t xml:space="preserve">ir atļauts </w:t>
            </w:r>
            <w:r w:rsidR="00645BE3" w:rsidRPr="00886AE0">
              <w:t>TicketCarrierType</w:t>
            </w:r>
            <w:r w:rsidR="00645BE3">
              <w:t xml:space="preserve"> norādītais nesēja veids kombinācijā ar š</w:t>
            </w:r>
            <w:r w:rsidR="007007B7">
              <w:t>a</w:t>
            </w:r>
            <w:r w:rsidR="00645BE3">
              <w:t>jā laukā doto</w:t>
            </w:r>
            <w:r w:rsidR="007007B7">
              <w:t xml:space="preserve"> pazīmi</w:t>
            </w:r>
            <w:r w:rsidR="00303697">
              <w:t>.</w:t>
            </w:r>
            <w:r w:rsidR="00D81C49">
              <w:t>*</w:t>
            </w:r>
            <w:r w:rsidR="009C06CE">
              <w:t>*</w:t>
            </w:r>
          </w:p>
          <w:p w14:paraId="191AFB51" w14:textId="77777777" w:rsidR="00CB3398" w:rsidRDefault="00303697" w:rsidP="00CB3398">
            <w:pPr>
              <w:pStyle w:val="Paraststabulai"/>
            </w:pPr>
            <w:r>
              <w:t>Ja</w:t>
            </w:r>
            <w:r w:rsidR="00410137">
              <w:t xml:space="preserve"> pieprasījuma lauks </w:t>
            </w:r>
            <w:r>
              <w:t xml:space="preserve"> </w:t>
            </w:r>
            <w:r w:rsidR="00645BE3">
              <w:t xml:space="preserve"> </w:t>
            </w:r>
            <w:r w:rsidRPr="00886AE0">
              <w:t>TicketCarrierType</w:t>
            </w:r>
            <w:r>
              <w:t xml:space="preserve"> nav</w:t>
            </w:r>
            <w:r w:rsidR="00410137">
              <w:t xml:space="preserve"> </w:t>
            </w:r>
            <w:r w:rsidR="00122230">
              <w:t>norādīts</w:t>
            </w:r>
            <w:r w:rsidR="00CC41B1">
              <w:t xml:space="preserve">/aizpildīts, tad </w:t>
            </w:r>
            <w:r w:rsidR="0081437F">
              <w:t xml:space="preserve">pieprasījums atgriezīs </w:t>
            </w:r>
            <w:r w:rsidR="00626CE4">
              <w:t xml:space="preserve">tos biļetes tipus, kuriem </w:t>
            </w:r>
            <w:r w:rsidR="003E2E5B">
              <w:t xml:space="preserve">ar šajā laukā doto pazīmi </w:t>
            </w:r>
            <w:r w:rsidR="00EA0489">
              <w:t xml:space="preserve">atļauts </w:t>
            </w:r>
            <w:r w:rsidR="00864058">
              <w:t xml:space="preserve">kaut vai viens </w:t>
            </w:r>
            <w:r w:rsidR="00EA0489">
              <w:t>biļetes nesēja veids</w:t>
            </w:r>
            <w:r w:rsidR="00B53668">
              <w:t>.</w:t>
            </w:r>
          </w:p>
          <w:p w14:paraId="39E124F6" w14:textId="77777777" w:rsidR="00B53668" w:rsidRDefault="00B53668" w:rsidP="00CB3398">
            <w:pPr>
              <w:pStyle w:val="Paraststabulai"/>
            </w:pPr>
          </w:p>
          <w:p w14:paraId="79224FAF" w14:textId="2B48C6CB" w:rsidR="00B53668" w:rsidRDefault="00B53668" w:rsidP="00CB3398">
            <w:pPr>
              <w:pStyle w:val="Paraststabulai"/>
            </w:pPr>
            <w:r>
              <w:t>Filtrēšana strādā, ņemot vērā arī VBN definētos noklusētos nesēju veidu pielietošanas  nosacījumus biļešu tipiem, kuriem tas nav noteikts individuāli  – skatīt metodes atbildes specifikācijā pēc frāzes “pēc noklusējuma”</w:t>
            </w:r>
          </w:p>
        </w:tc>
      </w:tr>
      <w:tr w:rsidR="000C1590" w:rsidRPr="00DD2914" w14:paraId="6DEBE92D" w14:textId="77777777" w:rsidTr="00CB3398">
        <w:trPr>
          <w:trHeight w:val="300"/>
        </w:trPr>
        <w:tc>
          <w:tcPr>
            <w:tcW w:w="2281" w:type="dxa"/>
          </w:tcPr>
          <w:p w14:paraId="0FD4038F" w14:textId="77777777" w:rsidR="000C1590" w:rsidRDefault="000C1590" w:rsidP="00D545BF">
            <w:pPr>
              <w:pStyle w:val="Paraststabulai"/>
              <w:rPr>
                <w:lang w:eastAsia="lv-LV"/>
              </w:rPr>
            </w:pPr>
            <w:r>
              <w:t>VehicleType</w:t>
            </w:r>
          </w:p>
        </w:tc>
        <w:tc>
          <w:tcPr>
            <w:tcW w:w="2037" w:type="dxa"/>
          </w:tcPr>
          <w:p w14:paraId="539933DA" w14:textId="77777777" w:rsidR="000C1590" w:rsidRDefault="000C1590" w:rsidP="00D545BF">
            <w:pPr>
              <w:pStyle w:val="Paraststabulai"/>
              <w:rPr>
                <w:lang w:eastAsia="lv-LV"/>
              </w:rPr>
            </w:pPr>
            <w:r>
              <w:t>M501</w:t>
            </w:r>
          </w:p>
        </w:tc>
        <w:tc>
          <w:tcPr>
            <w:tcW w:w="1569" w:type="dxa"/>
          </w:tcPr>
          <w:p w14:paraId="37672729" w14:textId="696C95FB" w:rsidR="000C1590" w:rsidRDefault="00C9270F" w:rsidP="00D545BF">
            <w:pPr>
              <w:pStyle w:val="Paraststabulai"/>
            </w:pPr>
            <w:r>
              <w:t>V</w:t>
            </w:r>
            <w:r w:rsidR="000C1590">
              <w:t>archar(4)</w:t>
            </w:r>
          </w:p>
        </w:tc>
        <w:tc>
          <w:tcPr>
            <w:tcW w:w="981" w:type="dxa"/>
          </w:tcPr>
          <w:p w14:paraId="0B561821" w14:textId="77777777" w:rsidR="000C1590" w:rsidRDefault="000C1590" w:rsidP="00D545BF">
            <w:pPr>
              <w:pStyle w:val="Paraststabulai"/>
            </w:pPr>
            <w:r>
              <w:t>Nē</w:t>
            </w:r>
          </w:p>
        </w:tc>
        <w:tc>
          <w:tcPr>
            <w:tcW w:w="3213" w:type="dxa"/>
          </w:tcPr>
          <w:p w14:paraId="00E8615D" w14:textId="4808E185" w:rsidR="000C1590" w:rsidRDefault="000C1590" w:rsidP="00D545BF">
            <w:pPr>
              <w:pStyle w:val="Paraststabulai"/>
            </w:pPr>
            <w:r>
              <w:t xml:space="preserve">Transportlīdzekļa veids, atbilstoši servisā izmantotā klasifikatora  </w:t>
            </w:r>
            <w:r w:rsidR="00442634">
              <w:fldChar w:fldCharType="begin"/>
            </w:r>
            <w:r w:rsidR="00442634">
              <w:instrText xml:space="preserve"> REF _Ref70693881 \r \h </w:instrText>
            </w:r>
            <w:r w:rsidR="00442634">
              <w:fldChar w:fldCharType="separate"/>
            </w:r>
            <w:r w:rsidR="009D01BD">
              <w:t>5.7</w:t>
            </w:r>
            <w:r w:rsidR="00442634">
              <w:fldChar w:fldCharType="end"/>
            </w:r>
            <w:r w:rsidR="00442634">
              <w:t xml:space="preserve"> </w:t>
            </w:r>
            <w:r>
              <w:t>vērtībām</w:t>
            </w:r>
          </w:p>
        </w:tc>
      </w:tr>
    </w:tbl>
    <w:p w14:paraId="0AC3E2CF" w14:textId="5615733E" w:rsidR="009C06CE" w:rsidRDefault="009C06CE" w:rsidP="00F83EB0">
      <w:pPr>
        <w:spacing w:after="0"/>
        <w:rPr>
          <w:sz w:val="20"/>
          <w:szCs w:val="20"/>
        </w:rPr>
      </w:pPr>
      <w:r>
        <w:rPr>
          <w:sz w:val="20"/>
          <w:szCs w:val="20"/>
        </w:rPr>
        <w:t xml:space="preserve">* Attiecas uz konkrēti vai potenciāli piemērojamās reisa izpildes datumu. Reisa izpildes datums tiek iegūts no atbilstošā reisa kustību saraksta atiešanas no pirmās pieturas laika. </w:t>
      </w:r>
    </w:p>
    <w:p w14:paraId="52901D69" w14:textId="3A23CEDE" w:rsidR="00F83EB0" w:rsidRDefault="00D81C49" w:rsidP="00F83EB0">
      <w:pPr>
        <w:spacing w:after="0"/>
        <w:rPr>
          <w:sz w:val="20"/>
          <w:szCs w:val="20"/>
        </w:rPr>
      </w:pPr>
      <w:r w:rsidRPr="00767494">
        <w:rPr>
          <w:sz w:val="20"/>
          <w:szCs w:val="20"/>
        </w:rPr>
        <w:t>*</w:t>
      </w:r>
      <w:r w:rsidR="009C06CE">
        <w:rPr>
          <w:sz w:val="20"/>
          <w:szCs w:val="20"/>
        </w:rPr>
        <w:t>*</w:t>
      </w:r>
      <w:r w:rsidRPr="00767494">
        <w:rPr>
          <w:sz w:val="20"/>
          <w:szCs w:val="20"/>
        </w:rPr>
        <w:t xml:space="preserve"> </w:t>
      </w:r>
      <w:r w:rsidR="0036138E" w:rsidRPr="0036138E">
        <w:rPr>
          <w:sz w:val="20"/>
          <w:szCs w:val="20"/>
        </w:rPr>
        <w:t xml:space="preserve">Scenārijs nr. </w:t>
      </w:r>
      <w:r w:rsidR="0036138E">
        <w:rPr>
          <w:sz w:val="20"/>
          <w:szCs w:val="20"/>
        </w:rPr>
        <w:t>2:</w:t>
      </w:r>
    </w:p>
    <w:p w14:paraId="13EC3FDE" w14:textId="1A8D4002" w:rsidR="00AC0337" w:rsidRDefault="005D7F97" w:rsidP="00A767F1">
      <w:pPr>
        <w:rPr>
          <w:sz w:val="20"/>
          <w:szCs w:val="20"/>
        </w:rPr>
      </w:pPr>
      <w:r>
        <w:rPr>
          <w:sz w:val="20"/>
          <w:szCs w:val="20"/>
        </w:rPr>
        <w:t>P</w:t>
      </w:r>
      <w:r w:rsidR="0036138E">
        <w:rPr>
          <w:sz w:val="20"/>
          <w:szCs w:val="20"/>
        </w:rPr>
        <w:t>ieprasījumā</w:t>
      </w:r>
      <w:r w:rsidR="00E429D1">
        <w:rPr>
          <w:sz w:val="20"/>
          <w:szCs w:val="20"/>
        </w:rPr>
        <w:t>,</w:t>
      </w:r>
      <w:r w:rsidR="0036138E">
        <w:rPr>
          <w:sz w:val="20"/>
          <w:szCs w:val="20"/>
        </w:rPr>
        <w:t xml:space="preserve"> </w:t>
      </w:r>
      <w:r>
        <w:rPr>
          <w:sz w:val="20"/>
          <w:szCs w:val="20"/>
        </w:rPr>
        <w:t>norā</w:t>
      </w:r>
      <w:r w:rsidR="00BC79F8">
        <w:rPr>
          <w:sz w:val="20"/>
          <w:szCs w:val="20"/>
        </w:rPr>
        <w:t>dot</w:t>
      </w:r>
      <w:r w:rsidR="00692EC6">
        <w:rPr>
          <w:sz w:val="20"/>
          <w:szCs w:val="20"/>
        </w:rPr>
        <w:t xml:space="preserve"> </w:t>
      </w:r>
      <w:r w:rsidR="00692EC6" w:rsidRPr="00692EC6">
        <w:rPr>
          <w:sz w:val="20"/>
          <w:szCs w:val="20"/>
        </w:rPr>
        <w:t>IsTicketCarrierRequired</w:t>
      </w:r>
      <w:r w:rsidR="00997EF2">
        <w:rPr>
          <w:sz w:val="20"/>
          <w:szCs w:val="20"/>
        </w:rPr>
        <w:t xml:space="preserve"> </w:t>
      </w:r>
      <w:r w:rsidR="00692EC6">
        <w:rPr>
          <w:sz w:val="20"/>
          <w:szCs w:val="20"/>
        </w:rPr>
        <w:t>=</w:t>
      </w:r>
      <w:r w:rsidR="00997EF2">
        <w:rPr>
          <w:sz w:val="20"/>
          <w:szCs w:val="20"/>
        </w:rPr>
        <w:t xml:space="preserve"> </w:t>
      </w:r>
      <w:r w:rsidR="00692EC6">
        <w:rPr>
          <w:sz w:val="20"/>
          <w:szCs w:val="20"/>
        </w:rPr>
        <w:t>true UN</w:t>
      </w:r>
      <w:r w:rsidR="00CE4F07">
        <w:rPr>
          <w:sz w:val="20"/>
          <w:szCs w:val="20"/>
        </w:rPr>
        <w:t xml:space="preserve"> </w:t>
      </w:r>
      <w:r w:rsidR="00CE4F07" w:rsidRPr="00CE4F07">
        <w:rPr>
          <w:sz w:val="20"/>
          <w:szCs w:val="20"/>
        </w:rPr>
        <w:t>TicketCarrierType</w:t>
      </w:r>
      <w:r w:rsidR="00CE4F07">
        <w:rPr>
          <w:sz w:val="20"/>
          <w:szCs w:val="20"/>
        </w:rPr>
        <w:t xml:space="preserve"> = ‘</w:t>
      </w:r>
      <w:r w:rsidR="00AC1915">
        <w:rPr>
          <w:sz w:val="20"/>
          <w:szCs w:val="20"/>
        </w:rPr>
        <w:t>T403’</w:t>
      </w:r>
      <w:r w:rsidR="005E0B88">
        <w:rPr>
          <w:sz w:val="20"/>
          <w:szCs w:val="20"/>
        </w:rPr>
        <w:t xml:space="preserve"> UN </w:t>
      </w:r>
      <w:r w:rsidR="005E0B88" w:rsidRPr="005E0B88">
        <w:rPr>
          <w:sz w:val="20"/>
          <w:szCs w:val="20"/>
        </w:rPr>
        <w:t>IsTicketCarrierIdRequired</w:t>
      </w:r>
      <w:r w:rsidR="00997EF2">
        <w:rPr>
          <w:sz w:val="20"/>
          <w:szCs w:val="20"/>
        </w:rPr>
        <w:t xml:space="preserve"> </w:t>
      </w:r>
      <w:r w:rsidR="00F9096C">
        <w:rPr>
          <w:sz w:val="20"/>
          <w:szCs w:val="20"/>
        </w:rPr>
        <w:t>=</w:t>
      </w:r>
      <w:r w:rsidR="00997EF2">
        <w:rPr>
          <w:sz w:val="20"/>
          <w:szCs w:val="20"/>
        </w:rPr>
        <w:t xml:space="preserve"> </w:t>
      </w:r>
      <w:r w:rsidR="00FB5A72">
        <w:rPr>
          <w:sz w:val="20"/>
          <w:szCs w:val="20"/>
        </w:rPr>
        <w:t>false</w:t>
      </w:r>
      <w:r w:rsidR="00E429D1">
        <w:rPr>
          <w:sz w:val="20"/>
          <w:szCs w:val="20"/>
        </w:rPr>
        <w:t>,</w:t>
      </w:r>
      <w:r w:rsidR="00D81C49" w:rsidRPr="00767494">
        <w:rPr>
          <w:sz w:val="20"/>
          <w:szCs w:val="20"/>
        </w:rPr>
        <w:t xml:space="preserve"> </w:t>
      </w:r>
      <w:r w:rsidR="00C73692">
        <w:rPr>
          <w:sz w:val="20"/>
          <w:szCs w:val="20"/>
        </w:rPr>
        <w:t>atgriezto datu struktūrā iegūs</w:t>
      </w:r>
      <w:r w:rsidR="00C86946">
        <w:rPr>
          <w:sz w:val="20"/>
          <w:szCs w:val="20"/>
        </w:rPr>
        <w:t xml:space="preserve">iet biļešu tipus, </w:t>
      </w:r>
      <w:r w:rsidR="002C4E6B">
        <w:rPr>
          <w:sz w:val="20"/>
          <w:szCs w:val="20"/>
        </w:rPr>
        <w:t xml:space="preserve">kuri </w:t>
      </w:r>
      <w:r w:rsidR="00F36625">
        <w:rPr>
          <w:sz w:val="20"/>
          <w:szCs w:val="20"/>
        </w:rPr>
        <w:t>pārejas peri</w:t>
      </w:r>
      <w:r w:rsidR="00763516">
        <w:rPr>
          <w:sz w:val="20"/>
          <w:szCs w:val="20"/>
        </w:rPr>
        <w:t xml:space="preserve">odā </w:t>
      </w:r>
      <w:r w:rsidR="00605E6F">
        <w:rPr>
          <w:sz w:val="20"/>
          <w:szCs w:val="20"/>
        </w:rPr>
        <w:t xml:space="preserve">pirms </w:t>
      </w:r>
      <w:r w:rsidR="00763516">
        <w:rPr>
          <w:sz w:val="20"/>
          <w:szCs w:val="20"/>
        </w:rPr>
        <w:t xml:space="preserve"> BMAS </w:t>
      </w:r>
      <w:r w:rsidR="009F3FAD">
        <w:rPr>
          <w:sz w:val="20"/>
          <w:szCs w:val="20"/>
        </w:rPr>
        <w:t>integrācija</w:t>
      </w:r>
      <w:r w:rsidR="00F86E34">
        <w:rPr>
          <w:sz w:val="20"/>
          <w:szCs w:val="20"/>
        </w:rPr>
        <w:t>s</w:t>
      </w:r>
      <w:r w:rsidR="009F3FAD">
        <w:rPr>
          <w:sz w:val="20"/>
          <w:szCs w:val="20"/>
        </w:rPr>
        <w:t xml:space="preserve"> ar VBNIS</w:t>
      </w:r>
      <w:r w:rsidR="00F86E34">
        <w:rPr>
          <w:sz w:val="20"/>
          <w:szCs w:val="20"/>
        </w:rPr>
        <w:t>,</w:t>
      </w:r>
      <w:r w:rsidR="009F3FAD">
        <w:rPr>
          <w:sz w:val="20"/>
          <w:szCs w:val="20"/>
        </w:rPr>
        <w:t xml:space="preserve"> </w:t>
      </w:r>
      <w:r w:rsidR="00AA5614">
        <w:rPr>
          <w:sz w:val="20"/>
          <w:szCs w:val="20"/>
        </w:rPr>
        <w:t xml:space="preserve">paredzēti </w:t>
      </w:r>
      <w:r w:rsidR="00023820">
        <w:rPr>
          <w:sz w:val="20"/>
          <w:szCs w:val="20"/>
        </w:rPr>
        <w:t xml:space="preserve">3+ </w:t>
      </w:r>
      <w:r w:rsidR="00761419">
        <w:rPr>
          <w:sz w:val="20"/>
          <w:szCs w:val="20"/>
        </w:rPr>
        <w:t xml:space="preserve">Goda ģimenes </w:t>
      </w:r>
      <w:r w:rsidR="00A72E06">
        <w:rPr>
          <w:sz w:val="20"/>
          <w:szCs w:val="20"/>
        </w:rPr>
        <w:t xml:space="preserve">kartes </w:t>
      </w:r>
      <w:r w:rsidR="001774A1">
        <w:rPr>
          <w:sz w:val="20"/>
          <w:szCs w:val="20"/>
        </w:rPr>
        <w:t>atlaižu biļ</w:t>
      </w:r>
      <w:r w:rsidR="00801F50">
        <w:rPr>
          <w:sz w:val="20"/>
          <w:szCs w:val="20"/>
        </w:rPr>
        <w:t>etēm</w:t>
      </w:r>
      <w:r w:rsidR="00CE1E41">
        <w:rPr>
          <w:sz w:val="20"/>
          <w:szCs w:val="20"/>
        </w:rPr>
        <w:t xml:space="preserve">. </w:t>
      </w:r>
      <w:r w:rsidR="004154A0">
        <w:rPr>
          <w:sz w:val="20"/>
          <w:szCs w:val="20"/>
        </w:rPr>
        <w:t>Šis scenāri</w:t>
      </w:r>
      <w:r w:rsidR="00CE65C3">
        <w:rPr>
          <w:sz w:val="20"/>
          <w:szCs w:val="20"/>
        </w:rPr>
        <w:t>j</w:t>
      </w:r>
      <w:r w:rsidR="004154A0">
        <w:rPr>
          <w:sz w:val="20"/>
          <w:szCs w:val="20"/>
        </w:rPr>
        <w:t xml:space="preserve">s dod iespēju noskaidrot </w:t>
      </w:r>
      <w:r w:rsidR="00CE65C3">
        <w:rPr>
          <w:sz w:val="20"/>
          <w:szCs w:val="20"/>
        </w:rPr>
        <w:t>3+ biļešu tipus neatkarīgi no VBN vides</w:t>
      </w:r>
      <w:r w:rsidR="00583683">
        <w:rPr>
          <w:sz w:val="20"/>
          <w:szCs w:val="20"/>
        </w:rPr>
        <w:t>.</w:t>
      </w:r>
      <w:r w:rsidR="005A2BEA">
        <w:rPr>
          <w:sz w:val="20"/>
          <w:szCs w:val="20"/>
        </w:rPr>
        <w:t xml:space="preserve"> </w:t>
      </w:r>
      <w:r w:rsidR="00B953FC">
        <w:rPr>
          <w:sz w:val="20"/>
          <w:szCs w:val="20"/>
        </w:rPr>
        <w:t>L</w:t>
      </w:r>
      <w:r w:rsidR="00A767F1">
        <w:rPr>
          <w:sz w:val="20"/>
          <w:szCs w:val="20"/>
        </w:rPr>
        <w:t>īdz ar to</w:t>
      </w:r>
      <w:r w:rsidR="005E3CB5">
        <w:rPr>
          <w:sz w:val="20"/>
          <w:szCs w:val="20"/>
        </w:rPr>
        <w:t>, ja</w:t>
      </w:r>
      <w:r w:rsidR="00B953FC">
        <w:rPr>
          <w:sz w:val="20"/>
          <w:szCs w:val="20"/>
        </w:rPr>
        <w:t xml:space="preserve"> katrā vidē ir izmantoti atšķirīgi biļešu tipu numuri</w:t>
      </w:r>
      <w:r w:rsidR="005E3CB5">
        <w:rPr>
          <w:sz w:val="20"/>
          <w:szCs w:val="20"/>
        </w:rPr>
        <w:t>, ā</w:t>
      </w:r>
      <w:r w:rsidR="00660979">
        <w:rPr>
          <w:sz w:val="20"/>
          <w:szCs w:val="20"/>
        </w:rPr>
        <w:t xml:space="preserve">rējā sistēmā </w:t>
      </w:r>
      <w:r w:rsidR="009A5D99">
        <w:rPr>
          <w:sz w:val="20"/>
          <w:szCs w:val="20"/>
        </w:rPr>
        <w:t>var neveidot</w:t>
      </w:r>
      <w:r w:rsidR="005A2BEA">
        <w:rPr>
          <w:sz w:val="20"/>
          <w:szCs w:val="20"/>
        </w:rPr>
        <w:t xml:space="preserve"> specifisku</w:t>
      </w:r>
      <w:r w:rsidR="009A5D99">
        <w:rPr>
          <w:sz w:val="20"/>
          <w:szCs w:val="20"/>
        </w:rPr>
        <w:t xml:space="preserve"> program</w:t>
      </w:r>
      <w:r w:rsidR="005E3CB5">
        <w:rPr>
          <w:sz w:val="20"/>
          <w:szCs w:val="20"/>
        </w:rPr>
        <w:t>m</w:t>
      </w:r>
      <w:r w:rsidR="009A5D99">
        <w:rPr>
          <w:sz w:val="20"/>
          <w:szCs w:val="20"/>
        </w:rPr>
        <w:t>kodu</w:t>
      </w:r>
      <w:r w:rsidR="00E17E07">
        <w:rPr>
          <w:sz w:val="20"/>
          <w:szCs w:val="20"/>
        </w:rPr>
        <w:t xml:space="preserve"> un/vai </w:t>
      </w:r>
      <w:r w:rsidR="005A2BEA">
        <w:rPr>
          <w:sz w:val="20"/>
          <w:szCs w:val="20"/>
        </w:rPr>
        <w:t xml:space="preserve"> konfigurāciju </w:t>
      </w:r>
      <w:r w:rsidR="0004004E">
        <w:rPr>
          <w:sz w:val="20"/>
          <w:szCs w:val="20"/>
        </w:rPr>
        <w:t>ar</w:t>
      </w:r>
      <w:r w:rsidR="005A2BEA">
        <w:rPr>
          <w:sz w:val="20"/>
          <w:szCs w:val="20"/>
        </w:rPr>
        <w:t xml:space="preserve"> </w:t>
      </w:r>
      <w:r w:rsidR="00C13BA8">
        <w:rPr>
          <w:sz w:val="20"/>
          <w:szCs w:val="20"/>
        </w:rPr>
        <w:t>konstant</w:t>
      </w:r>
      <w:r w:rsidR="0004004E">
        <w:rPr>
          <w:sz w:val="20"/>
          <w:szCs w:val="20"/>
        </w:rPr>
        <w:t>iem</w:t>
      </w:r>
      <w:r w:rsidR="00C13BA8">
        <w:rPr>
          <w:sz w:val="20"/>
          <w:szCs w:val="20"/>
        </w:rPr>
        <w:t xml:space="preserve"> </w:t>
      </w:r>
      <w:r w:rsidR="0004004E">
        <w:rPr>
          <w:sz w:val="20"/>
          <w:szCs w:val="20"/>
        </w:rPr>
        <w:t>3+</w:t>
      </w:r>
      <w:r w:rsidR="00C13BA8">
        <w:rPr>
          <w:sz w:val="20"/>
          <w:szCs w:val="20"/>
        </w:rPr>
        <w:t>biļešu tipu numur</w:t>
      </w:r>
      <w:r w:rsidR="0004004E">
        <w:rPr>
          <w:sz w:val="20"/>
          <w:szCs w:val="20"/>
        </w:rPr>
        <w:t>iem</w:t>
      </w:r>
      <w:r w:rsidR="00C13BA8">
        <w:rPr>
          <w:sz w:val="20"/>
          <w:szCs w:val="20"/>
        </w:rPr>
        <w:t xml:space="preserve"> katr</w:t>
      </w:r>
      <w:r w:rsidR="0004004E">
        <w:rPr>
          <w:sz w:val="20"/>
          <w:szCs w:val="20"/>
        </w:rPr>
        <w:t>ai</w:t>
      </w:r>
      <w:r w:rsidR="00C13BA8">
        <w:rPr>
          <w:sz w:val="20"/>
          <w:szCs w:val="20"/>
        </w:rPr>
        <w:t xml:space="preserve"> no vidēm</w:t>
      </w:r>
      <w:r w:rsidR="00F53AD9">
        <w:rPr>
          <w:sz w:val="20"/>
          <w:szCs w:val="20"/>
        </w:rPr>
        <w:t>.</w:t>
      </w:r>
    </w:p>
    <w:p w14:paraId="482A2112" w14:textId="283D8136" w:rsidR="00896895" w:rsidRPr="00767494" w:rsidRDefault="004C0F3A" w:rsidP="00AC0337">
      <w:pPr>
        <w:rPr>
          <w:sz w:val="20"/>
          <w:szCs w:val="20"/>
        </w:rPr>
      </w:pPr>
      <w:r>
        <w:rPr>
          <w:sz w:val="20"/>
          <w:szCs w:val="20"/>
        </w:rPr>
        <w:t xml:space="preserve">Savukārt </w:t>
      </w:r>
      <w:r w:rsidR="00E54BF2">
        <w:rPr>
          <w:sz w:val="20"/>
          <w:szCs w:val="20"/>
        </w:rPr>
        <w:t>atgriezto datu struktūras lauks DiscountForCalc</w:t>
      </w:r>
      <w:r w:rsidR="00CB710D">
        <w:rPr>
          <w:sz w:val="20"/>
          <w:szCs w:val="20"/>
        </w:rPr>
        <w:t xml:space="preserve"> dotā scenārija gadījumā</w:t>
      </w:r>
      <w:r w:rsidR="00E54BF2">
        <w:rPr>
          <w:sz w:val="20"/>
          <w:szCs w:val="20"/>
        </w:rPr>
        <w:t xml:space="preserve"> saturēs 3+ atlaides procentu (attiecīgi 50</w:t>
      </w:r>
      <w:r w:rsidR="00582F5F">
        <w:rPr>
          <w:sz w:val="20"/>
          <w:szCs w:val="20"/>
        </w:rPr>
        <w:t xml:space="preserve"> vai 90)</w:t>
      </w:r>
      <w:r w:rsidR="00DE6FD9">
        <w:rPr>
          <w:sz w:val="20"/>
          <w:szCs w:val="20"/>
        </w:rPr>
        <w:t>.</w:t>
      </w:r>
    </w:p>
    <w:p w14:paraId="192E52A9" w14:textId="5EE8E84C" w:rsidR="006E68C1" w:rsidRDefault="006E68C1" w:rsidP="00B82151">
      <w:pPr>
        <w:pStyle w:val="Heading3"/>
      </w:pPr>
      <w:bookmarkStart w:id="82" w:name="_Toc229590364"/>
      <w:r w:rsidRPr="006E68C1">
        <w:lastRenderedPageBreak/>
        <w:t>Servisa metodes “</w:t>
      </w:r>
      <w:r w:rsidR="007579AD">
        <w:t>POST</w:t>
      </w:r>
      <w:r w:rsidRPr="006E68C1">
        <w:t>/API-O/</w:t>
      </w:r>
      <w:r>
        <w:t>Route</w:t>
      </w:r>
      <w:r w:rsidRPr="006E68C1">
        <w:t>” pieprasījuma struktūra</w:t>
      </w:r>
      <w:bookmarkEnd w:id="82"/>
    </w:p>
    <w:p w14:paraId="2824921D" w14:textId="1BF9BF58" w:rsidR="008A54AC" w:rsidRPr="008A54AC" w:rsidRDefault="008A54AC" w:rsidP="008A54AC">
      <w:r>
        <w:t>Metode paredzēta maršrutu datu izgūšanai no VBN.</w:t>
      </w:r>
      <w:r w:rsidRPr="008A54AC">
        <w:t xml:space="preserve"> </w:t>
      </w:r>
      <w:r>
        <w:t>Datus var meklēt pēc dažādiem parametriem. Ja netiek norādīts neviens no ievadītajiem parametriem, tad tiks atlasīti visi dati.</w:t>
      </w:r>
    </w:p>
    <w:tbl>
      <w:tblPr>
        <w:tblW w:w="500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584"/>
        <w:gridCol w:w="1421"/>
        <w:gridCol w:w="1070"/>
        <w:gridCol w:w="3361"/>
      </w:tblGrid>
      <w:tr w:rsidR="006E68C1" w:rsidRPr="004706EC" w14:paraId="4932D100" w14:textId="77777777" w:rsidTr="007579AD">
        <w:trPr>
          <w:trHeight w:val="675"/>
        </w:trPr>
        <w:tc>
          <w:tcPr>
            <w:tcW w:w="1645" w:type="dxa"/>
            <w:shd w:val="clear" w:color="auto" w:fill="CCC0D9" w:themeFill="accent4" w:themeFillTint="66"/>
            <w:hideMark/>
          </w:tcPr>
          <w:p w14:paraId="2125E2DB" w14:textId="77777777" w:rsidR="006E68C1" w:rsidRPr="004706EC" w:rsidRDefault="006E68C1" w:rsidP="00D545BF">
            <w:pPr>
              <w:pStyle w:val="Paraststabulai"/>
            </w:pPr>
            <w:r w:rsidRPr="004706EC">
              <w:t>Lauks</w:t>
            </w:r>
          </w:p>
        </w:tc>
        <w:tc>
          <w:tcPr>
            <w:tcW w:w="2584" w:type="dxa"/>
            <w:shd w:val="clear" w:color="auto" w:fill="CCC0D9" w:themeFill="accent4" w:themeFillTint="66"/>
            <w:hideMark/>
          </w:tcPr>
          <w:p w14:paraId="457CADA5" w14:textId="77777777" w:rsidR="006E68C1" w:rsidRPr="004706EC" w:rsidRDefault="006E68C1" w:rsidP="00D545BF">
            <w:pPr>
              <w:pStyle w:val="Paraststabulai"/>
            </w:pPr>
            <w:r w:rsidRPr="004706EC">
              <w:t>Piemēra dati</w:t>
            </w:r>
          </w:p>
        </w:tc>
        <w:tc>
          <w:tcPr>
            <w:tcW w:w="1421" w:type="dxa"/>
            <w:shd w:val="clear" w:color="auto" w:fill="CCC0D9" w:themeFill="accent4" w:themeFillTint="66"/>
            <w:hideMark/>
          </w:tcPr>
          <w:p w14:paraId="5B1E74B9" w14:textId="77777777" w:rsidR="006E68C1" w:rsidRPr="004706EC" w:rsidRDefault="006E68C1" w:rsidP="00D545BF">
            <w:pPr>
              <w:pStyle w:val="Paraststabulai"/>
            </w:pPr>
            <w:r w:rsidRPr="004706EC">
              <w:t>Datu tips</w:t>
            </w:r>
          </w:p>
        </w:tc>
        <w:tc>
          <w:tcPr>
            <w:tcW w:w="1070" w:type="dxa"/>
            <w:shd w:val="clear" w:color="auto" w:fill="CCC0D9" w:themeFill="accent4" w:themeFillTint="66"/>
          </w:tcPr>
          <w:p w14:paraId="3A70B89F" w14:textId="77777777" w:rsidR="006E68C1" w:rsidRPr="004706EC" w:rsidRDefault="006E68C1" w:rsidP="00D545BF">
            <w:pPr>
              <w:pStyle w:val="Paraststabulai"/>
            </w:pPr>
            <w:r>
              <w:t>Obligāts</w:t>
            </w:r>
          </w:p>
        </w:tc>
        <w:tc>
          <w:tcPr>
            <w:tcW w:w="3361" w:type="dxa"/>
            <w:shd w:val="clear" w:color="auto" w:fill="CCC0D9" w:themeFill="accent4" w:themeFillTint="66"/>
            <w:hideMark/>
          </w:tcPr>
          <w:p w14:paraId="11677652" w14:textId="77777777" w:rsidR="006E68C1" w:rsidRPr="004706EC" w:rsidRDefault="006E68C1" w:rsidP="00D545BF">
            <w:pPr>
              <w:pStyle w:val="Paraststabulai"/>
            </w:pPr>
            <w:r w:rsidRPr="004706EC">
              <w:t>Piezīmes</w:t>
            </w:r>
          </w:p>
        </w:tc>
      </w:tr>
      <w:tr w:rsidR="006E68C1" w:rsidRPr="00DD2914" w14:paraId="46CBB3A3" w14:textId="77777777" w:rsidTr="007579AD">
        <w:trPr>
          <w:trHeight w:val="300"/>
        </w:trPr>
        <w:tc>
          <w:tcPr>
            <w:tcW w:w="1645" w:type="dxa"/>
          </w:tcPr>
          <w:p w14:paraId="67629B84" w14:textId="582AD131" w:rsidR="006E68C1" w:rsidRDefault="006E68C1" w:rsidP="00D545BF">
            <w:pPr>
              <w:pStyle w:val="Paraststabulai"/>
            </w:pPr>
            <w:r>
              <w:t>RouteNo</w:t>
            </w:r>
          </w:p>
        </w:tc>
        <w:tc>
          <w:tcPr>
            <w:tcW w:w="2584" w:type="dxa"/>
          </w:tcPr>
          <w:p w14:paraId="4CF50FE3" w14:textId="7DA818F1" w:rsidR="006E68C1" w:rsidRDefault="006E68C1" w:rsidP="00D545BF">
            <w:pPr>
              <w:pStyle w:val="Paraststabulai"/>
              <w:rPr>
                <w:lang w:eastAsia="lv-LV"/>
              </w:rPr>
            </w:pPr>
            <w:r>
              <w:rPr>
                <w:shd w:val="clear" w:color="auto" w:fill="FFFFFF"/>
              </w:rPr>
              <w:t>5002</w:t>
            </w:r>
          </w:p>
        </w:tc>
        <w:tc>
          <w:tcPr>
            <w:tcW w:w="1421" w:type="dxa"/>
          </w:tcPr>
          <w:p w14:paraId="706F57BF" w14:textId="34D1D514" w:rsidR="006E68C1" w:rsidRDefault="006E68C1" w:rsidP="00D545BF">
            <w:pPr>
              <w:pStyle w:val="Paraststabulai"/>
            </w:pPr>
            <w:r>
              <w:t>Varchar(10)</w:t>
            </w:r>
          </w:p>
        </w:tc>
        <w:tc>
          <w:tcPr>
            <w:tcW w:w="1070" w:type="dxa"/>
          </w:tcPr>
          <w:p w14:paraId="7A8623E2" w14:textId="4F359E9C" w:rsidR="006E68C1" w:rsidRDefault="006E68C1" w:rsidP="00D545BF">
            <w:pPr>
              <w:pStyle w:val="Paraststabulai"/>
            </w:pPr>
            <w:r>
              <w:t>Nē</w:t>
            </w:r>
          </w:p>
        </w:tc>
        <w:tc>
          <w:tcPr>
            <w:tcW w:w="3361" w:type="dxa"/>
          </w:tcPr>
          <w:p w14:paraId="071B8BB8" w14:textId="68A5D996" w:rsidR="006E68C1" w:rsidRDefault="006E68C1" w:rsidP="00D545BF">
            <w:pPr>
              <w:pStyle w:val="Paraststabulai"/>
            </w:pPr>
            <w:r>
              <w:t>Maršruta unikālais numurs</w:t>
            </w:r>
          </w:p>
        </w:tc>
      </w:tr>
      <w:tr w:rsidR="006E68C1" w:rsidRPr="00DD2914" w14:paraId="0A84C8CE" w14:textId="77777777" w:rsidTr="007579AD">
        <w:trPr>
          <w:trHeight w:val="300"/>
        </w:trPr>
        <w:tc>
          <w:tcPr>
            <w:tcW w:w="1645" w:type="dxa"/>
          </w:tcPr>
          <w:p w14:paraId="0FB74AFC" w14:textId="70E84019" w:rsidR="006E68C1" w:rsidRPr="00C57B8D" w:rsidRDefault="006E68C1" w:rsidP="00D545BF">
            <w:pPr>
              <w:pStyle w:val="Paraststabulai"/>
            </w:pPr>
            <w:r>
              <w:t>RouteName</w:t>
            </w:r>
          </w:p>
        </w:tc>
        <w:tc>
          <w:tcPr>
            <w:tcW w:w="2584" w:type="dxa"/>
          </w:tcPr>
          <w:p w14:paraId="05C46610" w14:textId="18EFE523" w:rsidR="006E68C1" w:rsidRDefault="006E68C1" w:rsidP="00D545BF">
            <w:pPr>
              <w:pStyle w:val="Paraststabulai"/>
            </w:pPr>
            <w:r w:rsidRPr="00813CF1">
              <w:t>Ludza-Gaveiki</w:t>
            </w:r>
          </w:p>
        </w:tc>
        <w:tc>
          <w:tcPr>
            <w:tcW w:w="1421" w:type="dxa"/>
          </w:tcPr>
          <w:p w14:paraId="5A8C3659" w14:textId="4636327A" w:rsidR="006E68C1" w:rsidRDefault="006E68C1" w:rsidP="00D545BF">
            <w:pPr>
              <w:pStyle w:val="Paraststabulai"/>
            </w:pPr>
            <w:r>
              <w:t>varchar(128)</w:t>
            </w:r>
          </w:p>
        </w:tc>
        <w:tc>
          <w:tcPr>
            <w:tcW w:w="1070" w:type="dxa"/>
          </w:tcPr>
          <w:p w14:paraId="500DD98F" w14:textId="59287452" w:rsidR="006E68C1" w:rsidRDefault="006E68C1" w:rsidP="00D545BF">
            <w:pPr>
              <w:pStyle w:val="Paraststabulai"/>
            </w:pPr>
            <w:r w:rsidRPr="001700A8">
              <w:t>Nē</w:t>
            </w:r>
          </w:p>
        </w:tc>
        <w:tc>
          <w:tcPr>
            <w:tcW w:w="3361" w:type="dxa"/>
          </w:tcPr>
          <w:p w14:paraId="3E602C00" w14:textId="3D993313" w:rsidR="006E68C1" w:rsidRDefault="006E68C1" w:rsidP="00D545BF">
            <w:pPr>
              <w:pStyle w:val="Paraststabulai"/>
            </w:pPr>
            <w:r>
              <w:t>Maršruta nosaukums</w:t>
            </w:r>
          </w:p>
        </w:tc>
      </w:tr>
      <w:tr w:rsidR="006E68C1" w:rsidRPr="00DD2914" w14:paraId="7E1F3258" w14:textId="77777777" w:rsidTr="007579AD">
        <w:trPr>
          <w:trHeight w:val="300"/>
        </w:trPr>
        <w:tc>
          <w:tcPr>
            <w:tcW w:w="1645" w:type="dxa"/>
          </w:tcPr>
          <w:p w14:paraId="289DD168" w14:textId="17119156" w:rsidR="006E68C1" w:rsidRPr="00C57B8D" w:rsidRDefault="0050122E" w:rsidP="00D545BF">
            <w:pPr>
              <w:pStyle w:val="Paraststabulai"/>
            </w:pPr>
            <w:r>
              <w:t>VehicleType</w:t>
            </w:r>
          </w:p>
        </w:tc>
        <w:tc>
          <w:tcPr>
            <w:tcW w:w="2584" w:type="dxa"/>
          </w:tcPr>
          <w:p w14:paraId="4977471E" w14:textId="4B51F476" w:rsidR="006E68C1" w:rsidRDefault="006E68C1" w:rsidP="00D545BF">
            <w:pPr>
              <w:pStyle w:val="Paraststabulai"/>
            </w:pPr>
            <w:r>
              <w:t>M101</w:t>
            </w:r>
          </w:p>
        </w:tc>
        <w:tc>
          <w:tcPr>
            <w:tcW w:w="1421" w:type="dxa"/>
          </w:tcPr>
          <w:p w14:paraId="7FF0168C" w14:textId="6EED1CEB" w:rsidR="006E68C1" w:rsidRDefault="006E68C1" w:rsidP="00D545BF">
            <w:pPr>
              <w:pStyle w:val="Paraststabulai"/>
            </w:pPr>
            <w:r>
              <w:t>varchar(4)</w:t>
            </w:r>
          </w:p>
        </w:tc>
        <w:tc>
          <w:tcPr>
            <w:tcW w:w="1070" w:type="dxa"/>
          </w:tcPr>
          <w:p w14:paraId="389DF218" w14:textId="00036681" w:rsidR="006E68C1" w:rsidRDefault="006E68C1" w:rsidP="00D545BF">
            <w:pPr>
              <w:pStyle w:val="Paraststabulai"/>
            </w:pPr>
            <w:r w:rsidRPr="001700A8">
              <w:t>Nē</w:t>
            </w:r>
          </w:p>
        </w:tc>
        <w:tc>
          <w:tcPr>
            <w:tcW w:w="3361" w:type="dxa"/>
          </w:tcPr>
          <w:p w14:paraId="1E5D58AA" w14:textId="4F8D6388" w:rsidR="006E68C1" w:rsidRDefault="0050122E" w:rsidP="00D545BF">
            <w:pPr>
              <w:pStyle w:val="Paraststabulai"/>
            </w:pPr>
            <w:r>
              <w:t>Transportlīdzekļa veids</w:t>
            </w:r>
            <w:r w:rsidR="006E68C1">
              <w:t xml:space="preserve">, atbilstoši servisā </w:t>
            </w:r>
            <w:r w:rsidR="006E68C1" w:rsidRPr="005145C3">
              <w:t xml:space="preserve">izmantotā klasifikatora </w:t>
            </w:r>
            <w:r w:rsidR="0017521A">
              <w:fldChar w:fldCharType="begin"/>
            </w:r>
            <w:r w:rsidR="0017521A">
              <w:instrText xml:space="preserve"> REF _Ref85747837 \r \h </w:instrText>
            </w:r>
            <w:r w:rsidR="0017521A">
              <w:fldChar w:fldCharType="separate"/>
            </w:r>
            <w:r w:rsidR="009D01BD">
              <w:t>5.7</w:t>
            </w:r>
            <w:r w:rsidR="0017521A">
              <w:fldChar w:fldCharType="end"/>
            </w:r>
            <w:r w:rsidR="006E68C1" w:rsidRPr="005145C3">
              <w:t xml:space="preserve"> vērtībām</w:t>
            </w:r>
          </w:p>
        </w:tc>
      </w:tr>
      <w:tr w:rsidR="006E68C1" w:rsidRPr="00DD2914" w14:paraId="134191E9" w14:textId="77777777" w:rsidTr="007579AD">
        <w:trPr>
          <w:trHeight w:val="300"/>
        </w:trPr>
        <w:tc>
          <w:tcPr>
            <w:tcW w:w="1645" w:type="dxa"/>
          </w:tcPr>
          <w:p w14:paraId="1D1A9DA8" w14:textId="197B5FFB" w:rsidR="006E68C1" w:rsidRPr="00C57B8D" w:rsidRDefault="006E68C1" w:rsidP="00D545BF">
            <w:pPr>
              <w:pStyle w:val="Paraststabulai"/>
            </w:pPr>
            <w:r>
              <w:t>AreaType</w:t>
            </w:r>
          </w:p>
        </w:tc>
        <w:tc>
          <w:tcPr>
            <w:tcW w:w="2584" w:type="dxa"/>
          </w:tcPr>
          <w:p w14:paraId="211EF785" w14:textId="660D85C5" w:rsidR="006E68C1" w:rsidRDefault="006E68C1" w:rsidP="00D545BF">
            <w:pPr>
              <w:pStyle w:val="Paraststabulai"/>
            </w:pPr>
            <w:r>
              <w:t>M30</w:t>
            </w:r>
            <w:r w:rsidR="00D374CA">
              <w:t>5</w:t>
            </w:r>
          </w:p>
        </w:tc>
        <w:tc>
          <w:tcPr>
            <w:tcW w:w="1421" w:type="dxa"/>
          </w:tcPr>
          <w:p w14:paraId="3C0A79B7" w14:textId="6CB54769" w:rsidR="006E68C1" w:rsidRDefault="006E68C1" w:rsidP="00D545BF">
            <w:pPr>
              <w:pStyle w:val="Paraststabulai"/>
            </w:pPr>
            <w:r>
              <w:t>varchar(4)</w:t>
            </w:r>
          </w:p>
        </w:tc>
        <w:tc>
          <w:tcPr>
            <w:tcW w:w="1070" w:type="dxa"/>
          </w:tcPr>
          <w:p w14:paraId="78EC377F" w14:textId="1D8007E1" w:rsidR="006E68C1" w:rsidRDefault="006E68C1" w:rsidP="00D545BF">
            <w:pPr>
              <w:pStyle w:val="Paraststabulai"/>
            </w:pPr>
            <w:r w:rsidRPr="001700A8">
              <w:t>Nē</w:t>
            </w:r>
          </w:p>
        </w:tc>
        <w:tc>
          <w:tcPr>
            <w:tcW w:w="3361" w:type="dxa"/>
          </w:tcPr>
          <w:p w14:paraId="1919F10F" w14:textId="199171BC" w:rsidR="006E68C1" w:rsidRDefault="006E68C1" w:rsidP="00D545BF">
            <w:pPr>
              <w:pStyle w:val="Paraststabulai"/>
            </w:pPr>
            <w:r>
              <w:t xml:space="preserve">Maršruta veids, atbilstoši servisā izmantotā klasifikatora </w:t>
            </w:r>
            <w:r>
              <w:fldChar w:fldCharType="begin"/>
            </w:r>
            <w:r>
              <w:instrText xml:space="preserve"> REF _Ref68883965 \r \h </w:instrText>
            </w:r>
            <w:r>
              <w:fldChar w:fldCharType="separate"/>
            </w:r>
            <w:r w:rsidR="009D01BD">
              <w:t>5.5</w:t>
            </w:r>
            <w:r>
              <w:fldChar w:fldCharType="end"/>
            </w:r>
            <w:r>
              <w:t xml:space="preserve"> vērtībām</w:t>
            </w:r>
          </w:p>
        </w:tc>
      </w:tr>
      <w:tr w:rsidR="006E68C1" w:rsidRPr="00DD2914" w14:paraId="6B3ABDA3" w14:textId="77777777" w:rsidTr="007579AD">
        <w:trPr>
          <w:trHeight w:val="300"/>
        </w:trPr>
        <w:tc>
          <w:tcPr>
            <w:tcW w:w="1645" w:type="dxa"/>
          </w:tcPr>
          <w:p w14:paraId="7ABE3B75" w14:textId="570E062C" w:rsidR="006E68C1" w:rsidRPr="00C57B8D" w:rsidRDefault="006E68C1" w:rsidP="00D545BF">
            <w:pPr>
              <w:pStyle w:val="Paraststabulai"/>
            </w:pPr>
            <w:r>
              <w:t>RouteStatus</w:t>
            </w:r>
          </w:p>
        </w:tc>
        <w:tc>
          <w:tcPr>
            <w:tcW w:w="2584" w:type="dxa"/>
          </w:tcPr>
          <w:p w14:paraId="6EFBEC64" w14:textId="5B843FB5" w:rsidR="006E68C1" w:rsidRDefault="006E68C1" w:rsidP="00D545BF">
            <w:pPr>
              <w:pStyle w:val="Paraststabulai"/>
            </w:pPr>
            <w:r>
              <w:t>M40</w:t>
            </w:r>
            <w:r w:rsidR="00D374CA">
              <w:t>2</w:t>
            </w:r>
          </w:p>
        </w:tc>
        <w:tc>
          <w:tcPr>
            <w:tcW w:w="1421" w:type="dxa"/>
          </w:tcPr>
          <w:p w14:paraId="51A89FF4" w14:textId="061843D4" w:rsidR="006E68C1" w:rsidRDefault="006E68C1" w:rsidP="00D545BF">
            <w:pPr>
              <w:pStyle w:val="Paraststabulai"/>
            </w:pPr>
            <w:r>
              <w:t>varchar(4)</w:t>
            </w:r>
          </w:p>
        </w:tc>
        <w:tc>
          <w:tcPr>
            <w:tcW w:w="1070" w:type="dxa"/>
          </w:tcPr>
          <w:p w14:paraId="4D0D3592" w14:textId="53BB123D" w:rsidR="006E68C1" w:rsidRDefault="006E68C1" w:rsidP="00D545BF">
            <w:pPr>
              <w:pStyle w:val="Paraststabulai"/>
            </w:pPr>
            <w:r w:rsidRPr="001700A8">
              <w:t>Nē</w:t>
            </w:r>
          </w:p>
        </w:tc>
        <w:tc>
          <w:tcPr>
            <w:tcW w:w="3361" w:type="dxa"/>
          </w:tcPr>
          <w:p w14:paraId="0ECD0B64" w14:textId="4E65A676" w:rsidR="006E68C1" w:rsidRDefault="006E68C1" w:rsidP="00D545BF">
            <w:pPr>
              <w:pStyle w:val="Paraststabulai"/>
            </w:pPr>
            <w:r>
              <w:t xml:space="preserve">Maršruta statuss, atbilstoši servisā izmantotā klasifikatora </w:t>
            </w:r>
            <w:r>
              <w:fldChar w:fldCharType="begin"/>
            </w:r>
            <w:r>
              <w:instrText xml:space="preserve"> REF _Ref68884127 \r \h </w:instrText>
            </w:r>
            <w:r>
              <w:fldChar w:fldCharType="separate"/>
            </w:r>
            <w:r w:rsidR="009D01BD">
              <w:t>5.6</w:t>
            </w:r>
            <w:r>
              <w:fldChar w:fldCharType="end"/>
            </w:r>
            <w:r>
              <w:t xml:space="preserve"> vērtībām</w:t>
            </w:r>
          </w:p>
        </w:tc>
      </w:tr>
    </w:tbl>
    <w:p w14:paraId="23A138E4" w14:textId="5CBCCD76" w:rsidR="009D6F4E" w:rsidRDefault="009D6F4E" w:rsidP="00B82151">
      <w:pPr>
        <w:pStyle w:val="Heading3"/>
      </w:pPr>
      <w:bookmarkStart w:id="83" w:name="_Toc229590365"/>
      <w:r w:rsidRPr="006E68C1">
        <w:t>Servisa metodes “</w:t>
      </w:r>
      <w:bookmarkStart w:id="84" w:name="_Hlk77801753"/>
      <w:r w:rsidR="007579AD">
        <w:t>POST</w:t>
      </w:r>
      <w:r w:rsidRPr="006E68C1">
        <w:t>/API-O/</w:t>
      </w:r>
      <w:r>
        <w:t>Flight</w:t>
      </w:r>
      <w:bookmarkEnd w:id="84"/>
      <w:r w:rsidRPr="006E68C1">
        <w:t>” pieprasījuma struktūra</w:t>
      </w:r>
      <w:bookmarkEnd w:id="83"/>
    </w:p>
    <w:p w14:paraId="52231E41" w14:textId="583AB661" w:rsidR="00467086" w:rsidRDefault="008A54AC" w:rsidP="00467086">
      <w:r>
        <w:t xml:space="preserve">Metode paredzēta </w:t>
      </w:r>
      <w:r w:rsidR="0023421B">
        <w:t>reisu</w:t>
      </w:r>
      <w:r w:rsidR="007E2F82">
        <w:t xml:space="preserve"> pamat</w:t>
      </w:r>
      <w:r>
        <w:t>datu izgūšanai no VBN.</w:t>
      </w:r>
      <w:r w:rsidRPr="008A54AC">
        <w:t xml:space="preserve"> </w:t>
      </w:r>
      <w:r>
        <w:t>Datus var meklēt pēc dažādiem parametriem. Ja netiek norādīts neviens no ievadītajiem parametriem, tad tiks atlasīti visi dati.</w:t>
      </w:r>
    </w:p>
    <w:tbl>
      <w:tblPr>
        <w:tblW w:w="500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352"/>
        <w:gridCol w:w="1373"/>
        <w:gridCol w:w="968"/>
        <w:gridCol w:w="3002"/>
      </w:tblGrid>
      <w:tr w:rsidR="00467086" w:rsidRPr="004706EC" w14:paraId="0D3047CB" w14:textId="77777777" w:rsidTr="00E34E22">
        <w:trPr>
          <w:trHeight w:val="675"/>
        </w:trPr>
        <w:tc>
          <w:tcPr>
            <w:tcW w:w="2386" w:type="dxa"/>
            <w:shd w:val="clear" w:color="auto" w:fill="CCC0D9" w:themeFill="accent4" w:themeFillTint="66"/>
            <w:hideMark/>
          </w:tcPr>
          <w:p w14:paraId="4C2D0289" w14:textId="77777777" w:rsidR="00467086" w:rsidRPr="004706EC" w:rsidRDefault="00467086" w:rsidP="00D545BF">
            <w:pPr>
              <w:pStyle w:val="Paraststabulai"/>
            </w:pPr>
            <w:r w:rsidRPr="004706EC">
              <w:t>Lauks</w:t>
            </w:r>
          </w:p>
        </w:tc>
        <w:tc>
          <w:tcPr>
            <w:tcW w:w="2352" w:type="dxa"/>
            <w:shd w:val="clear" w:color="auto" w:fill="CCC0D9" w:themeFill="accent4" w:themeFillTint="66"/>
            <w:hideMark/>
          </w:tcPr>
          <w:p w14:paraId="75C7110A" w14:textId="77777777" w:rsidR="00467086" w:rsidRPr="004706EC" w:rsidRDefault="00467086" w:rsidP="00D545BF">
            <w:pPr>
              <w:pStyle w:val="Paraststabulai"/>
            </w:pPr>
            <w:r w:rsidRPr="004706EC">
              <w:t>Piemēra dati</w:t>
            </w:r>
          </w:p>
        </w:tc>
        <w:tc>
          <w:tcPr>
            <w:tcW w:w="1373" w:type="dxa"/>
            <w:shd w:val="clear" w:color="auto" w:fill="CCC0D9" w:themeFill="accent4" w:themeFillTint="66"/>
            <w:hideMark/>
          </w:tcPr>
          <w:p w14:paraId="70E5B393" w14:textId="77777777" w:rsidR="00467086" w:rsidRPr="004706EC" w:rsidRDefault="00467086" w:rsidP="00D545BF">
            <w:pPr>
              <w:pStyle w:val="Paraststabulai"/>
            </w:pPr>
            <w:r w:rsidRPr="004706EC">
              <w:t>Datu tips</w:t>
            </w:r>
          </w:p>
        </w:tc>
        <w:tc>
          <w:tcPr>
            <w:tcW w:w="968" w:type="dxa"/>
            <w:shd w:val="clear" w:color="auto" w:fill="CCC0D9" w:themeFill="accent4" w:themeFillTint="66"/>
          </w:tcPr>
          <w:p w14:paraId="372713DA" w14:textId="77777777" w:rsidR="00467086" w:rsidRPr="004706EC" w:rsidRDefault="00467086" w:rsidP="00D545BF">
            <w:pPr>
              <w:pStyle w:val="Paraststabulai"/>
            </w:pPr>
            <w:r>
              <w:t>Obligāts</w:t>
            </w:r>
          </w:p>
        </w:tc>
        <w:tc>
          <w:tcPr>
            <w:tcW w:w="3002" w:type="dxa"/>
            <w:shd w:val="clear" w:color="auto" w:fill="CCC0D9" w:themeFill="accent4" w:themeFillTint="66"/>
            <w:hideMark/>
          </w:tcPr>
          <w:p w14:paraId="71315900" w14:textId="77777777" w:rsidR="00467086" w:rsidRPr="004706EC" w:rsidRDefault="00467086" w:rsidP="00D545BF">
            <w:pPr>
              <w:pStyle w:val="Paraststabulai"/>
            </w:pPr>
            <w:r w:rsidRPr="004706EC">
              <w:t>Piezīmes</w:t>
            </w:r>
          </w:p>
        </w:tc>
      </w:tr>
      <w:tr w:rsidR="00467086" w:rsidRPr="00DD2914" w14:paraId="701ED101" w14:textId="77777777" w:rsidTr="00E34E22">
        <w:trPr>
          <w:trHeight w:val="300"/>
        </w:trPr>
        <w:tc>
          <w:tcPr>
            <w:tcW w:w="2386" w:type="dxa"/>
          </w:tcPr>
          <w:p w14:paraId="4B3C4D70" w14:textId="77777777" w:rsidR="00467086" w:rsidRDefault="00467086" w:rsidP="00D545BF">
            <w:pPr>
              <w:pStyle w:val="Paraststabulai"/>
            </w:pPr>
            <w:r>
              <w:t>Carrier</w:t>
            </w:r>
          </w:p>
        </w:tc>
        <w:tc>
          <w:tcPr>
            <w:tcW w:w="2352" w:type="dxa"/>
          </w:tcPr>
          <w:p w14:paraId="63738C50" w14:textId="77777777" w:rsidR="00467086" w:rsidRDefault="00467086" w:rsidP="00D545BF">
            <w:pPr>
              <w:pStyle w:val="Paraststabulai"/>
            </w:pPr>
            <w:r>
              <w:t>99999999999</w:t>
            </w:r>
          </w:p>
        </w:tc>
        <w:tc>
          <w:tcPr>
            <w:tcW w:w="1373" w:type="dxa"/>
          </w:tcPr>
          <w:p w14:paraId="62DAD5F7" w14:textId="77777777" w:rsidR="00467086" w:rsidRDefault="00467086" w:rsidP="00D545BF">
            <w:pPr>
              <w:pStyle w:val="Paraststabulai"/>
            </w:pPr>
            <w:r>
              <w:t>Varchar(11)</w:t>
            </w:r>
          </w:p>
        </w:tc>
        <w:tc>
          <w:tcPr>
            <w:tcW w:w="968" w:type="dxa"/>
          </w:tcPr>
          <w:p w14:paraId="004F5D12" w14:textId="07A2D1BA" w:rsidR="00467086" w:rsidRDefault="00442634" w:rsidP="00D545BF">
            <w:pPr>
              <w:pStyle w:val="Paraststabulai"/>
            </w:pPr>
            <w:r>
              <w:t>Nē</w:t>
            </w:r>
          </w:p>
        </w:tc>
        <w:tc>
          <w:tcPr>
            <w:tcW w:w="3002" w:type="dxa"/>
          </w:tcPr>
          <w:p w14:paraId="7FB22412" w14:textId="77777777" w:rsidR="00467086" w:rsidRDefault="00467086" w:rsidP="00D545BF">
            <w:pPr>
              <w:pStyle w:val="Paraststabulai"/>
            </w:pPr>
            <w:r>
              <w:t>Pārvadātāja reģistrācijas numurs</w:t>
            </w:r>
          </w:p>
        </w:tc>
      </w:tr>
      <w:tr w:rsidR="00467086" w:rsidRPr="00DD2914" w14:paraId="7A72AB5D" w14:textId="77777777" w:rsidTr="00E34E22">
        <w:trPr>
          <w:trHeight w:val="300"/>
        </w:trPr>
        <w:tc>
          <w:tcPr>
            <w:tcW w:w="2386" w:type="dxa"/>
          </w:tcPr>
          <w:p w14:paraId="6945155D" w14:textId="77777777" w:rsidR="00467086" w:rsidRDefault="00467086" w:rsidP="00D545BF">
            <w:pPr>
              <w:pStyle w:val="Paraststabulai"/>
            </w:pPr>
            <w:r>
              <w:t>RouteNo</w:t>
            </w:r>
          </w:p>
        </w:tc>
        <w:tc>
          <w:tcPr>
            <w:tcW w:w="2352" w:type="dxa"/>
          </w:tcPr>
          <w:p w14:paraId="1A517052" w14:textId="77777777" w:rsidR="00467086" w:rsidRDefault="00467086" w:rsidP="00D545BF">
            <w:pPr>
              <w:pStyle w:val="Paraststabulai"/>
              <w:rPr>
                <w:lang w:eastAsia="lv-LV"/>
              </w:rPr>
            </w:pPr>
            <w:r>
              <w:rPr>
                <w:shd w:val="clear" w:color="auto" w:fill="FFFFFF"/>
              </w:rPr>
              <w:t>5002</w:t>
            </w:r>
          </w:p>
        </w:tc>
        <w:tc>
          <w:tcPr>
            <w:tcW w:w="1373" w:type="dxa"/>
          </w:tcPr>
          <w:p w14:paraId="414EC3F8" w14:textId="77777777" w:rsidR="00467086" w:rsidRDefault="00467086" w:rsidP="00D545BF">
            <w:pPr>
              <w:pStyle w:val="Paraststabulai"/>
            </w:pPr>
            <w:r>
              <w:t>Varchar(10)</w:t>
            </w:r>
          </w:p>
        </w:tc>
        <w:tc>
          <w:tcPr>
            <w:tcW w:w="968" w:type="dxa"/>
          </w:tcPr>
          <w:p w14:paraId="05C0D431" w14:textId="77777777" w:rsidR="00467086" w:rsidRDefault="00467086" w:rsidP="00D545BF">
            <w:pPr>
              <w:pStyle w:val="Paraststabulai"/>
            </w:pPr>
            <w:r>
              <w:t>Nē</w:t>
            </w:r>
          </w:p>
        </w:tc>
        <w:tc>
          <w:tcPr>
            <w:tcW w:w="3002" w:type="dxa"/>
          </w:tcPr>
          <w:p w14:paraId="51992022" w14:textId="77777777" w:rsidR="00467086" w:rsidRDefault="00467086" w:rsidP="00D545BF">
            <w:pPr>
              <w:pStyle w:val="Paraststabulai"/>
            </w:pPr>
            <w:r>
              <w:t>Maršruta unikālais numurs</w:t>
            </w:r>
          </w:p>
        </w:tc>
      </w:tr>
      <w:tr w:rsidR="00467086" w:rsidRPr="00DD2914" w14:paraId="4FBE01AA" w14:textId="77777777" w:rsidTr="00E34E22">
        <w:trPr>
          <w:trHeight w:val="300"/>
        </w:trPr>
        <w:tc>
          <w:tcPr>
            <w:tcW w:w="2386" w:type="dxa"/>
          </w:tcPr>
          <w:p w14:paraId="1C250806" w14:textId="77777777" w:rsidR="00467086" w:rsidRDefault="00467086" w:rsidP="00D545BF">
            <w:pPr>
              <w:pStyle w:val="Paraststabulai"/>
            </w:pPr>
            <w:r>
              <w:t>FlightNr</w:t>
            </w:r>
          </w:p>
        </w:tc>
        <w:tc>
          <w:tcPr>
            <w:tcW w:w="2352" w:type="dxa"/>
          </w:tcPr>
          <w:p w14:paraId="53B17DC2" w14:textId="77777777" w:rsidR="00467086" w:rsidRDefault="00467086" w:rsidP="00D545BF">
            <w:pPr>
              <w:pStyle w:val="Paraststabulai"/>
              <w:rPr>
                <w:lang w:eastAsia="lv-LV"/>
              </w:rPr>
            </w:pPr>
            <w:r>
              <w:rPr>
                <w:shd w:val="clear" w:color="auto" w:fill="FFFFFF"/>
              </w:rPr>
              <w:t>50020002</w:t>
            </w:r>
          </w:p>
        </w:tc>
        <w:tc>
          <w:tcPr>
            <w:tcW w:w="1373" w:type="dxa"/>
          </w:tcPr>
          <w:p w14:paraId="5B32626D" w14:textId="77777777" w:rsidR="00467086" w:rsidRDefault="00467086" w:rsidP="00D545BF">
            <w:pPr>
              <w:pStyle w:val="Paraststabulai"/>
            </w:pPr>
            <w:r>
              <w:t>Varchar(10)</w:t>
            </w:r>
          </w:p>
        </w:tc>
        <w:tc>
          <w:tcPr>
            <w:tcW w:w="968" w:type="dxa"/>
          </w:tcPr>
          <w:p w14:paraId="36F6DF77" w14:textId="77777777" w:rsidR="00467086" w:rsidRDefault="00467086" w:rsidP="00D545BF">
            <w:pPr>
              <w:pStyle w:val="Paraststabulai"/>
            </w:pPr>
            <w:r>
              <w:t>Nē</w:t>
            </w:r>
          </w:p>
        </w:tc>
        <w:tc>
          <w:tcPr>
            <w:tcW w:w="3002" w:type="dxa"/>
          </w:tcPr>
          <w:p w14:paraId="37E7B957" w14:textId="77777777" w:rsidR="00467086" w:rsidRDefault="00467086" w:rsidP="00D545BF">
            <w:pPr>
              <w:pStyle w:val="Paraststabulai"/>
            </w:pPr>
            <w:r>
              <w:t>Reisa numurs</w:t>
            </w:r>
          </w:p>
        </w:tc>
      </w:tr>
      <w:tr w:rsidR="00443EB1" w:rsidRPr="00DD2914" w14:paraId="4F7CE2BD" w14:textId="77777777" w:rsidTr="00E34E22">
        <w:trPr>
          <w:trHeight w:val="300"/>
        </w:trPr>
        <w:tc>
          <w:tcPr>
            <w:tcW w:w="2386" w:type="dxa"/>
          </w:tcPr>
          <w:p w14:paraId="638F97C6" w14:textId="39C68B0D" w:rsidR="00443EB1" w:rsidRDefault="00443EB1" w:rsidP="00D545BF">
            <w:pPr>
              <w:pStyle w:val="Paraststabulai"/>
            </w:pPr>
            <w:r>
              <w:t>VehicleCategory</w:t>
            </w:r>
          </w:p>
        </w:tc>
        <w:tc>
          <w:tcPr>
            <w:tcW w:w="2352" w:type="dxa"/>
          </w:tcPr>
          <w:p w14:paraId="16BE7B26" w14:textId="10D152E8" w:rsidR="00443EB1" w:rsidRDefault="00443EB1" w:rsidP="00D545BF">
            <w:pPr>
              <w:pStyle w:val="Paraststabulai"/>
              <w:rPr>
                <w:shd w:val="clear" w:color="auto" w:fill="FFFFFF"/>
              </w:rPr>
            </w:pPr>
            <w:r>
              <w:t>M611</w:t>
            </w:r>
          </w:p>
        </w:tc>
        <w:tc>
          <w:tcPr>
            <w:tcW w:w="1373" w:type="dxa"/>
          </w:tcPr>
          <w:p w14:paraId="248720B8" w14:textId="4966584F" w:rsidR="00443EB1" w:rsidRDefault="00443EB1" w:rsidP="00D545BF">
            <w:pPr>
              <w:pStyle w:val="Paraststabulai"/>
            </w:pPr>
            <w:r>
              <w:t>Varchar(4)</w:t>
            </w:r>
          </w:p>
        </w:tc>
        <w:tc>
          <w:tcPr>
            <w:tcW w:w="968" w:type="dxa"/>
          </w:tcPr>
          <w:p w14:paraId="6EFF0A5C" w14:textId="7656BA38" w:rsidR="00443EB1" w:rsidRDefault="00443EB1" w:rsidP="00D545BF">
            <w:pPr>
              <w:pStyle w:val="Paraststabulai"/>
            </w:pPr>
            <w:r>
              <w:t>Nē</w:t>
            </w:r>
          </w:p>
        </w:tc>
        <w:tc>
          <w:tcPr>
            <w:tcW w:w="3002" w:type="dxa"/>
          </w:tcPr>
          <w:p w14:paraId="493D4B41" w14:textId="7156A937" w:rsidR="00443EB1" w:rsidRDefault="00443EB1" w:rsidP="00D545BF">
            <w:pPr>
              <w:pStyle w:val="Paraststabulai"/>
            </w:pPr>
            <w:r>
              <w:t xml:space="preserve">Reisam paredzētā transportlīdzekļa kategorija atbilstoši servisā izmantotajam klasifikatoram, skat. </w:t>
            </w:r>
            <w:r w:rsidR="00CB47B8">
              <w:fldChar w:fldCharType="begin"/>
            </w:r>
            <w:r w:rsidR="00CB47B8">
              <w:instrText xml:space="preserve"> REF _Ref71108790 \r \h </w:instrText>
            </w:r>
            <w:r w:rsidR="00CB47B8">
              <w:fldChar w:fldCharType="separate"/>
            </w:r>
            <w:r w:rsidR="009D01BD">
              <w:t>5.12</w:t>
            </w:r>
            <w:r w:rsidR="00CB47B8">
              <w:fldChar w:fldCharType="end"/>
            </w:r>
          </w:p>
        </w:tc>
      </w:tr>
      <w:tr w:rsidR="00CB47B8" w:rsidRPr="00DD2914" w14:paraId="32B0B57A" w14:textId="77777777" w:rsidTr="00E34E22">
        <w:trPr>
          <w:trHeight w:val="300"/>
        </w:trPr>
        <w:tc>
          <w:tcPr>
            <w:tcW w:w="2386" w:type="dxa"/>
          </w:tcPr>
          <w:p w14:paraId="26860480" w14:textId="71FE43E3" w:rsidR="00CB47B8" w:rsidRDefault="00CB47B8" w:rsidP="00D545BF">
            <w:pPr>
              <w:pStyle w:val="Paraststabulai"/>
            </w:pPr>
            <w:bookmarkStart w:id="85" w:name="_Hlk71112958"/>
            <w:r>
              <w:t>Is</w:t>
            </w:r>
            <w:r w:rsidRPr="003310D8">
              <w:t>WheelchairLift</w:t>
            </w:r>
            <w:r>
              <w:t>R</w:t>
            </w:r>
            <w:r w:rsidRPr="003310D8">
              <w:t>equired</w:t>
            </w:r>
            <w:bookmarkEnd w:id="85"/>
          </w:p>
        </w:tc>
        <w:tc>
          <w:tcPr>
            <w:tcW w:w="2352" w:type="dxa"/>
          </w:tcPr>
          <w:p w14:paraId="7E6763C2" w14:textId="3419E402" w:rsidR="00CB47B8" w:rsidRDefault="00CB47B8" w:rsidP="00D545BF">
            <w:pPr>
              <w:pStyle w:val="Paraststabulai"/>
            </w:pPr>
            <w:r>
              <w:t>true</w:t>
            </w:r>
          </w:p>
        </w:tc>
        <w:tc>
          <w:tcPr>
            <w:tcW w:w="1373" w:type="dxa"/>
          </w:tcPr>
          <w:p w14:paraId="5F6B11B2" w14:textId="604CF9F7" w:rsidR="00CB47B8" w:rsidRDefault="00CB47B8" w:rsidP="00D545BF">
            <w:pPr>
              <w:pStyle w:val="Paraststabulai"/>
            </w:pPr>
            <w:r>
              <w:t>Boolean</w:t>
            </w:r>
          </w:p>
        </w:tc>
        <w:tc>
          <w:tcPr>
            <w:tcW w:w="968" w:type="dxa"/>
          </w:tcPr>
          <w:p w14:paraId="2992BC32" w14:textId="439761AC" w:rsidR="00CB47B8" w:rsidRDefault="00CB47B8" w:rsidP="00D545BF">
            <w:pPr>
              <w:pStyle w:val="Paraststabulai"/>
            </w:pPr>
            <w:r>
              <w:t>Nē</w:t>
            </w:r>
          </w:p>
        </w:tc>
        <w:tc>
          <w:tcPr>
            <w:tcW w:w="3002" w:type="dxa"/>
          </w:tcPr>
          <w:p w14:paraId="7D4A9E88" w14:textId="1C3E0699" w:rsidR="00CB47B8" w:rsidRDefault="00CB47B8" w:rsidP="00D545BF">
            <w:pPr>
              <w:pStyle w:val="Paraststabulai"/>
            </w:pPr>
            <w:r>
              <w:t>Vai reisā jānodrošina invalīdu ratiņkrēslu pacēlājs. false</w:t>
            </w:r>
            <w:r w:rsidRPr="00672270">
              <w:t xml:space="preserve">-nē, </w:t>
            </w:r>
            <w:r>
              <w:t>true</w:t>
            </w:r>
            <w:r w:rsidRPr="00672270">
              <w:t>-jā</w:t>
            </w:r>
          </w:p>
        </w:tc>
      </w:tr>
      <w:tr w:rsidR="00CB47B8" w:rsidRPr="00DD2914" w14:paraId="03003FF9" w14:textId="77777777" w:rsidTr="00E34E22">
        <w:trPr>
          <w:trHeight w:val="300"/>
        </w:trPr>
        <w:tc>
          <w:tcPr>
            <w:tcW w:w="2386" w:type="dxa"/>
          </w:tcPr>
          <w:p w14:paraId="6E7807C8" w14:textId="369F5A60" w:rsidR="00CB47B8" w:rsidRDefault="00CB47B8" w:rsidP="00D545BF">
            <w:pPr>
              <w:pStyle w:val="Paraststabulai"/>
            </w:pPr>
            <w:bookmarkStart w:id="86" w:name="_Hlk71113147"/>
            <w:r w:rsidRPr="003310D8">
              <w:t>WheelchairPlaceCount</w:t>
            </w:r>
            <w:r>
              <w:t>Min</w:t>
            </w:r>
            <w:bookmarkEnd w:id="86"/>
          </w:p>
        </w:tc>
        <w:tc>
          <w:tcPr>
            <w:tcW w:w="2352" w:type="dxa"/>
          </w:tcPr>
          <w:p w14:paraId="0DCF812A" w14:textId="175DD834" w:rsidR="00CB47B8" w:rsidRDefault="00CB47B8" w:rsidP="00D545BF">
            <w:pPr>
              <w:pStyle w:val="Paraststabulai"/>
            </w:pPr>
            <w:r>
              <w:t>2</w:t>
            </w:r>
          </w:p>
        </w:tc>
        <w:tc>
          <w:tcPr>
            <w:tcW w:w="1373" w:type="dxa"/>
          </w:tcPr>
          <w:p w14:paraId="6C9AE552" w14:textId="063C1218" w:rsidR="00CB47B8" w:rsidRDefault="00CB47B8" w:rsidP="00D545BF">
            <w:pPr>
              <w:pStyle w:val="Paraststabulai"/>
            </w:pPr>
            <w:r>
              <w:t>Smallint</w:t>
            </w:r>
          </w:p>
        </w:tc>
        <w:tc>
          <w:tcPr>
            <w:tcW w:w="968" w:type="dxa"/>
          </w:tcPr>
          <w:p w14:paraId="0D5C7C6B" w14:textId="71E4F879" w:rsidR="00CB47B8" w:rsidRDefault="00CB47B8" w:rsidP="00D545BF">
            <w:pPr>
              <w:pStyle w:val="Paraststabulai"/>
            </w:pPr>
            <w:r>
              <w:t>Nē</w:t>
            </w:r>
          </w:p>
        </w:tc>
        <w:tc>
          <w:tcPr>
            <w:tcW w:w="3002" w:type="dxa"/>
          </w:tcPr>
          <w:p w14:paraId="301DD1A4" w14:textId="07B36E3A" w:rsidR="00CB47B8" w:rsidRDefault="00CB47B8" w:rsidP="00D545BF">
            <w:pPr>
              <w:pStyle w:val="Paraststabulai"/>
            </w:pPr>
            <w:r w:rsidRPr="002A3C6D">
              <w:t>Minimālais invalīdu ratiņkrēslu vietu skaits, kas jānodrošina reisā. 0 – nav nepieciešams, vesels skaitlis – skaits.</w:t>
            </w:r>
          </w:p>
        </w:tc>
      </w:tr>
      <w:tr w:rsidR="00CB47B8" w:rsidRPr="00DD2914" w14:paraId="50E6F6C9" w14:textId="77777777" w:rsidTr="00E34E22">
        <w:trPr>
          <w:trHeight w:val="300"/>
        </w:trPr>
        <w:tc>
          <w:tcPr>
            <w:tcW w:w="2386" w:type="dxa"/>
          </w:tcPr>
          <w:p w14:paraId="22A81A62" w14:textId="04263276" w:rsidR="00CB47B8" w:rsidRDefault="00CB47B8" w:rsidP="00D545BF">
            <w:pPr>
              <w:pStyle w:val="Paraststabulai"/>
            </w:pPr>
            <w:r w:rsidRPr="00DA54ED">
              <w:t>BicyclePlaceCount</w:t>
            </w:r>
          </w:p>
        </w:tc>
        <w:tc>
          <w:tcPr>
            <w:tcW w:w="2352" w:type="dxa"/>
          </w:tcPr>
          <w:p w14:paraId="2608D814" w14:textId="486A9449" w:rsidR="00CB47B8" w:rsidRDefault="00CB47B8" w:rsidP="00D545BF">
            <w:pPr>
              <w:pStyle w:val="Paraststabulai"/>
            </w:pPr>
            <w:r>
              <w:t>2</w:t>
            </w:r>
          </w:p>
        </w:tc>
        <w:tc>
          <w:tcPr>
            <w:tcW w:w="1373" w:type="dxa"/>
          </w:tcPr>
          <w:p w14:paraId="3C562CC4" w14:textId="3BC78FEF" w:rsidR="00CB47B8" w:rsidRDefault="00CB47B8" w:rsidP="00D545BF">
            <w:pPr>
              <w:pStyle w:val="Paraststabulai"/>
            </w:pPr>
            <w:r>
              <w:t>Smallint</w:t>
            </w:r>
          </w:p>
        </w:tc>
        <w:tc>
          <w:tcPr>
            <w:tcW w:w="968" w:type="dxa"/>
          </w:tcPr>
          <w:p w14:paraId="51002934" w14:textId="0860E400" w:rsidR="00CB47B8" w:rsidRDefault="00CB47B8" w:rsidP="00D545BF">
            <w:pPr>
              <w:pStyle w:val="Paraststabulai"/>
            </w:pPr>
            <w:r>
              <w:t>Nē</w:t>
            </w:r>
          </w:p>
        </w:tc>
        <w:tc>
          <w:tcPr>
            <w:tcW w:w="3002" w:type="dxa"/>
          </w:tcPr>
          <w:p w14:paraId="0E398D1B" w14:textId="2D887858" w:rsidR="00CB47B8" w:rsidRDefault="00CB47B8" w:rsidP="00D545BF">
            <w:pPr>
              <w:pStyle w:val="Paraststabulai"/>
            </w:pPr>
            <w:r>
              <w:t xml:space="preserve">Velosipēdu vietu skaits, kāds reisam paredzēts līgumā ar pārvadātāju. Vērtība -1 nozīmē, </w:t>
            </w:r>
            <w:r>
              <w:lastRenderedPageBreak/>
              <w:t>ka velosipēdu vietu skaits netiek limitēts</w:t>
            </w:r>
          </w:p>
        </w:tc>
      </w:tr>
      <w:tr w:rsidR="00467086" w:rsidRPr="00DD2914" w14:paraId="4BD8BC4B" w14:textId="77777777" w:rsidTr="00E34E22">
        <w:trPr>
          <w:trHeight w:val="300"/>
        </w:trPr>
        <w:tc>
          <w:tcPr>
            <w:tcW w:w="2386" w:type="dxa"/>
          </w:tcPr>
          <w:p w14:paraId="4752C667" w14:textId="77777777" w:rsidR="00467086" w:rsidRDefault="00467086" w:rsidP="00D545BF">
            <w:pPr>
              <w:pStyle w:val="Paraststabulai"/>
              <w:rPr>
                <w:lang w:eastAsia="lv-LV"/>
              </w:rPr>
            </w:pPr>
            <w:r w:rsidRPr="00984D5F">
              <w:lastRenderedPageBreak/>
              <w:t>IsOnRequest</w:t>
            </w:r>
          </w:p>
        </w:tc>
        <w:tc>
          <w:tcPr>
            <w:tcW w:w="2352" w:type="dxa"/>
          </w:tcPr>
          <w:p w14:paraId="4D92299F" w14:textId="518269E6" w:rsidR="00467086" w:rsidRDefault="00BB73D6" w:rsidP="00D545BF">
            <w:pPr>
              <w:pStyle w:val="Paraststabulai"/>
              <w:rPr>
                <w:rFonts w:ascii="Arial" w:hAnsi="Arial" w:cs="Arial"/>
                <w:color w:val="333333"/>
                <w:sz w:val="19"/>
                <w:szCs w:val="19"/>
                <w:shd w:val="clear" w:color="auto" w:fill="FFFFFF"/>
              </w:rPr>
            </w:pPr>
            <w:r>
              <w:t>true</w:t>
            </w:r>
          </w:p>
        </w:tc>
        <w:tc>
          <w:tcPr>
            <w:tcW w:w="1373" w:type="dxa"/>
          </w:tcPr>
          <w:p w14:paraId="7B53882F" w14:textId="77777777" w:rsidR="00467086" w:rsidRDefault="00467086" w:rsidP="00D545BF">
            <w:pPr>
              <w:pStyle w:val="Paraststabulai"/>
            </w:pPr>
            <w:r w:rsidRPr="00984D5F">
              <w:t>Boolean</w:t>
            </w:r>
          </w:p>
        </w:tc>
        <w:tc>
          <w:tcPr>
            <w:tcW w:w="968" w:type="dxa"/>
          </w:tcPr>
          <w:p w14:paraId="4E9C6198" w14:textId="77777777" w:rsidR="00467086" w:rsidRDefault="00467086" w:rsidP="00D545BF">
            <w:pPr>
              <w:pStyle w:val="Paraststabulai"/>
              <w:rPr>
                <w:lang w:eastAsia="lv-LV"/>
              </w:rPr>
            </w:pPr>
            <w:r>
              <w:t>Nē</w:t>
            </w:r>
          </w:p>
        </w:tc>
        <w:tc>
          <w:tcPr>
            <w:tcW w:w="3002" w:type="dxa"/>
          </w:tcPr>
          <w:p w14:paraId="6058DB0F" w14:textId="7B8CEDF9" w:rsidR="00467086" w:rsidRDefault="00407719" w:rsidP="00D545BF">
            <w:pPr>
              <w:pStyle w:val="Paraststabulai"/>
            </w:pPr>
            <w:r>
              <w:t>Reiss pēc pieprasījuma vai reisa daļa pēc pieprasījuma</w:t>
            </w:r>
          </w:p>
        </w:tc>
      </w:tr>
      <w:tr w:rsidR="00467086" w:rsidRPr="00DD2914" w14:paraId="61CE00B6" w14:textId="77777777" w:rsidTr="00E34E22">
        <w:trPr>
          <w:trHeight w:val="300"/>
        </w:trPr>
        <w:tc>
          <w:tcPr>
            <w:tcW w:w="2386" w:type="dxa"/>
          </w:tcPr>
          <w:p w14:paraId="54BC6E06" w14:textId="77777777" w:rsidR="00467086" w:rsidRPr="00984D5F" w:rsidRDefault="00467086" w:rsidP="00D545BF">
            <w:pPr>
              <w:pStyle w:val="Paraststabulai"/>
            </w:pPr>
            <w:r w:rsidRPr="00984D5F">
              <w:t>IsAllowedAddFlight</w:t>
            </w:r>
          </w:p>
        </w:tc>
        <w:tc>
          <w:tcPr>
            <w:tcW w:w="2352" w:type="dxa"/>
          </w:tcPr>
          <w:p w14:paraId="5BD5C1C8" w14:textId="76B0178A" w:rsidR="00467086" w:rsidRDefault="00BB73D6" w:rsidP="00D545BF">
            <w:pPr>
              <w:pStyle w:val="Paraststabulai"/>
            </w:pPr>
            <w:r>
              <w:t>true</w:t>
            </w:r>
          </w:p>
        </w:tc>
        <w:tc>
          <w:tcPr>
            <w:tcW w:w="1373" w:type="dxa"/>
          </w:tcPr>
          <w:p w14:paraId="3277FB2F" w14:textId="77777777" w:rsidR="00467086" w:rsidRPr="00984D5F" w:rsidRDefault="00467086" w:rsidP="00D545BF">
            <w:pPr>
              <w:pStyle w:val="Paraststabulai"/>
            </w:pPr>
            <w:r w:rsidRPr="00984D5F">
              <w:t>Boolean</w:t>
            </w:r>
          </w:p>
        </w:tc>
        <w:tc>
          <w:tcPr>
            <w:tcW w:w="968" w:type="dxa"/>
          </w:tcPr>
          <w:p w14:paraId="3FEC18A2" w14:textId="77777777" w:rsidR="00467086" w:rsidRPr="00984D5F" w:rsidRDefault="00467086" w:rsidP="00D545BF">
            <w:pPr>
              <w:pStyle w:val="Paraststabulai"/>
            </w:pPr>
            <w:r>
              <w:t>Nē</w:t>
            </w:r>
          </w:p>
        </w:tc>
        <w:tc>
          <w:tcPr>
            <w:tcW w:w="3002" w:type="dxa"/>
          </w:tcPr>
          <w:p w14:paraId="5F79E188" w14:textId="77777777" w:rsidR="00467086" w:rsidRPr="00EB1128" w:rsidRDefault="00467086" w:rsidP="00D545BF">
            <w:pPr>
              <w:pStyle w:val="Paraststabulai"/>
            </w:pPr>
            <w:r w:rsidRPr="00EB1128">
              <w:t>Var reģistrēt papildreisu</w:t>
            </w:r>
          </w:p>
        </w:tc>
      </w:tr>
      <w:tr w:rsidR="00467086" w:rsidRPr="00DD2914" w14:paraId="47DC4FE2" w14:textId="77777777" w:rsidTr="00E34E22">
        <w:trPr>
          <w:trHeight w:val="300"/>
        </w:trPr>
        <w:tc>
          <w:tcPr>
            <w:tcW w:w="2386" w:type="dxa"/>
          </w:tcPr>
          <w:p w14:paraId="36FE2BF2" w14:textId="77777777" w:rsidR="00467086" w:rsidRPr="00984D5F" w:rsidRDefault="00467086" w:rsidP="00D545BF">
            <w:pPr>
              <w:pStyle w:val="Paraststabulai"/>
            </w:pPr>
            <w:r w:rsidRPr="009C2113">
              <w:t>Weekdays</w:t>
            </w:r>
          </w:p>
        </w:tc>
        <w:tc>
          <w:tcPr>
            <w:tcW w:w="2352" w:type="dxa"/>
          </w:tcPr>
          <w:p w14:paraId="4FE8B6FC" w14:textId="77777777" w:rsidR="00467086" w:rsidRDefault="00467086" w:rsidP="00D545BF">
            <w:pPr>
              <w:pStyle w:val="Paraststabulai"/>
            </w:pPr>
            <w:r>
              <w:t>1010100</w:t>
            </w:r>
          </w:p>
        </w:tc>
        <w:tc>
          <w:tcPr>
            <w:tcW w:w="1373" w:type="dxa"/>
          </w:tcPr>
          <w:p w14:paraId="2DC0B3BF" w14:textId="77777777" w:rsidR="00467086" w:rsidRPr="00984D5F" w:rsidRDefault="00467086" w:rsidP="00D545BF">
            <w:pPr>
              <w:pStyle w:val="Paraststabulai"/>
            </w:pPr>
            <w:r>
              <w:t>Bit(7)</w:t>
            </w:r>
          </w:p>
        </w:tc>
        <w:tc>
          <w:tcPr>
            <w:tcW w:w="968" w:type="dxa"/>
          </w:tcPr>
          <w:p w14:paraId="54BC63D4" w14:textId="77777777" w:rsidR="00467086" w:rsidRPr="00984D5F" w:rsidRDefault="00467086" w:rsidP="00D545BF">
            <w:pPr>
              <w:pStyle w:val="Paraststabulai"/>
            </w:pPr>
            <w:r>
              <w:t>Nē</w:t>
            </w:r>
          </w:p>
        </w:tc>
        <w:tc>
          <w:tcPr>
            <w:tcW w:w="3002" w:type="dxa"/>
          </w:tcPr>
          <w:p w14:paraId="5A4E93C1" w14:textId="4AACE0F0" w:rsidR="00467086" w:rsidRDefault="00467086" w:rsidP="00D545BF">
            <w:pPr>
              <w:pStyle w:val="Paraststabulai"/>
            </w:pPr>
            <w:r>
              <w:t>Reisa izpildes dienas</w:t>
            </w:r>
          </w:p>
          <w:p w14:paraId="138747DB" w14:textId="243763FA" w:rsidR="00467086" w:rsidRPr="00EB1128" w:rsidRDefault="00467086" w:rsidP="00D545BF">
            <w:pPr>
              <w:pStyle w:val="Paraststabulai"/>
            </w:pPr>
            <w:r w:rsidRPr="00672270">
              <w:t>7 bitu virknē katrs cipars atbilst vienai nedēļas dienai, sākot no pirmdienas un beidzot ar svētdienu. Piemēram, vērtība 1111100 nozīmē, ka reiss paredzēts visām nedēļas dienām, izņemot sestdienu un svētdienu</w:t>
            </w:r>
          </w:p>
        </w:tc>
      </w:tr>
      <w:tr w:rsidR="00467086" w:rsidRPr="00DD2914" w14:paraId="586E7C99" w14:textId="77777777" w:rsidTr="00E34E22">
        <w:trPr>
          <w:trHeight w:val="300"/>
        </w:trPr>
        <w:tc>
          <w:tcPr>
            <w:tcW w:w="2386" w:type="dxa"/>
          </w:tcPr>
          <w:p w14:paraId="69F17B33" w14:textId="77777777" w:rsidR="00467086" w:rsidRPr="009C2113" w:rsidRDefault="00467086" w:rsidP="00D545BF">
            <w:pPr>
              <w:pStyle w:val="Paraststabulai"/>
            </w:pPr>
            <w:r w:rsidRPr="009C2113">
              <w:t>IsHolidayFlight</w:t>
            </w:r>
          </w:p>
        </w:tc>
        <w:tc>
          <w:tcPr>
            <w:tcW w:w="2352" w:type="dxa"/>
          </w:tcPr>
          <w:p w14:paraId="70103528" w14:textId="28EFD2F7" w:rsidR="00467086" w:rsidRDefault="00BB73D6" w:rsidP="00D545BF">
            <w:pPr>
              <w:pStyle w:val="Paraststabulai"/>
            </w:pPr>
            <w:r>
              <w:t>false</w:t>
            </w:r>
          </w:p>
        </w:tc>
        <w:tc>
          <w:tcPr>
            <w:tcW w:w="1373" w:type="dxa"/>
          </w:tcPr>
          <w:p w14:paraId="38D4335F" w14:textId="77777777" w:rsidR="00467086" w:rsidRDefault="00467086" w:rsidP="00D545BF">
            <w:pPr>
              <w:pStyle w:val="Paraststabulai"/>
            </w:pPr>
            <w:r>
              <w:t>Boolean</w:t>
            </w:r>
          </w:p>
        </w:tc>
        <w:tc>
          <w:tcPr>
            <w:tcW w:w="968" w:type="dxa"/>
          </w:tcPr>
          <w:p w14:paraId="3FC39675" w14:textId="77777777" w:rsidR="00467086" w:rsidRDefault="00467086" w:rsidP="00D545BF">
            <w:pPr>
              <w:pStyle w:val="Paraststabulai"/>
            </w:pPr>
            <w:r>
              <w:t>Nē</w:t>
            </w:r>
          </w:p>
        </w:tc>
        <w:tc>
          <w:tcPr>
            <w:tcW w:w="3002" w:type="dxa"/>
          </w:tcPr>
          <w:p w14:paraId="4D6FE344" w14:textId="425C7126" w:rsidR="00467086" w:rsidRDefault="00467086" w:rsidP="00D545BF">
            <w:pPr>
              <w:pStyle w:val="Paraststabulai"/>
            </w:pPr>
            <w:r>
              <w:t xml:space="preserve">Kursē svētku dienās. </w:t>
            </w:r>
            <w:r w:rsidR="00BB73D6">
              <w:t>false</w:t>
            </w:r>
            <w:r w:rsidRPr="00672270">
              <w:t xml:space="preserve">-nē, </w:t>
            </w:r>
            <w:r w:rsidR="00BB73D6">
              <w:t>true</w:t>
            </w:r>
            <w:r w:rsidRPr="00672270">
              <w:t>-jā</w:t>
            </w:r>
          </w:p>
        </w:tc>
      </w:tr>
      <w:tr w:rsidR="00E203AC" w:rsidRPr="00DD2914" w14:paraId="046CBC23" w14:textId="77777777" w:rsidTr="00E34E22">
        <w:trPr>
          <w:trHeight w:val="300"/>
        </w:trPr>
        <w:tc>
          <w:tcPr>
            <w:tcW w:w="2386" w:type="dxa"/>
          </w:tcPr>
          <w:p w14:paraId="52843AAE" w14:textId="0DD7A303" w:rsidR="00E203AC" w:rsidRPr="009C2113" w:rsidRDefault="00E203AC" w:rsidP="00E203AC">
            <w:pPr>
              <w:pStyle w:val="Paraststabulai"/>
            </w:pPr>
            <w:r w:rsidRPr="00081509">
              <w:t>IncludeDisabled</w:t>
            </w:r>
            <w:r w:rsidRPr="00081509">
              <w:t>Flight</w:t>
            </w:r>
          </w:p>
        </w:tc>
        <w:tc>
          <w:tcPr>
            <w:tcW w:w="2352" w:type="dxa"/>
          </w:tcPr>
          <w:p w14:paraId="35CC02B9" w14:textId="24955BEB" w:rsidR="00E203AC" w:rsidRPr="00E203AC" w:rsidRDefault="00E203AC" w:rsidP="00E203AC">
            <w:pPr>
              <w:pStyle w:val="Paraststabulai"/>
            </w:pPr>
            <w:r w:rsidRPr="00E203AC">
              <w:rPr>
                <w:shd w:val="clear" w:color="auto" w:fill="FFFFFF"/>
              </w:rPr>
              <w:t>true</w:t>
            </w:r>
          </w:p>
        </w:tc>
        <w:tc>
          <w:tcPr>
            <w:tcW w:w="1373" w:type="dxa"/>
          </w:tcPr>
          <w:p w14:paraId="6E91410E" w14:textId="10F41832" w:rsidR="00E203AC" w:rsidRPr="00E203AC" w:rsidRDefault="00E203AC" w:rsidP="00E203AC">
            <w:pPr>
              <w:pStyle w:val="Paraststabulai"/>
            </w:pPr>
            <w:r w:rsidRPr="00E203AC">
              <w:t>Bool</w:t>
            </w:r>
          </w:p>
        </w:tc>
        <w:tc>
          <w:tcPr>
            <w:tcW w:w="968" w:type="dxa"/>
          </w:tcPr>
          <w:p w14:paraId="5579ABB9" w14:textId="7F50F720" w:rsidR="00E203AC" w:rsidRDefault="00E203AC" w:rsidP="00E203AC">
            <w:pPr>
              <w:pStyle w:val="Paraststabulai"/>
            </w:pPr>
            <w:r>
              <w:t>Nē</w:t>
            </w:r>
          </w:p>
        </w:tc>
        <w:tc>
          <w:tcPr>
            <w:tcW w:w="3002" w:type="dxa"/>
          </w:tcPr>
          <w:p w14:paraId="37BDB8F1" w14:textId="66184183" w:rsidR="00E203AC" w:rsidRDefault="00E203AC" w:rsidP="00E203AC">
            <w:pPr>
              <w:pStyle w:val="Paraststabulai"/>
            </w:pPr>
            <w:r w:rsidRPr="00081509">
              <w:t>Pazīme vai meklēšanā iekļaut arī reisus</w:t>
            </w:r>
            <w:r>
              <w:t>, kuriem neeksistē vismaz viena aktuāla (spēkā esoša) reisa izpilde</w:t>
            </w:r>
            <w:r w:rsidRPr="00081509">
              <w:t xml:space="preserve"> </w:t>
            </w:r>
          </w:p>
        </w:tc>
      </w:tr>
    </w:tbl>
    <w:p w14:paraId="5C1C7E7A" w14:textId="21699BA7" w:rsidR="00467086" w:rsidRDefault="00467086" w:rsidP="00467086"/>
    <w:p w14:paraId="6B8527B6" w14:textId="0E3C4463" w:rsidR="00A27B01" w:rsidRDefault="00A27B01" w:rsidP="00467086"/>
    <w:p w14:paraId="39183AD2" w14:textId="297CA59D" w:rsidR="00A27B01" w:rsidRDefault="00A27B01" w:rsidP="00467086"/>
    <w:p w14:paraId="2DEA31A8" w14:textId="77777777" w:rsidR="008A0C67" w:rsidRDefault="008A0C67" w:rsidP="00467086"/>
    <w:p w14:paraId="704B80AC" w14:textId="77777777" w:rsidR="00A27B01" w:rsidRPr="00467086" w:rsidRDefault="00A27B01" w:rsidP="00467086"/>
    <w:p w14:paraId="5ED29517" w14:textId="7B3576EC" w:rsidR="007579AD" w:rsidRDefault="007579AD" w:rsidP="00B82151">
      <w:pPr>
        <w:pStyle w:val="Heading3"/>
      </w:pPr>
      <w:bookmarkStart w:id="87" w:name="_Toc229590366"/>
      <w:bookmarkEnd w:id="80"/>
      <w:r w:rsidRPr="006E68C1">
        <w:t>Servisa metodes “</w:t>
      </w:r>
      <w:r>
        <w:t>POST</w:t>
      </w:r>
      <w:r w:rsidRPr="006E68C1">
        <w:t>/API-O/</w:t>
      </w:r>
      <w:r w:rsidR="000C1590">
        <w:t>TicketPrice</w:t>
      </w:r>
      <w:r w:rsidRPr="006E68C1">
        <w:t>” pieprasījuma struktūra</w:t>
      </w:r>
      <w:bookmarkEnd w:id="87"/>
    </w:p>
    <w:p w14:paraId="4236B597" w14:textId="41C05DA1" w:rsidR="00922523" w:rsidRPr="00F47D00" w:rsidRDefault="008A54AC" w:rsidP="008A54AC">
      <w:pPr>
        <w:rPr>
          <w:color w:val="auto"/>
        </w:rPr>
      </w:pPr>
      <w:r w:rsidRPr="00F47D00">
        <w:rPr>
          <w:color w:val="auto"/>
        </w:rPr>
        <w:t>Metode paredzēta konkrētu biļešu cenu izgūšanai no VBN</w:t>
      </w:r>
      <w:r w:rsidR="00A27B01" w:rsidRPr="00F47D00">
        <w:rPr>
          <w:color w:val="auto"/>
        </w:rPr>
        <w:t xml:space="preserve"> vienam norādītam biļešu tipam.</w:t>
      </w:r>
      <w:r w:rsidRPr="00F47D00">
        <w:rPr>
          <w:color w:val="auto"/>
        </w:rPr>
        <w:t xml:space="preserve"> </w:t>
      </w:r>
      <w:r w:rsidR="00922523" w:rsidRPr="00F47D00">
        <w:rPr>
          <w:color w:val="auto"/>
        </w:rPr>
        <w:t>Vienreizējām biļetēm metode atgriež arī pieejamo biļešu skaitu reisos uz norādīto datumu</w:t>
      </w:r>
      <w:r w:rsidR="00D475D7" w:rsidRPr="00F47D00">
        <w:rPr>
          <w:color w:val="auto"/>
        </w:rPr>
        <w:t>, ja biļešu skaits ir ierobežots</w:t>
      </w:r>
      <w:r w:rsidR="00922523" w:rsidRPr="00F47D00">
        <w:rPr>
          <w:color w:val="auto"/>
        </w:rPr>
        <w:t>.</w:t>
      </w:r>
    </w:p>
    <w:p w14:paraId="41B2CA9F" w14:textId="40E23C79" w:rsidR="00BF0A62" w:rsidRPr="00F47D00" w:rsidRDefault="008A54AC" w:rsidP="008A54AC">
      <w:pPr>
        <w:rPr>
          <w:color w:val="auto"/>
        </w:rPr>
      </w:pPr>
      <w:r w:rsidRPr="00F47D00">
        <w:rPr>
          <w:color w:val="auto"/>
        </w:rPr>
        <w:t>Datus var meklēt pēc dažādiem parametriem, bet ir jānorāda vismaz obligātie parametri.</w:t>
      </w:r>
    </w:p>
    <w:p w14:paraId="67E99324" w14:textId="42D3093C" w:rsidR="008A54AC" w:rsidRPr="008A54AC" w:rsidRDefault="00C643CB" w:rsidP="008A54AC">
      <w:r>
        <w:rPr>
          <w:color w:val="auto"/>
        </w:rPr>
        <w:t xml:space="preserve">Ja biļešu tipa numurs </w:t>
      </w:r>
      <w:r w:rsidR="009419F7">
        <w:rPr>
          <w:color w:val="auto"/>
        </w:rPr>
        <w:t>attieksies uz</w:t>
      </w:r>
      <w:r>
        <w:rPr>
          <w:color w:val="auto"/>
        </w:rPr>
        <w:t xml:space="preserve"> </w:t>
      </w:r>
      <w:r w:rsidR="009419F7">
        <w:rPr>
          <w:color w:val="auto"/>
        </w:rPr>
        <w:t xml:space="preserve">kādu no </w:t>
      </w:r>
      <w:r>
        <w:rPr>
          <w:color w:val="auto"/>
        </w:rPr>
        <w:t>vienreizēj</w:t>
      </w:r>
      <w:r w:rsidR="009419F7">
        <w:rPr>
          <w:color w:val="auto"/>
        </w:rPr>
        <w:t>o</w:t>
      </w:r>
      <w:r>
        <w:rPr>
          <w:color w:val="auto"/>
        </w:rPr>
        <w:t xml:space="preserve"> biļe</w:t>
      </w:r>
      <w:r w:rsidR="009419F7">
        <w:rPr>
          <w:color w:val="auto"/>
        </w:rPr>
        <w:t>šu</w:t>
      </w:r>
      <w:r>
        <w:rPr>
          <w:color w:val="auto"/>
        </w:rPr>
        <w:t xml:space="preserve"> pamattip</w:t>
      </w:r>
      <w:r w:rsidR="009419F7">
        <w:rPr>
          <w:color w:val="auto"/>
        </w:rPr>
        <w:t xml:space="preserve">iem </w:t>
      </w:r>
      <w:r w:rsidR="007D793E">
        <w:rPr>
          <w:color w:val="auto"/>
        </w:rPr>
        <w:t>(</w:t>
      </w:r>
      <w:r w:rsidR="009419F7">
        <w:rPr>
          <w:color w:val="auto"/>
        </w:rPr>
        <w:t>nebūs ar pamattipu ‘Abonementa</w:t>
      </w:r>
      <w:r w:rsidR="00A10A42">
        <w:rPr>
          <w:color w:val="auto"/>
        </w:rPr>
        <w:t xml:space="preserve"> cilvēka vietas</w:t>
      </w:r>
      <w:r w:rsidR="009419F7">
        <w:rPr>
          <w:color w:val="auto"/>
        </w:rPr>
        <w:t>’</w:t>
      </w:r>
      <w:r w:rsidR="00A10A42">
        <w:rPr>
          <w:color w:val="auto"/>
        </w:rPr>
        <w:t xml:space="preserve"> vai ‘Abonementa bagāžas’)</w:t>
      </w:r>
      <w:r>
        <w:rPr>
          <w:color w:val="auto"/>
        </w:rPr>
        <w:t>, tad tiks atgriezta</w:t>
      </w:r>
      <w:r w:rsidR="009419F7">
        <w:rPr>
          <w:color w:val="auto"/>
        </w:rPr>
        <w:t xml:space="preserve"> biļešu informācija</w:t>
      </w:r>
      <w:r>
        <w:rPr>
          <w:color w:val="auto"/>
        </w:rPr>
        <w:t xml:space="preserve"> </w:t>
      </w:r>
      <w:r w:rsidR="009419F7">
        <w:rPr>
          <w:color w:val="auto"/>
        </w:rPr>
        <w:t>par katru reisu atsevišķā ierakstā:</w:t>
      </w:r>
      <w:r>
        <w:rPr>
          <w:color w:val="auto"/>
        </w:rPr>
        <w:t xml:space="preserve">  cena, pieejamo biļešu skaits un pieejamo numurēto vietu</w:t>
      </w:r>
      <w:r w:rsidR="009419F7">
        <w:rPr>
          <w:color w:val="auto"/>
        </w:rPr>
        <w:t>, ja tādas ir paredzētas,</w:t>
      </w:r>
      <w:r>
        <w:rPr>
          <w:color w:val="auto"/>
        </w:rPr>
        <w:t xml:space="preserve"> dati. </w:t>
      </w:r>
      <w:r w:rsidR="00C031F7" w:rsidRPr="00F47D00">
        <w:rPr>
          <w:color w:val="auto"/>
        </w:rPr>
        <w:t xml:space="preserve">Savukārt </w:t>
      </w:r>
      <w:r w:rsidR="00BF0A62" w:rsidRPr="00F47D00">
        <w:rPr>
          <w:color w:val="auto"/>
        </w:rPr>
        <w:t>biļete</w:t>
      </w:r>
      <w:r w:rsidR="009419F7" w:rsidRPr="00F47D00">
        <w:rPr>
          <w:color w:val="auto"/>
        </w:rPr>
        <w:t>s tipam</w:t>
      </w:r>
      <w:r w:rsidR="00C031F7" w:rsidRPr="00F47D00">
        <w:rPr>
          <w:color w:val="auto"/>
        </w:rPr>
        <w:t xml:space="preserve"> ar pamattipu </w:t>
      </w:r>
      <w:r w:rsidR="00A73149">
        <w:rPr>
          <w:color w:val="auto"/>
        </w:rPr>
        <w:t>‘Abonementa cilvēka vietas’ vai ‘Abonementa bagāžas’</w:t>
      </w:r>
      <w:r w:rsidR="00CB1438">
        <w:rPr>
          <w:color w:val="auto"/>
        </w:rPr>
        <w:t xml:space="preserve"> </w:t>
      </w:r>
      <w:r w:rsidR="00BF0A62" w:rsidRPr="00F47D00">
        <w:rPr>
          <w:color w:val="auto"/>
        </w:rPr>
        <w:t>tiks atgriezt</w:t>
      </w:r>
      <w:r w:rsidR="009419F7" w:rsidRPr="00F47D00">
        <w:rPr>
          <w:color w:val="auto"/>
        </w:rPr>
        <w:t>s viens</w:t>
      </w:r>
      <w:r w:rsidR="00E15137" w:rsidRPr="00F47D00">
        <w:rPr>
          <w:color w:val="auto"/>
        </w:rPr>
        <w:t xml:space="preserve"> vai vairāki</w:t>
      </w:r>
      <w:r w:rsidR="00BF0A62" w:rsidRPr="00F47D00">
        <w:rPr>
          <w:color w:val="auto"/>
        </w:rPr>
        <w:t xml:space="preserve"> </w:t>
      </w:r>
      <w:r w:rsidR="009419F7" w:rsidRPr="00F47D00">
        <w:rPr>
          <w:color w:val="auto"/>
        </w:rPr>
        <w:t>ierakst</w:t>
      </w:r>
      <w:r w:rsidR="00E15137" w:rsidRPr="00F47D00">
        <w:rPr>
          <w:color w:val="auto"/>
        </w:rPr>
        <w:t>i bez norādes (-ēm) uz reisu</w:t>
      </w:r>
      <w:r w:rsidR="00BF0A62" w:rsidRPr="00F47D00">
        <w:rPr>
          <w:color w:val="auto"/>
        </w:rPr>
        <w:t>.</w:t>
      </w:r>
    </w:p>
    <w:tbl>
      <w:tblPr>
        <w:tblW w:w="500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1792"/>
        <w:gridCol w:w="1418"/>
        <w:gridCol w:w="992"/>
        <w:gridCol w:w="4122"/>
      </w:tblGrid>
      <w:tr w:rsidR="007579AD" w:rsidRPr="004706EC" w14:paraId="70C7CE2C" w14:textId="77777777" w:rsidTr="00321DC8">
        <w:trPr>
          <w:trHeight w:val="675"/>
        </w:trPr>
        <w:tc>
          <w:tcPr>
            <w:tcW w:w="1757" w:type="dxa"/>
            <w:shd w:val="clear" w:color="auto" w:fill="CCC0D9" w:themeFill="accent4" w:themeFillTint="66"/>
            <w:hideMark/>
          </w:tcPr>
          <w:p w14:paraId="4FAE86BF" w14:textId="77777777" w:rsidR="007579AD" w:rsidRPr="004706EC" w:rsidRDefault="007579AD" w:rsidP="00D545BF">
            <w:pPr>
              <w:pStyle w:val="Paraststabulai"/>
            </w:pPr>
            <w:r w:rsidRPr="004706EC">
              <w:t>Lauks</w:t>
            </w:r>
          </w:p>
        </w:tc>
        <w:tc>
          <w:tcPr>
            <w:tcW w:w="1792" w:type="dxa"/>
            <w:shd w:val="clear" w:color="auto" w:fill="CCC0D9" w:themeFill="accent4" w:themeFillTint="66"/>
            <w:hideMark/>
          </w:tcPr>
          <w:p w14:paraId="75741CBC" w14:textId="77777777" w:rsidR="007579AD" w:rsidRPr="004706EC" w:rsidRDefault="007579AD" w:rsidP="00D545BF">
            <w:pPr>
              <w:pStyle w:val="Paraststabulai"/>
            </w:pPr>
            <w:r w:rsidRPr="004706EC">
              <w:t>Piemēra dati</w:t>
            </w:r>
          </w:p>
        </w:tc>
        <w:tc>
          <w:tcPr>
            <w:tcW w:w="1418" w:type="dxa"/>
            <w:shd w:val="clear" w:color="auto" w:fill="CCC0D9" w:themeFill="accent4" w:themeFillTint="66"/>
            <w:hideMark/>
          </w:tcPr>
          <w:p w14:paraId="027F3FDA" w14:textId="77777777" w:rsidR="007579AD" w:rsidRPr="004706EC" w:rsidRDefault="007579AD" w:rsidP="00D545BF">
            <w:pPr>
              <w:pStyle w:val="Paraststabulai"/>
            </w:pPr>
            <w:r w:rsidRPr="004706EC">
              <w:t>Datu tips</w:t>
            </w:r>
          </w:p>
        </w:tc>
        <w:tc>
          <w:tcPr>
            <w:tcW w:w="992" w:type="dxa"/>
            <w:shd w:val="clear" w:color="auto" w:fill="CCC0D9" w:themeFill="accent4" w:themeFillTint="66"/>
          </w:tcPr>
          <w:p w14:paraId="66C142DE" w14:textId="77777777" w:rsidR="007579AD" w:rsidRPr="004706EC" w:rsidRDefault="007579AD" w:rsidP="00D545BF">
            <w:pPr>
              <w:pStyle w:val="Paraststabulai"/>
            </w:pPr>
            <w:r>
              <w:t>Obligāts</w:t>
            </w:r>
          </w:p>
        </w:tc>
        <w:tc>
          <w:tcPr>
            <w:tcW w:w="4122" w:type="dxa"/>
            <w:shd w:val="clear" w:color="auto" w:fill="CCC0D9" w:themeFill="accent4" w:themeFillTint="66"/>
            <w:hideMark/>
          </w:tcPr>
          <w:p w14:paraId="1F2F3317" w14:textId="77777777" w:rsidR="007579AD" w:rsidRPr="004706EC" w:rsidRDefault="007579AD" w:rsidP="00D545BF">
            <w:pPr>
              <w:pStyle w:val="Paraststabulai"/>
            </w:pPr>
            <w:r w:rsidRPr="004706EC">
              <w:t>Piezīmes</w:t>
            </w:r>
          </w:p>
        </w:tc>
      </w:tr>
      <w:tr w:rsidR="000C1590" w:rsidRPr="00DD2914" w14:paraId="6C1BD525" w14:textId="77777777" w:rsidTr="00321DC8">
        <w:trPr>
          <w:trHeight w:val="300"/>
        </w:trPr>
        <w:tc>
          <w:tcPr>
            <w:tcW w:w="1757" w:type="dxa"/>
          </w:tcPr>
          <w:p w14:paraId="3C3D5F80" w14:textId="5C7CCE50" w:rsidR="000C1590" w:rsidRPr="00DD2914" w:rsidRDefault="008168A8" w:rsidP="00D545BF">
            <w:pPr>
              <w:pStyle w:val="Paraststabulai"/>
            </w:pPr>
            <w:r>
              <w:lastRenderedPageBreak/>
              <w:t>Ticket</w:t>
            </w:r>
            <w:r w:rsidR="000C1590">
              <w:t>TypeNo</w:t>
            </w:r>
          </w:p>
        </w:tc>
        <w:tc>
          <w:tcPr>
            <w:tcW w:w="1792" w:type="dxa"/>
          </w:tcPr>
          <w:p w14:paraId="19859289" w14:textId="41E85097" w:rsidR="000C1590" w:rsidRPr="00DD2914" w:rsidRDefault="000C1590" w:rsidP="00D545BF">
            <w:pPr>
              <w:pStyle w:val="Paraststabulai"/>
            </w:pPr>
            <w:r>
              <w:t>2001</w:t>
            </w:r>
          </w:p>
        </w:tc>
        <w:tc>
          <w:tcPr>
            <w:tcW w:w="1418" w:type="dxa"/>
          </w:tcPr>
          <w:p w14:paraId="34534DDD" w14:textId="7A5CC7A6" w:rsidR="000C1590" w:rsidRPr="00DD2914" w:rsidRDefault="000C1590" w:rsidP="00D545BF">
            <w:pPr>
              <w:pStyle w:val="Paraststabulai"/>
              <w:rPr>
                <w:lang w:eastAsia="lv-LV"/>
              </w:rPr>
            </w:pPr>
            <w:r>
              <w:t>Varchar(1</w:t>
            </w:r>
            <w:r w:rsidR="001F0D20">
              <w:t>6</w:t>
            </w:r>
            <w:r>
              <w:t>)</w:t>
            </w:r>
          </w:p>
        </w:tc>
        <w:tc>
          <w:tcPr>
            <w:tcW w:w="992" w:type="dxa"/>
          </w:tcPr>
          <w:p w14:paraId="7ADEE4AF" w14:textId="19EBF225" w:rsidR="000C1590" w:rsidRDefault="00442634" w:rsidP="00D545BF">
            <w:pPr>
              <w:pStyle w:val="Paraststabulai"/>
            </w:pPr>
            <w:r>
              <w:t>Jā</w:t>
            </w:r>
          </w:p>
        </w:tc>
        <w:tc>
          <w:tcPr>
            <w:tcW w:w="4122" w:type="dxa"/>
          </w:tcPr>
          <w:p w14:paraId="53F7FFC4" w14:textId="18A5A8A4" w:rsidR="000C1590" w:rsidRPr="00DD2914" w:rsidRDefault="000C1590" w:rsidP="00D735F5">
            <w:pPr>
              <w:pStyle w:val="Paraststabulai"/>
              <w:rPr>
                <w:lang w:eastAsia="lv-LV"/>
              </w:rPr>
            </w:pPr>
            <w:r>
              <w:t>Biļešu tipa numurs</w:t>
            </w:r>
            <w:r w:rsidR="008168A8">
              <w:t xml:space="preserve"> no VBN uzturēt</w:t>
            </w:r>
            <w:r w:rsidR="00321DC8">
              <w:t>ā</w:t>
            </w:r>
            <w:r w:rsidR="008168A8">
              <w:t xml:space="preserve"> biļešu tipu kataloga, </w:t>
            </w:r>
            <w:r w:rsidR="00321DC8">
              <w:t xml:space="preserve">skat. </w:t>
            </w:r>
            <w:r w:rsidR="00624C69">
              <w:t xml:space="preserve">metodes API-O/TicketType </w:t>
            </w:r>
            <w:r w:rsidR="00D1376A">
              <w:t>specifikāciju</w:t>
            </w:r>
          </w:p>
        </w:tc>
      </w:tr>
      <w:tr w:rsidR="00EF4A36" w:rsidRPr="00DD2914" w14:paraId="3997B951" w14:textId="77777777" w:rsidTr="00321DC8">
        <w:trPr>
          <w:trHeight w:val="300"/>
        </w:trPr>
        <w:tc>
          <w:tcPr>
            <w:tcW w:w="1757" w:type="dxa"/>
          </w:tcPr>
          <w:p w14:paraId="2B8B3CB6" w14:textId="2BC83186" w:rsidR="00EF4A36" w:rsidRPr="00C57B8D" w:rsidRDefault="00EF4A36" w:rsidP="00D545BF">
            <w:pPr>
              <w:pStyle w:val="Paraststabulai"/>
            </w:pPr>
            <w:r>
              <w:t>IntendedUsageCnt</w:t>
            </w:r>
          </w:p>
        </w:tc>
        <w:tc>
          <w:tcPr>
            <w:tcW w:w="1792" w:type="dxa"/>
          </w:tcPr>
          <w:p w14:paraId="17A4E79D" w14:textId="3A20B0E1" w:rsidR="00EF4A36" w:rsidRDefault="00EF4A36" w:rsidP="00D545BF">
            <w:pPr>
              <w:pStyle w:val="Paraststabulai"/>
            </w:pPr>
            <w:r>
              <w:t>11</w:t>
            </w:r>
          </w:p>
        </w:tc>
        <w:tc>
          <w:tcPr>
            <w:tcW w:w="1418" w:type="dxa"/>
          </w:tcPr>
          <w:p w14:paraId="2C562F2E" w14:textId="132E815B" w:rsidR="00EF4A36" w:rsidRDefault="00EF4A36" w:rsidP="00D545BF">
            <w:pPr>
              <w:pStyle w:val="Paraststabulai"/>
            </w:pPr>
            <w:r w:rsidRPr="001C4781">
              <w:t>Smallint</w:t>
            </w:r>
          </w:p>
        </w:tc>
        <w:tc>
          <w:tcPr>
            <w:tcW w:w="992" w:type="dxa"/>
          </w:tcPr>
          <w:p w14:paraId="015CB395" w14:textId="7A253CD2" w:rsidR="00EF4A36" w:rsidRDefault="00EF4A36" w:rsidP="00D545BF">
            <w:pPr>
              <w:pStyle w:val="Paraststabulai"/>
            </w:pPr>
            <w:r>
              <w:t>Nē</w:t>
            </w:r>
          </w:p>
        </w:tc>
        <w:tc>
          <w:tcPr>
            <w:tcW w:w="4122" w:type="dxa"/>
          </w:tcPr>
          <w:p w14:paraId="5C6213A0" w14:textId="357DDC20" w:rsidR="00EF4A36" w:rsidRDefault="00EF4A36" w:rsidP="00D545BF">
            <w:pPr>
              <w:pStyle w:val="Paraststabulai"/>
            </w:pPr>
            <w:r>
              <w:t>Braucienu skaits biļetē. Piemērojams tikai abonementa biļetēm, kurām konfigurācijā, biļešu tipu katalogā, norādīts braucienu skaita intervāls</w:t>
            </w:r>
            <w:r w:rsidR="006B0F8F">
              <w:t xml:space="preserve"> vai vismaz minimālais iespējamais braucienu skaits</w:t>
            </w:r>
          </w:p>
        </w:tc>
      </w:tr>
      <w:tr w:rsidR="00900FDB" w:rsidRPr="00DD2914" w14:paraId="446FE647" w14:textId="77777777" w:rsidTr="00321DC8">
        <w:trPr>
          <w:trHeight w:val="300"/>
        </w:trPr>
        <w:tc>
          <w:tcPr>
            <w:tcW w:w="1757" w:type="dxa"/>
          </w:tcPr>
          <w:p w14:paraId="1089691C" w14:textId="52DDC24F" w:rsidR="00900FDB" w:rsidRDefault="00900FDB" w:rsidP="00D545BF">
            <w:pPr>
              <w:pStyle w:val="Paraststabulai"/>
            </w:pPr>
            <w:r>
              <w:t>IsForJourney</w:t>
            </w:r>
          </w:p>
        </w:tc>
        <w:tc>
          <w:tcPr>
            <w:tcW w:w="1792" w:type="dxa"/>
          </w:tcPr>
          <w:p w14:paraId="029221F4" w14:textId="207438C7" w:rsidR="00900FDB" w:rsidRDefault="00900FDB" w:rsidP="00311D56">
            <w:pPr>
              <w:pStyle w:val="BalloonText"/>
            </w:pPr>
            <w:r>
              <w:t>true</w:t>
            </w:r>
          </w:p>
        </w:tc>
        <w:tc>
          <w:tcPr>
            <w:tcW w:w="1418" w:type="dxa"/>
          </w:tcPr>
          <w:p w14:paraId="3B2D4BC2" w14:textId="25B2E93C" w:rsidR="00900FDB" w:rsidRDefault="00900FDB" w:rsidP="00D545BF">
            <w:pPr>
              <w:pStyle w:val="Paraststabulai"/>
            </w:pPr>
            <w:r>
              <w:t>Boolean</w:t>
            </w:r>
          </w:p>
        </w:tc>
        <w:tc>
          <w:tcPr>
            <w:tcW w:w="992" w:type="dxa"/>
          </w:tcPr>
          <w:p w14:paraId="53C01B35" w14:textId="5BAA6C73" w:rsidR="00900FDB" w:rsidRDefault="00900FDB" w:rsidP="00D545BF">
            <w:pPr>
              <w:pStyle w:val="Paraststabulai"/>
            </w:pPr>
            <w:r>
              <w:t>Jā</w:t>
            </w:r>
          </w:p>
        </w:tc>
        <w:tc>
          <w:tcPr>
            <w:tcW w:w="4122" w:type="dxa"/>
          </w:tcPr>
          <w:p w14:paraId="0BE0A6E9" w14:textId="658E9427" w:rsidR="00900FDB" w:rsidRDefault="00900FDB" w:rsidP="00D545BF">
            <w:pPr>
              <w:pStyle w:val="Paraststabulai"/>
            </w:pPr>
            <w:r>
              <w:t>Pazīme, ka biļete paredzēta ceļojumam (</w:t>
            </w:r>
            <w:r w:rsidR="001466CE">
              <w:t xml:space="preserve">kā </w:t>
            </w:r>
            <w:r>
              <w:t>vienotās biļetes sastāvdaļa). Sagaidāmās vērtības ‘Jā’; ‘Nē’. Lauks nepieciešams, jo vienotās biļetes sastāvdaļas un atsevišķ</w:t>
            </w:r>
            <w:r w:rsidR="001466CE">
              <w:t>i pērkamas</w:t>
            </w:r>
            <w:r>
              <w:t xml:space="preserve"> biļetes cenas aprēķini atšķiras</w:t>
            </w:r>
          </w:p>
        </w:tc>
      </w:tr>
      <w:tr w:rsidR="00EF4A36" w:rsidRPr="00DD2914" w14:paraId="297BDD8C" w14:textId="77777777" w:rsidTr="00321DC8">
        <w:trPr>
          <w:trHeight w:val="300"/>
        </w:trPr>
        <w:tc>
          <w:tcPr>
            <w:tcW w:w="1757" w:type="dxa"/>
          </w:tcPr>
          <w:p w14:paraId="0CAD35B7" w14:textId="7809041E" w:rsidR="00EF4A36" w:rsidRPr="00C57B8D" w:rsidRDefault="00EF4A36" w:rsidP="00D545BF">
            <w:pPr>
              <w:pStyle w:val="Paraststabulai"/>
            </w:pPr>
            <w:bookmarkStart w:id="88" w:name="_Hlk104053763"/>
            <w:r>
              <w:t>TicketDate</w:t>
            </w:r>
            <w:bookmarkEnd w:id="88"/>
          </w:p>
        </w:tc>
        <w:tc>
          <w:tcPr>
            <w:tcW w:w="1792" w:type="dxa"/>
          </w:tcPr>
          <w:p w14:paraId="6BF2666C" w14:textId="770191C6" w:rsidR="00EF4A36" w:rsidRDefault="00EF4A36" w:rsidP="00D545BF">
            <w:pPr>
              <w:pStyle w:val="Paraststabulai"/>
            </w:pPr>
            <w:r>
              <w:t>2021-08-15</w:t>
            </w:r>
          </w:p>
        </w:tc>
        <w:tc>
          <w:tcPr>
            <w:tcW w:w="1418" w:type="dxa"/>
          </w:tcPr>
          <w:p w14:paraId="4D503F3C" w14:textId="7D373A85" w:rsidR="00EF4A36" w:rsidRDefault="00A5563E" w:rsidP="00D545BF">
            <w:pPr>
              <w:pStyle w:val="Paraststabulai"/>
            </w:pPr>
            <w:r>
              <w:t>D</w:t>
            </w:r>
            <w:r w:rsidR="00EF4A36">
              <w:t>ate</w:t>
            </w:r>
          </w:p>
        </w:tc>
        <w:tc>
          <w:tcPr>
            <w:tcW w:w="992" w:type="dxa"/>
          </w:tcPr>
          <w:p w14:paraId="1A96C055" w14:textId="0CEFE8D7" w:rsidR="00EF4A36" w:rsidRDefault="00EF4A36" w:rsidP="00D545BF">
            <w:pPr>
              <w:pStyle w:val="Paraststabulai"/>
            </w:pPr>
            <w:r>
              <w:t>Jā</w:t>
            </w:r>
          </w:p>
        </w:tc>
        <w:tc>
          <w:tcPr>
            <w:tcW w:w="4122" w:type="dxa"/>
          </w:tcPr>
          <w:p w14:paraId="245D470F" w14:textId="29D6873E" w:rsidR="00EF4A36" w:rsidRDefault="00EF4A36" w:rsidP="00D545BF">
            <w:pPr>
              <w:pStyle w:val="Paraststabulai"/>
            </w:pPr>
            <w:r>
              <w:t>Vienreizējai biļetei - datums, kurā vēlas izmantot biļeti. Abonementa biļetei - biļetes derīguma sākuma datums (ieskaitot)</w:t>
            </w:r>
            <w:r w:rsidR="002666C3">
              <w:t xml:space="preserve"> vai dienas abonementa biļetes derīguma datums</w:t>
            </w:r>
          </w:p>
        </w:tc>
      </w:tr>
      <w:tr w:rsidR="00EF4A36" w:rsidRPr="00DD2914" w14:paraId="2F8EE593" w14:textId="77777777" w:rsidTr="00321DC8">
        <w:trPr>
          <w:trHeight w:val="300"/>
        </w:trPr>
        <w:tc>
          <w:tcPr>
            <w:tcW w:w="1757" w:type="dxa"/>
          </w:tcPr>
          <w:p w14:paraId="0FEF0832" w14:textId="4A8A86E4" w:rsidR="00EF4A36" w:rsidRPr="00C57B8D" w:rsidRDefault="00EF4A36" w:rsidP="00D545BF">
            <w:pPr>
              <w:pStyle w:val="Paraststabulai"/>
            </w:pPr>
            <w:r>
              <w:t>RouteNo</w:t>
            </w:r>
          </w:p>
        </w:tc>
        <w:tc>
          <w:tcPr>
            <w:tcW w:w="1792" w:type="dxa"/>
          </w:tcPr>
          <w:p w14:paraId="601A32D0" w14:textId="3F65A5A1" w:rsidR="00EF4A36" w:rsidRDefault="00EF4A36" w:rsidP="00D545BF">
            <w:pPr>
              <w:pStyle w:val="Paraststabulai"/>
              <w:rPr>
                <w:lang w:eastAsia="lv-LV"/>
              </w:rPr>
            </w:pPr>
            <w:r>
              <w:rPr>
                <w:shd w:val="clear" w:color="auto" w:fill="FFFFFF"/>
              </w:rPr>
              <w:t>5002</w:t>
            </w:r>
          </w:p>
        </w:tc>
        <w:tc>
          <w:tcPr>
            <w:tcW w:w="1418" w:type="dxa"/>
          </w:tcPr>
          <w:p w14:paraId="681C4ECB" w14:textId="398FF24C" w:rsidR="00EF4A36" w:rsidRDefault="00EF4A36" w:rsidP="00D545BF">
            <w:pPr>
              <w:pStyle w:val="Paraststabulai"/>
            </w:pPr>
            <w:r>
              <w:t>Varchar(10)</w:t>
            </w:r>
          </w:p>
        </w:tc>
        <w:tc>
          <w:tcPr>
            <w:tcW w:w="992" w:type="dxa"/>
          </w:tcPr>
          <w:p w14:paraId="2107BDE8" w14:textId="624F1B29" w:rsidR="00EF4A36" w:rsidRDefault="00EF4A36" w:rsidP="00D545BF">
            <w:pPr>
              <w:pStyle w:val="Paraststabulai"/>
            </w:pPr>
            <w:r>
              <w:t>Nē</w:t>
            </w:r>
          </w:p>
        </w:tc>
        <w:tc>
          <w:tcPr>
            <w:tcW w:w="4122" w:type="dxa"/>
          </w:tcPr>
          <w:p w14:paraId="5F66FEC8" w14:textId="635829E4" w:rsidR="008A261F" w:rsidRDefault="00EF4A36" w:rsidP="00D545BF">
            <w:pPr>
              <w:pStyle w:val="Paraststabulai"/>
            </w:pPr>
            <w:r>
              <w:t>Maršruta unikālais numurs</w:t>
            </w:r>
            <w:r w:rsidR="008A261F">
              <w:t>.</w:t>
            </w:r>
          </w:p>
          <w:p w14:paraId="410D1FEF" w14:textId="52D27886" w:rsidR="00EF4A36" w:rsidRDefault="008A261F" w:rsidP="00D545BF">
            <w:pPr>
              <w:pStyle w:val="Paraststabulai"/>
            </w:pPr>
            <w:r>
              <w:t>Piezīme: Abonementa biļetes tipam, ja tas neatbilst metodes atbildes struktūrā definētajam Scenārijs nr.1 nosacījumam un pieprasījuma laukā RouteNo ir norādīta vērtība, tiks atgriezts kļūdas ziņojums, jo abonementa biļetes, kas neatbilst Scenārijs nr.1 nosacījumam, neierobežo iespēju to izmantošanai dažādos maršrutos viena transporta veida ietvaros vienai un tai pašai pieturvietu kombinācijai</w:t>
            </w:r>
          </w:p>
        </w:tc>
      </w:tr>
      <w:tr w:rsidR="00EF4A36" w:rsidRPr="00DD2914" w14:paraId="4C3AB284" w14:textId="77777777" w:rsidTr="00321DC8">
        <w:trPr>
          <w:trHeight w:val="300"/>
        </w:trPr>
        <w:tc>
          <w:tcPr>
            <w:tcW w:w="1757" w:type="dxa"/>
          </w:tcPr>
          <w:p w14:paraId="6615DF31" w14:textId="3649C6BF" w:rsidR="00EF4A36" w:rsidRDefault="00EF4A36" w:rsidP="00D545BF">
            <w:pPr>
              <w:pStyle w:val="Paraststabulai"/>
            </w:pPr>
            <w:r>
              <w:t>FlightNr</w:t>
            </w:r>
          </w:p>
        </w:tc>
        <w:tc>
          <w:tcPr>
            <w:tcW w:w="1792" w:type="dxa"/>
          </w:tcPr>
          <w:p w14:paraId="702038AF" w14:textId="6AC42FFB" w:rsidR="00EF4A36" w:rsidRDefault="00EF4A36" w:rsidP="00D545BF">
            <w:pPr>
              <w:pStyle w:val="Paraststabulai"/>
              <w:rPr>
                <w:shd w:val="clear" w:color="auto" w:fill="FFFFFF"/>
              </w:rPr>
            </w:pPr>
            <w:r>
              <w:rPr>
                <w:shd w:val="clear" w:color="auto" w:fill="FFFFFF"/>
              </w:rPr>
              <w:t>2</w:t>
            </w:r>
          </w:p>
        </w:tc>
        <w:tc>
          <w:tcPr>
            <w:tcW w:w="1418" w:type="dxa"/>
          </w:tcPr>
          <w:p w14:paraId="1F2B8245" w14:textId="6FEF67FE" w:rsidR="00EF4A36" w:rsidRDefault="00EF4A36" w:rsidP="00D545BF">
            <w:pPr>
              <w:pStyle w:val="Paraststabulai"/>
            </w:pPr>
            <w:r>
              <w:t>Varchar(10)</w:t>
            </w:r>
          </w:p>
        </w:tc>
        <w:tc>
          <w:tcPr>
            <w:tcW w:w="992" w:type="dxa"/>
          </w:tcPr>
          <w:p w14:paraId="63314BBC" w14:textId="4E75739C" w:rsidR="00EF4A36" w:rsidRDefault="00EF4A36" w:rsidP="00D545BF">
            <w:pPr>
              <w:pStyle w:val="Paraststabulai"/>
            </w:pPr>
            <w:r>
              <w:t>Nē</w:t>
            </w:r>
          </w:p>
        </w:tc>
        <w:tc>
          <w:tcPr>
            <w:tcW w:w="4122" w:type="dxa"/>
          </w:tcPr>
          <w:p w14:paraId="478ED9F2" w14:textId="77777777" w:rsidR="00F47D00" w:rsidRDefault="00EF4A36" w:rsidP="00D545BF">
            <w:pPr>
              <w:pStyle w:val="Paraststabulai"/>
            </w:pPr>
            <w:r>
              <w:t>Reisa numurs</w:t>
            </w:r>
            <w:r w:rsidRPr="00D65656">
              <w:t xml:space="preserve"> (unikā</w:t>
            </w:r>
            <w:r w:rsidR="00F443F6">
              <w:t>l</w:t>
            </w:r>
            <w:r w:rsidRPr="00D65656">
              <w:t>s viena maršruta numura ietvaros)</w:t>
            </w:r>
            <w:r w:rsidR="00F47D00">
              <w:t>.</w:t>
            </w:r>
          </w:p>
          <w:p w14:paraId="75334DC0" w14:textId="07CC66C2" w:rsidR="00EF4A36" w:rsidRDefault="00F47D00" w:rsidP="00D545BF">
            <w:pPr>
              <w:pStyle w:val="Paraststabulai"/>
              <w:rPr>
                <w:lang w:eastAsia="lv-LV"/>
              </w:rPr>
            </w:pPr>
            <w:r>
              <w:t>Abonementa biļetes tipam, norādot šajā laukā vērtību, tiks atgriezts kļūdas ziņojums, jo Sistēmā nav paredzēts emitēt abonementa biļetes, kuras derīgas tikai vienā, pircēja norādītā reisā</w:t>
            </w:r>
          </w:p>
        </w:tc>
      </w:tr>
      <w:tr w:rsidR="00EF4A36" w:rsidRPr="00DD2914" w14:paraId="5481D821" w14:textId="77777777" w:rsidTr="00321DC8">
        <w:trPr>
          <w:trHeight w:val="300"/>
        </w:trPr>
        <w:tc>
          <w:tcPr>
            <w:tcW w:w="1757" w:type="dxa"/>
          </w:tcPr>
          <w:p w14:paraId="0AC98A46" w14:textId="430BAA8C" w:rsidR="00EF4A36" w:rsidRDefault="00EF4A36" w:rsidP="00D545BF">
            <w:pPr>
              <w:pStyle w:val="Paraststabulai"/>
              <w:rPr>
                <w:lang w:eastAsia="lv-LV"/>
              </w:rPr>
            </w:pPr>
            <w:r>
              <w:t>Client</w:t>
            </w:r>
          </w:p>
        </w:tc>
        <w:tc>
          <w:tcPr>
            <w:tcW w:w="1792" w:type="dxa"/>
          </w:tcPr>
          <w:p w14:paraId="70CA499D" w14:textId="0371B303" w:rsidR="00EF4A36" w:rsidRDefault="00EF4A36" w:rsidP="00D545BF">
            <w:pPr>
              <w:pStyle w:val="Paraststabulai"/>
              <w:rPr>
                <w:rFonts w:ascii="Arial" w:hAnsi="Arial" w:cs="Arial"/>
                <w:color w:val="333333"/>
                <w:sz w:val="19"/>
                <w:szCs w:val="19"/>
                <w:shd w:val="clear" w:color="auto" w:fill="FFFFFF"/>
              </w:rPr>
            </w:pPr>
            <w:r w:rsidRPr="004E4A02">
              <w:t>PA9992921</w:t>
            </w:r>
          </w:p>
        </w:tc>
        <w:tc>
          <w:tcPr>
            <w:tcW w:w="1418" w:type="dxa"/>
          </w:tcPr>
          <w:p w14:paraId="1B76EFFE" w14:textId="10F91532" w:rsidR="00EF4A36" w:rsidRDefault="00EF4A36" w:rsidP="00D545BF">
            <w:pPr>
              <w:pStyle w:val="Paraststabulai"/>
            </w:pPr>
            <w:r>
              <w:t>Varchar(11)</w:t>
            </w:r>
          </w:p>
        </w:tc>
        <w:tc>
          <w:tcPr>
            <w:tcW w:w="992" w:type="dxa"/>
          </w:tcPr>
          <w:p w14:paraId="3CE1A2BD" w14:textId="3EAEE00D" w:rsidR="00EF4A36" w:rsidRDefault="00EF4A36" w:rsidP="00D545BF">
            <w:pPr>
              <w:pStyle w:val="Paraststabulai"/>
            </w:pPr>
            <w:r>
              <w:t>Nē</w:t>
            </w:r>
          </w:p>
        </w:tc>
        <w:tc>
          <w:tcPr>
            <w:tcW w:w="4122" w:type="dxa"/>
          </w:tcPr>
          <w:p w14:paraId="372D00BB" w14:textId="3A07D5E2" w:rsidR="00EF4A36" w:rsidRDefault="00EF4A36" w:rsidP="00D545BF">
            <w:pPr>
              <w:pStyle w:val="Paraststabulai"/>
            </w:pPr>
            <w:r w:rsidRPr="004E4A02">
              <w:t>eID personas apliecības n</w:t>
            </w:r>
            <w:r w:rsidR="002666C3">
              <w:t>umurs</w:t>
            </w:r>
          </w:p>
        </w:tc>
      </w:tr>
      <w:tr w:rsidR="00EF4A36" w:rsidRPr="00DD2914" w14:paraId="0EB76081" w14:textId="77777777" w:rsidTr="00321DC8">
        <w:trPr>
          <w:trHeight w:val="300"/>
        </w:trPr>
        <w:tc>
          <w:tcPr>
            <w:tcW w:w="1757" w:type="dxa"/>
          </w:tcPr>
          <w:p w14:paraId="13A1BFD0" w14:textId="724B0B3B" w:rsidR="00EF4A36" w:rsidRPr="009E614A" w:rsidRDefault="00EF4A36" w:rsidP="00D545BF">
            <w:pPr>
              <w:pStyle w:val="Paraststabulai"/>
              <w:rPr>
                <w:highlight w:val="yellow"/>
              </w:rPr>
            </w:pPr>
            <w:r w:rsidRPr="00210D68">
              <w:t>Di</w:t>
            </w:r>
            <w:r>
              <w:t>s</w:t>
            </w:r>
            <w:r w:rsidRPr="00210D68">
              <w:t>counter</w:t>
            </w:r>
          </w:p>
        </w:tc>
        <w:tc>
          <w:tcPr>
            <w:tcW w:w="1792" w:type="dxa"/>
          </w:tcPr>
          <w:p w14:paraId="3F4857B1" w14:textId="6D95558D" w:rsidR="00EF4A36" w:rsidRDefault="00EF4A36" w:rsidP="00D545BF">
            <w:pPr>
              <w:pStyle w:val="Paraststabulai"/>
              <w:rPr>
                <w:shd w:val="clear" w:color="auto" w:fill="FFFFFF"/>
              </w:rPr>
            </w:pPr>
            <w:r>
              <w:rPr>
                <w:shd w:val="clear" w:color="auto" w:fill="FFFFFF"/>
              </w:rPr>
              <w:t>T501</w:t>
            </w:r>
          </w:p>
        </w:tc>
        <w:tc>
          <w:tcPr>
            <w:tcW w:w="1418" w:type="dxa"/>
          </w:tcPr>
          <w:p w14:paraId="555905EE" w14:textId="35D05DAF" w:rsidR="00EF4A36" w:rsidRDefault="00A5563E" w:rsidP="00D545BF">
            <w:pPr>
              <w:pStyle w:val="Paraststabulai"/>
            </w:pPr>
            <w:r>
              <w:t>V</w:t>
            </w:r>
            <w:r w:rsidR="00EF4A36">
              <w:t>archar(4)</w:t>
            </w:r>
          </w:p>
        </w:tc>
        <w:tc>
          <w:tcPr>
            <w:tcW w:w="992" w:type="dxa"/>
          </w:tcPr>
          <w:p w14:paraId="53455320" w14:textId="7C6A95E9" w:rsidR="00EF4A36" w:rsidRDefault="00EF4A36" w:rsidP="00D545BF">
            <w:pPr>
              <w:pStyle w:val="Paraststabulai"/>
            </w:pPr>
            <w:r>
              <w:t>Nē</w:t>
            </w:r>
          </w:p>
        </w:tc>
        <w:tc>
          <w:tcPr>
            <w:tcW w:w="4122" w:type="dxa"/>
          </w:tcPr>
          <w:p w14:paraId="2592E066" w14:textId="26D7DEF2" w:rsidR="00EF4A36" w:rsidRDefault="00EF4A36" w:rsidP="00D545BF">
            <w:pPr>
              <w:pStyle w:val="Paraststabulai"/>
            </w:pPr>
            <w:r>
              <w:t xml:space="preserve">Brauciena maksas atlaižu piemērotājs, atbilstoši servisā izmantotā klasifikatora  </w:t>
            </w:r>
            <w:r>
              <w:fldChar w:fldCharType="begin"/>
            </w:r>
            <w:r>
              <w:instrText xml:space="preserve"> REF _Ref70676840 \r \h </w:instrText>
            </w:r>
            <w:r>
              <w:fldChar w:fldCharType="separate"/>
            </w:r>
            <w:r w:rsidR="009D01BD">
              <w:t>5.10</w:t>
            </w:r>
            <w:r>
              <w:fldChar w:fldCharType="end"/>
            </w:r>
            <w:r>
              <w:t xml:space="preserve"> vērtībām</w:t>
            </w:r>
          </w:p>
        </w:tc>
      </w:tr>
      <w:tr w:rsidR="00EF4A36" w:rsidRPr="00DD2914" w14:paraId="0E46B8D5" w14:textId="77777777" w:rsidTr="00321DC8">
        <w:trPr>
          <w:trHeight w:val="300"/>
        </w:trPr>
        <w:tc>
          <w:tcPr>
            <w:tcW w:w="1757" w:type="dxa"/>
          </w:tcPr>
          <w:p w14:paraId="01B5D801" w14:textId="278D8F87" w:rsidR="00EF4A36" w:rsidRDefault="00EF4A36" w:rsidP="00D545BF">
            <w:pPr>
              <w:pStyle w:val="Paraststabulai"/>
            </w:pPr>
            <w:r>
              <w:t>StopCombination[]</w:t>
            </w:r>
          </w:p>
        </w:tc>
        <w:tc>
          <w:tcPr>
            <w:tcW w:w="1792" w:type="dxa"/>
          </w:tcPr>
          <w:p w14:paraId="382C4C98" w14:textId="7D388668" w:rsidR="00EF4A36" w:rsidRDefault="00EF4A36" w:rsidP="00D545BF">
            <w:pPr>
              <w:pStyle w:val="Paraststabulai"/>
              <w:rPr>
                <w:shd w:val="clear" w:color="auto" w:fill="FFFFFF"/>
              </w:rPr>
            </w:pPr>
          </w:p>
        </w:tc>
        <w:tc>
          <w:tcPr>
            <w:tcW w:w="1418" w:type="dxa"/>
          </w:tcPr>
          <w:p w14:paraId="16833FD6" w14:textId="77777777" w:rsidR="00EF4A36" w:rsidRDefault="00EF4A36" w:rsidP="00D545BF">
            <w:pPr>
              <w:pStyle w:val="Paraststabulai"/>
            </w:pPr>
          </w:p>
        </w:tc>
        <w:tc>
          <w:tcPr>
            <w:tcW w:w="992" w:type="dxa"/>
          </w:tcPr>
          <w:p w14:paraId="4434AC57" w14:textId="15CE9BC8" w:rsidR="00EF4A36" w:rsidRDefault="00EF4A36" w:rsidP="00D545BF">
            <w:pPr>
              <w:pStyle w:val="Paraststabulai"/>
            </w:pPr>
            <w:r>
              <w:t>Jā</w:t>
            </w:r>
          </w:p>
        </w:tc>
        <w:tc>
          <w:tcPr>
            <w:tcW w:w="4122" w:type="dxa"/>
          </w:tcPr>
          <w:p w14:paraId="66EC10D0" w14:textId="1BFA9670" w:rsidR="00EF4A36" w:rsidRDefault="00EF4A36" w:rsidP="00D545BF">
            <w:pPr>
              <w:pStyle w:val="Paraststabulai"/>
            </w:pPr>
            <w:r>
              <w:t>Pieturvietu kombinācija (-as), kurām vēlas noskaidrot biļešu pieejamību un cenu</w:t>
            </w:r>
            <w:r w:rsidRPr="002F51A3">
              <w:t>.</w:t>
            </w:r>
          </w:p>
          <w:p w14:paraId="1D69B39B" w14:textId="18DFA3D0" w:rsidR="00EF4A36" w:rsidRDefault="00EF4A36" w:rsidP="00AE2BF7">
            <w:pPr>
              <w:pStyle w:val="Paraststabulai"/>
            </w:pPr>
            <w:r>
              <w:lastRenderedPageBreak/>
              <w:t xml:space="preserve">Var norādīt tik kombinācijas (ierakstus dotajā apakšstruktūrā), cik definēts TicketTypeNo  atbilstošajā biļešu tipu kataloga ierakstā – skat. </w:t>
            </w:r>
            <w:r w:rsidR="00913A10">
              <w:t>API-O/TicketType</w:t>
            </w:r>
            <w:r w:rsidR="002C4168">
              <w:t>.</w:t>
            </w:r>
            <w:r w:rsidR="00857486" w:rsidRPr="00857486">
              <w:t>TicketTypeResponse</w:t>
            </w:r>
            <w:r w:rsidR="00AE2BF7">
              <w:t>.</w:t>
            </w:r>
            <w:r>
              <w:t xml:space="preserve"> StopCombinationCount.</w:t>
            </w:r>
          </w:p>
          <w:p w14:paraId="440F1762" w14:textId="26E1CFD5" w:rsidR="00EF4A36" w:rsidRDefault="00EF4A36" w:rsidP="00D545BF">
            <w:pPr>
              <w:pStyle w:val="Paraststabulai"/>
            </w:pPr>
            <w:r>
              <w:t>Piemēram, vienreizējai biļetei vienā virzienā ir atļauta viena pieturvietu kombinācija.</w:t>
            </w:r>
          </w:p>
          <w:p w14:paraId="33C456E7" w14:textId="434B9BF9" w:rsidR="00EF4A36" w:rsidRDefault="00EF4A36" w:rsidP="00D545BF">
            <w:pPr>
              <w:pStyle w:val="Paraststabulai"/>
            </w:pPr>
            <w:r w:rsidRPr="002F51A3">
              <w:t>Saraksts. Struktūra aprakstīta [</w:t>
            </w:r>
            <w:r>
              <w:fldChar w:fldCharType="begin"/>
            </w:r>
            <w:r>
              <w:instrText xml:space="preserve"> REF _Ref70671611 \r \h </w:instrText>
            </w:r>
            <w:r>
              <w:fldChar w:fldCharType="separate"/>
            </w:r>
            <w:r w:rsidR="009D01BD">
              <w:t>4.1.6.1</w:t>
            </w:r>
            <w:r>
              <w:fldChar w:fldCharType="end"/>
            </w:r>
            <w:r w:rsidRPr="002F51A3">
              <w:t>]</w:t>
            </w:r>
          </w:p>
        </w:tc>
      </w:tr>
    </w:tbl>
    <w:p w14:paraId="0EB01747" w14:textId="211485F8" w:rsidR="00937033" w:rsidRPr="00055DF7" w:rsidRDefault="00937033" w:rsidP="00BB00B6">
      <w:pPr>
        <w:pStyle w:val="Heading4"/>
      </w:pPr>
      <w:bookmarkStart w:id="89" w:name="_Ref70671611"/>
      <w:bookmarkStart w:id="90" w:name="_Hlk70673884"/>
      <w:r w:rsidRPr="00055DF7">
        <w:lastRenderedPageBreak/>
        <w:t xml:space="preserve"> “</w:t>
      </w:r>
      <w:r>
        <w:t>StopCo</w:t>
      </w:r>
      <w:r w:rsidR="00F07D38">
        <w:t>mbination</w:t>
      </w:r>
      <w:r w:rsidRPr="00055DF7">
        <w:t xml:space="preserve">” </w:t>
      </w:r>
      <w:r w:rsidR="00F07D38">
        <w:t>apakš</w:t>
      </w:r>
      <w:r>
        <w:t>struktūra</w:t>
      </w:r>
      <w:bookmarkEnd w:id="89"/>
    </w:p>
    <w:tbl>
      <w:tblPr>
        <w:tblW w:w="500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563"/>
        <w:gridCol w:w="1414"/>
        <w:gridCol w:w="992"/>
        <w:gridCol w:w="3388"/>
      </w:tblGrid>
      <w:tr w:rsidR="00937033" w:rsidRPr="004706EC" w14:paraId="5CFCE4D2" w14:textId="77777777" w:rsidTr="002570C5">
        <w:trPr>
          <w:trHeight w:val="675"/>
        </w:trPr>
        <w:tc>
          <w:tcPr>
            <w:tcW w:w="1724" w:type="dxa"/>
            <w:shd w:val="clear" w:color="auto" w:fill="CCC0D9" w:themeFill="accent4" w:themeFillTint="66"/>
            <w:hideMark/>
          </w:tcPr>
          <w:p w14:paraId="1479AB87" w14:textId="77777777" w:rsidR="00937033" w:rsidRPr="004706EC" w:rsidRDefault="00937033" w:rsidP="00D545BF">
            <w:pPr>
              <w:pStyle w:val="Paraststabulai"/>
            </w:pPr>
            <w:r w:rsidRPr="004706EC">
              <w:t>Lauks</w:t>
            </w:r>
          </w:p>
        </w:tc>
        <w:tc>
          <w:tcPr>
            <w:tcW w:w="2563" w:type="dxa"/>
            <w:shd w:val="clear" w:color="auto" w:fill="CCC0D9" w:themeFill="accent4" w:themeFillTint="66"/>
            <w:hideMark/>
          </w:tcPr>
          <w:p w14:paraId="1AB61E61" w14:textId="77777777" w:rsidR="00937033" w:rsidRPr="004706EC" w:rsidRDefault="00937033" w:rsidP="00D545BF">
            <w:pPr>
              <w:pStyle w:val="Paraststabulai"/>
            </w:pPr>
            <w:r w:rsidRPr="004706EC">
              <w:t>Piemēra dati</w:t>
            </w:r>
          </w:p>
        </w:tc>
        <w:tc>
          <w:tcPr>
            <w:tcW w:w="1414" w:type="dxa"/>
            <w:shd w:val="clear" w:color="auto" w:fill="CCC0D9" w:themeFill="accent4" w:themeFillTint="66"/>
            <w:hideMark/>
          </w:tcPr>
          <w:p w14:paraId="57B83BE4" w14:textId="77777777" w:rsidR="00937033" w:rsidRPr="004706EC" w:rsidRDefault="00937033" w:rsidP="00D545BF">
            <w:pPr>
              <w:pStyle w:val="Paraststabulai"/>
            </w:pPr>
            <w:r w:rsidRPr="004706EC">
              <w:t>Datu tips</w:t>
            </w:r>
          </w:p>
        </w:tc>
        <w:tc>
          <w:tcPr>
            <w:tcW w:w="992" w:type="dxa"/>
            <w:shd w:val="clear" w:color="auto" w:fill="CCC0D9" w:themeFill="accent4" w:themeFillTint="66"/>
          </w:tcPr>
          <w:p w14:paraId="3AF1B3C1" w14:textId="3683D0B3" w:rsidR="00937033" w:rsidRPr="004706EC" w:rsidRDefault="00937033" w:rsidP="00D545BF">
            <w:pPr>
              <w:pStyle w:val="Paraststabulai"/>
            </w:pPr>
            <w:r>
              <w:t>Obligāts</w:t>
            </w:r>
          </w:p>
        </w:tc>
        <w:tc>
          <w:tcPr>
            <w:tcW w:w="3388" w:type="dxa"/>
            <w:shd w:val="clear" w:color="auto" w:fill="CCC0D9" w:themeFill="accent4" w:themeFillTint="66"/>
            <w:hideMark/>
          </w:tcPr>
          <w:p w14:paraId="51DE6CB3" w14:textId="0BB5079C" w:rsidR="00937033" w:rsidRPr="004706EC" w:rsidRDefault="00937033" w:rsidP="00D545BF">
            <w:pPr>
              <w:pStyle w:val="Paraststabulai"/>
            </w:pPr>
            <w:r w:rsidRPr="004706EC">
              <w:t>Piezīmes</w:t>
            </w:r>
          </w:p>
        </w:tc>
      </w:tr>
      <w:tr w:rsidR="00937033" w:rsidRPr="00DD2914" w14:paraId="7C1ADF78" w14:textId="77777777" w:rsidTr="002570C5">
        <w:trPr>
          <w:trHeight w:val="300"/>
        </w:trPr>
        <w:tc>
          <w:tcPr>
            <w:tcW w:w="1724" w:type="dxa"/>
          </w:tcPr>
          <w:p w14:paraId="6CE3254D" w14:textId="0EFAC8C8" w:rsidR="00937033" w:rsidRPr="00DD2914" w:rsidRDefault="00937033" w:rsidP="00D545BF">
            <w:pPr>
              <w:pStyle w:val="Paraststabulai"/>
            </w:pPr>
            <w:bookmarkStart w:id="91" w:name="_Hlk171344974"/>
            <w:r>
              <w:t>StopCodeFrom</w:t>
            </w:r>
          </w:p>
        </w:tc>
        <w:tc>
          <w:tcPr>
            <w:tcW w:w="2563" w:type="dxa"/>
          </w:tcPr>
          <w:p w14:paraId="611AF315" w14:textId="29AD09CA" w:rsidR="00937033" w:rsidRPr="00DD2914" w:rsidRDefault="00937033" w:rsidP="00D545BF">
            <w:pPr>
              <w:pStyle w:val="Paraststabulai"/>
              <w:rPr>
                <w:lang w:eastAsia="lv-LV"/>
              </w:rPr>
            </w:pPr>
            <w:r>
              <w:rPr>
                <w:shd w:val="clear" w:color="auto" w:fill="FFFFFF"/>
              </w:rPr>
              <w:t>11528</w:t>
            </w:r>
          </w:p>
        </w:tc>
        <w:tc>
          <w:tcPr>
            <w:tcW w:w="1414" w:type="dxa"/>
          </w:tcPr>
          <w:p w14:paraId="61EC4D0F" w14:textId="396BEDD5" w:rsidR="00937033" w:rsidRPr="00DD2914" w:rsidRDefault="00A5563E" w:rsidP="00D545BF">
            <w:pPr>
              <w:pStyle w:val="Paraststabulai"/>
              <w:rPr>
                <w:lang w:eastAsia="lv-LV"/>
              </w:rPr>
            </w:pPr>
            <w:r>
              <w:t>V</w:t>
            </w:r>
            <w:r w:rsidR="00937033">
              <w:t>archar(</w:t>
            </w:r>
            <w:r w:rsidR="00095A20">
              <w:t>1</w:t>
            </w:r>
            <w:r w:rsidR="00937033">
              <w:t>0)</w:t>
            </w:r>
          </w:p>
        </w:tc>
        <w:tc>
          <w:tcPr>
            <w:tcW w:w="992" w:type="dxa"/>
          </w:tcPr>
          <w:p w14:paraId="71074FA4" w14:textId="74712660" w:rsidR="00937033" w:rsidRPr="00B56CD3" w:rsidRDefault="00937033" w:rsidP="00D545BF">
            <w:pPr>
              <w:pStyle w:val="Paraststabulai"/>
            </w:pPr>
            <w:r>
              <w:t>Jā</w:t>
            </w:r>
          </w:p>
        </w:tc>
        <w:tc>
          <w:tcPr>
            <w:tcW w:w="3388" w:type="dxa"/>
          </w:tcPr>
          <w:p w14:paraId="41552FE3" w14:textId="2EFC98BD" w:rsidR="00937033" w:rsidRPr="00DD2914" w:rsidRDefault="00937033" w:rsidP="00D545BF">
            <w:pPr>
              <w:pStyle w:val="Paraststabulai"/>
            </w:pPr>
            <w:r w:rsidRPr="00B56CD3">
              <w:t>Pieturvietas kods (ID) STIFSS sistēmā</w:t>
            </w:r>
            <w:r>
              <w:t>, no kuras vēlas uzsākt braucienu</w:t>
            </w:r>
          </w:p>
        </w:tc>
      </w:tr>
      <w:tr w:rsidR="00937033" w:rsidRPr="00DD2914" w14:paraId="49FDC7CD" w14:textId="77777777" w:rsidTr="002570C5">
        <w:trPr>
          <w:trHeight w:val="300"/>
        </w:trPr>
        <w:tc>
          <w:tcPr>
            <w:tcW w:w="1724" w:type="dxa"/>
          </w:tcPr>
          <w:p w14:paraId="503A8A9D" w14:textId="2EA89C98" w:rsidR="00937033" w:rsidRDefault="00937033" w:rsidP="00D545BF">
            <w:pPr>
              <w:pStyle w:val="Paraststabulai"/>
            </w:pPr>
            <w:r>
              <w:t>StopCodeTo</w:t>
            </w:r>
          </w:p>
        </w:tc>
        <w:tc>
          <w:tcPr>
            <w:tcW w:w="2563" w:type="dxa"/>
          </w:tcPr>
          <w:p w14:paraId="70E47C34" w14:textId="3FFCA693" w:rsidR="00937033" w:rsidRDefault="00937033" w:rsidP="00D545BF">
            <w:pPr>
              <w:pStyle w:val="Paraststabulai"/>
              <w:rPr>
                <w:shd w:val="clear" w:color="auto" w:fill="FFFFFF"/>
              </w:rPr>
            </w:pPr>
            <w:r>
              <w:rPr>
                <w:shd w:val="clear" w:color="auto" w:fill="FFFFFF"/>
              </w:rPr>
              <w:t>11529</w:t>
            </w:r>
          </w:p>
        </w:tc>
        <w:tc>
          <w:tcPr>
            <w:tcW w:w="1414" w:type="dxa"/>
          </w:tcPr>
          <w:p w14:paraId="087DC890" w14:textId="35C5C218" w:rsidR="00937033" w:rsidRDefault="00A5563E" w:rsidP="00D545BF">
            <w:pPr>
              <w:pStyle w:val="Paraststabulai"/>
            </w:pPr>
            <w:r>
              <w:t>V</w:t>
            </w:r>
            <w:r w:rsidR="00937033">
              <w:t>archar(</w:t>
            </w:r>
            <w:r w:rsidR="00095A20">
              <w:t>1</w:t>
            </w:r>
            <w:r w:rsidR="00937033">
              <w:t>0)</w:t>
            </w:r>
          </w:p>
        </w:tc>
        <w:tc>
          <w:tcPr>
            <w:tcW w:w="992" w:type="dxa"/>
          </w:tcPr>
          <w:p w14:paraId="1D26E146" w14:textId="01530CC3" w:rsidR="00937033" w:rsidRDefault="00937033" w:rsidP="00D545BF">
            <w:pPr>
              <w:pStyle w:val="Paraststabulai"/>
            </w:pPr>
            <w:r>
              <w:t>Jā</w:t>
            </w:r>
          </w:p>
        </w:tc>
        <w:tc>
          <w:tcPr>
            <w:tcW w:w="3388" w:type="dxa"/>
          </w:tcPr>
          <w:p w14:paraId="5C83DE8E" w14:textId="2B7C62DA" w:rsidR="00937033" w:rsidRDefault="00937033" w:rsidP="00D545BF">
            <w:pPr>
              <w:pStyle w:val="Paraststabulai"/>
            </w:pPr>
            <w:r w:rsidRPr="00B56CD3">
              <w:t>Pieturvietas kods (ID) STIFSS sistēmā</w:t>
            </w:r>
            <w:r>
              <w:t xml:space="preserve">, </w:t>
            </w:r>
            <w:bookmarkStart w:id="92" w:name="_Hlk171346181"/>
            <w:r>
              <w:t>līdz kurai vēlas braukt</w:t>
            </w:r>
            <w:bookmarkEnd w:id="92"/>
          </w:p>
        </w:tc>
      </w:tr>
      <w:bookmarkEnd w:id="91"/>
    </w:tbl>
    <w:p w14:paraId="6E7D949E" w14:textId="6490DA05" w:rsidR="007579AD" w:rsidRDefault="007579AD" w:rsidP="0090029E"/>
    <w:p w14:paraId="5E5EBA2C" w14:textId="6F36AC02" w:rsidR="007579AD" w:rsidRDefault="007579AD" w:rsidP="00B82151">
      <w:pPr>
        <w:pStyle w:val="Heading3"/>
      </w:pPr>
      <w:bookmarkStart w:id="93" w:name="_Toc229590367"/>
      <w:bookmarkEnd w:id="90"/>
      <w:r w:rsidRPr="006E68C1">
        <w:t>Servisa metodes “</w:t>
      </w:r>
      <w:r w:rsidR="00CE4B1D">
        <w:t>GET</w:t>
      </w:r>
      <w:r w:rsidRPr="006E68C1">
        <w:t>/API-O/</w:t>
      </w:r>
      <w:r>
        <w:t>Flight</w:t>
      </w:r>
      <w:r w:rsidR="007F53AF">
        <w:t>Report</w:t>
      </w:r>
      <w:r w:rsidRPr="006E68C1">
        <w:t>” pieprasījuma struktūra</w:t>
      </w:r>
      <w:bookmarkEnd w:id="93"/>
    </w:p>
    <w:p w14:paraId="7FF445E0" w14:textId="387286AD" w:rsidR="00C537A0" w:rsidRDefault="008A54AC" w:rsidP="008A54AC">
      <w:r>
        <w:t>Metode paredzēta reisa izpildes pavadraksta datu izgūšanai no VBN.</w:t>
      </w:r>
    </w:p>
    <w:p w14:paraId="1F71BFB7" w14:textId="1CA56687" w:rsidR="008A54AC" w:rsidRPr="008A54AC" w:rsidRDefault="008A54AC" w:rsidP="008A54AC">
      <w:r>
        <w:t xml:space="preserve">Datus var meklēt pēc dažādiem parametriem. </w:t>
      </w:r>
      <w:r w:rsidR="00C537A0">
        <w:t>Ja tiek norādīts (-i) parametrs (-i), kas raksturo biļeti, tad atbildes struktūrā tiks iekļautas tikai tās biļetes, kuras atbilst parametriem.</w:t>
      </w:r>
      <w:r w:rsidR="004661CC">
        <w:t xml:space="preserve"> </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8"/>
        <w:gridCol w:w="1052"/>
        <w:gridCol w:w="1175"/>
        <w:gridCol w:w="884"/>
        <w:gridCol w:w="4202"/>
      </w:tblGrid>
      <w:tr w:rsidR="007579AD" w:rsidRPr="004706EC" w14:paraId="64C4F4AA" w14:textId="77777777" w:rsidTr="003550B2">
        <w:trPr>
          <w:trHeight w:val="675"/>
        </w:trPr>
        <w:tc>
          <w:tcPr>
            <w:tcW w:w="2757" w:type="dxa"/>
            <w:shd w:val="clear" w:color="auto" w:fill="CCC0D9" w:themeFill="accent4" w:themeFillTint="66"/>
            <w:hideMark/>
          </w:tcPr>
          <w:p w14:paraId="73190D56" w14:textId="77777777" w:rsidR="007579AD" w:rsidRPr="004706EC" w:rsidRDefault="007579AD" w:rsidP="00D545BF">
            <w:pPr>
              <w:pStyle w:val="Paraststabulai"/>
            </w:pPr>
            <w:r w:rsidRPr="004706EC">
              <w:t>Lauks</w:t>
            </w:r>
          </w:p>
        </w:tc>
        <w:tc>
          <w:tcPr>
            <w:tcW w:w="1052" w:type="dxa"/>
            <w:shd w:val="clear" w:color="auto" w:fill="CCC0D9" w:themeFill="accent4" w:themeFillTint="66"/>
            <w:hideMark/>
          </w:tcPr>
          <w:p w14:paraId="232196E7" w14:textId="77777777" w:rsidR="007579AD" w:rsidRPr="004706EC" w:rsidRDefault="007579AD" w:rsidP="00D545BF">
            <w:pPr>
              <w:pStyle w:val="Paraststabulai"/>
            </w:pPr>
            <w:r w:rsidRPr="004706EC">
              <w:t>Piemēra dati</w:t>
            </w:r>
          </w:p>
        </w:tc>
        <w:tc>
          <w:tcPr>
            <w:tcW w:w="1175" w:type="dxa"/>
            <w:shd w:val="clear" w:color="auto" w:fill="CCC0D9" w:themeFill="accent4" w:themeFillTint="66"/>
            <w:hideMark/>
          </w:tcPr>
          <w:p w14:paraId="5AA6DCBB" w14:textId="77777777" w:rsidR="007579AD" w:rsidRPr="004706EC" w:rsidRDefault="007579AD" w:rsidP="00D545BF">
            <w:pPr>
              <w:pStyle w:val="Paraststabulai"/>
            </w:pPr>
            <w:r w:rsidRPr="004706EC">
              <w:t>Datu tips</w:t>
            </w:r>
          </w:p>
        </w:tc>
        <w:tc>
          <w:tcPr>
            <w:tcW w:w="884" w:type="dxa"/>
            <w:shd w:val="clear" w:color="auto" w:fill="CCC0D9" w:themeFill="accent4" w:themeFillTint="66"/>
          </w:tcPr>
          <w:p w14:paraId="4E6ED058" w14:textId="77777777" w:rsidR="007579AD" w:rsidRPr="004706EC" w:rsidRDefault="007579AD" w:rsidP="00D545BF">
            <w:pPr>
              <w:pStyle w:val="Paraststabulai"/>
            </w:pPr>
            <w:r>
              <w:t>Obligāts</w:t>
            </w:r>
          </w:p>
        </w:tc>
        <w:tc>
          <w:tcPr>
            <w:tcW w:w="4202" w:type="dxa"/>
            <w:shd w:val="clear" w:color="auto" w:fill="CCC0D9" w:themeFill="accent4" w:themeFillTint="66"/>
            <w:hideMark/>
          </w:tcPr>
          <w:p w14:paraId="0C3B94B7" w14:textId="77777777" w:rsidR="007579AD" w:rsidRPr="004706EC" w:rsidRDefault="007579AD" w:rsidP="00D545BF">
            <w:pPr>
              <w:pStyle w:val="Paraststabulai"/>
            </w:pPr>
            <w:r w:rsidRPr="004706EC">
              <w:t>Piezīmes</w:t>
            </w:r>
          </w:p>
        </w:tc>
      </w:tr>
      <w:tr w:rsidR="007F53AF" w:rsidRPr="00DD2914" w14:paraId="5DA0BD9D" w14:textId="77777777" w:rsidTr="003550B2">
        <w:trPr>
          <w:trHeight w:val="300"/>
        </w:trPr>
        <w:tc>
          <w:tcPr>
            <w:tcW w:w="2757" w:type="dxa"/>
          </w:tcPr>
          <w:p w14:paraId="72EB02D5" w14:textId="203E1884" w:rsidR="007F53AF" w:rsidRPr="00DD2914" w:rsidRDefault="007F53AF" w:rsidP="00D545BF">
            <w:pPr>
              <w:pStyle w:val="Paraststabulai"/>
            </w:pPr>
            <w:r>
              <w:t>RouteNo</w:t>
            </w:r>
          </w:p>
        </w:tc>
        <w:tc>
          <w:tcPr>
            <w:tcW w:w="1052" w:type="dxa"/>
          </w:tcPr>
          <w:p w14:paraId="3CD8A6DB" w14:textId="5D509ED5" w:rsidR="007F53AF" w:rsidRPr="00DD2914" w:rsidRDefault="007F53AF" w:rsidP="00D545BF">
            <w:pPr>
              <w:pStyle w:val="Paraststabulai"/>
              <w:rPr>
                <w:lang w:eastAsia="lv-LV"/>
              </w:rPr>
            </w:pPr>
            <w:r>
              <w:rPr>
                <w:shd w:val="clear" w:color="auto" w:fill="FFFFFF"/>
              </w:rPr>
              <w:t>5002</w:t>
            </w:r>
          </w:p>
        </w:tc>
        <w:tc>
          <w:tcPr>
            <w:tcW w:w="1175" w:type="dxa"/>
          </w:tcPr>
          <w:p w14:paraId="5E85F49A" w14:textId="4C438119" w:rsidR="007F53AF" w:rsidRPr="00DD2914" w:rsidRDefault="007F53AF" w:rsidP="00D545BF">
            <w:pPr>
              <w:pStyle w:val="Paraststabulai"/>
              <w:rPr>
                <w:lang w:eastAsia="lv-LV"/>
              </w:rPr>
            </w:pPr>
            <w:r>
              <w:t>Varchar(10)</w:t>
            </w:r>
          </w:p>
        </w:tc>
        <w:tc>
          <w:tcPr>
            <w:tcW w:w="884" w:type="dxa"/>
          </w:tcPr>
          <w:p w14:paraId="54059801" w14:textId="0C7FC7A9" w:rsidR="007F53AF" w:rsidRDefault="000D3D55" w:rsidP="00D545BF">
            <w:pPr>
              <w:pStyle w:val="Paraststabulai"/>
            </w:pPr>
            <w:r>
              <w:t>Jā</w:t>
            </w:r>
          </w:p>
        </w:tc>
        <w:tc>
          <w:tcPr>
            <w:tcW w:w="4202" w:type="dxa"/>
          </w:tcPr>
          <w:p w14:paraId="75A532F4" w14:textId="6B775770" w:rsidR="007F53AF" w:rsidRPr="00DD2914" w:rsidRDefault="007F53AF" w:rsidP="00D545BF">
            <w:pPr>
              <w:pStyle w:val="Paraststabulai"/>
            </w:pPr>
            <w:r>
              <w:t>Maršruta unikālais numurs</w:t>
            </w:r>
          </w:p>
        </w:tc>
      </w:tr>
      <w:tr w:rsidR="000D3D55" w:rsidRPr="00DD2914" w14:paraId="20597C1A" w14:textId="77777777" w:rsidTr="003550B2">
        <w:trPr>
          <w:trHeight w:val="300"/>
        </w:trPr>
        <w:tc>
          <w:tcPr>
            <w:tcW w:w="2757" w:type="dxa"/>
          </w:tcPr>
          <w:p w14:paraId="4C6E325F" w14:textId="7601524A" w:rsidR="000D3D55" w:rsidRDefault="000D3D55" w:rsidP="00D545BF">
            <w:pPr>
              <w:pStyle w:val="Paraststabulai"/>
            </w:pPr>
            <w:r>
              <w:t>FlightNr</w:t>
            </w:r>
          </w:p>
        </w:tc>
        <w:tc>
          <w:tcPr>
            <w:tcW w:w="1052" w:type="dxa"/>
          </w:tcPr>
          <w:p w14:paraId="3A8F4466" w14:textId="2BBEE415" w:rsidR="000D3D55" w:rsidRDefault="000D3D55" w:rsidP="00D545BF">
            <w:pPr>
              <w:pStyle w:val="Paraststabulai"/>
            </w:pPr>
            <w:r w:rsidRPr="00D65656">
              <w:t>2</w:t>
            </w:r>
          </w:p>
        </w:tc>
        <w:tc>
          <w:tcPr>
            <w:tcW w:w="1175" w:type="dxa"/>
          </w:tcPr>
          <w:p w14:paraId="253FC763" w14:textId="5540D591" w:rsidR="000D3D55" w:rsidRDefault="000D3D55" w:rsidP="00D545BF">
            <w:pPr>
              <w:pStyle w:val="Paraststabulai"/>
            </w:pPr>
            <w:r>
              <w:t>Varchar(10)</w:t>
            </w:r>
          </w:p>
        </w:tc>
        <w:tc>
          <w:tcPr>
            <w:tcW w:w="884" w:type="dxa"/>
          </w:tcPr>
          <w:p w14:paraId="1AD0DBA3" w14:textId="334DF0A5" w:rsidR="000D3D55" w:rsidRDefault="000D3D55" w:rsidP="00D545BF">
            <w:pPr>
              <w:pStyle w:val="Paraststabulai"/>
            </w:pPr>
            <w:r>
              <w:t>Nē</w:t>
            </w:r>
          </w:p>
        </w:tc>
        <w:tc>
          <w:tcPr>
            <w:tcW w:w="4202" w:type="dxa"/>
          </w:tcPr>
          <w:p w14:paraId="5986B84E" w14:textId="21F9D472" w:rsidR="000D3D55" w:rsidRDefault="000D3D55" w:rsidP="00D545BF">
            <w:pPr>
              <w:pStyle w:val="Paraststabulai"/>
            </w:pPr>
            <w:r w:rsidRPr="00D65656">
              <w:t>Reisa numurs (unikā</w:t>
            </w:r>
            <w:r w:rsidR="00C25BF7">
              <w:t>l</w:t>
            </w:r>
            <w:r w:rsidRPr="00D65656">
              <w:t>s viena maršruta numura ietvaros)</w:t>
            </w:r>
          </w:p>
        </w:tc>
      </w:tr>
      <w:tr w:rsidR="007F53AF" w:rsidRPr="00DD2914" w14:paraId="6B252D75" w14:textId="77777777" w:rsidTr="003550B2">
        <w:trPr>
          <w:trHeight w:val="300"/>
        </w:trPr>
        <w:tc>
          <w:tcPr>
            <w:tcW w:w="2757" w:type="dxa"/>
            <w:tcBorders>
              <w:bottom w:val="single" w:sz="4" w:space="0" w:color="auto"/>
            </w:tcBorders>
          </w:tcPr>
          <w:p w14:paraId="7A971D5A" w14:textId="48EBC0C8" w:rsidR="007F53AF" w:rsidRDefault="007F53AF" w:rsidP="00D545BF">
            <w:pPr>
              <w:pStyle w:val="Paraststabulai"/>
            </w:pPr>
            <w:r>
              <w:t>FlightDate</w:t>
            </w:r>
          </w:p>
        </w:tc>
        <w:tc>
          <w:tcPr>
            <w:tcW w:w="1052" w:type="dxa"/>
            <w:tcBorders>
              <w:bottom w:val="single" w:sz="4" w:space="0" w:color="auto"/>
            </w:tcBorders>
          </w:tcPr>
          <w:p w14:paraId="124E066D" w14:textId="77A46E66" w:rsidR="007F53AF" w:rsidRDefault="007F53AF" w:rsidP="00D545BF">
            <w:pPr>
              <w:pStyle w:val="Paraststabulai"/>
              <w:rPr>
                <w:lang w:eastAsia="lv-LV"/>
              </w:rPr>
            </w:pPr>
            <w:r>
              <w:t>2022-12-31</w:t>
            </w:r>
          </w:p>
        </w:tc>
        <w:tc>
          <w:tcPr>
            <w:tcW w:w="1175" w:type="dxa"/>
            <w:tcBorders>
              <w:bottom w:val="single" w:sz="4" w:space="0" w:color="auto"/>
            </w:tcBorders>
          </w:tcPr>
          <w:p w14:paraId="56593978" w14:textId="7A2C3D02" w:rsidR="007F53AF" w:rsidRDefault="007F53AF" w:rsidP="00D545BF">
            <w:pPr>
              <w:pStyle w:val="Paraststabulai"/>
            </w:pPr>
            <w:r>
              <w:t>Date</w:t>
            </w:r>
          </w:p>
        </w:tc>
        <w:tc>
          <w:tcPr>
            <w:tcW w:w="884" w:type="dxa"/>
            <w:tcBorders>
              <w:bottom w:val="single" w:sz="4" w:space="0" w:color="auto"/>
            </w:tcBorders>
          </w:tcPr>
          <w:p w14:paraId="37FEA170" w14:textId="60117DF0" w:rsidR="007F53AF" w:rsidRDefault="00CF051A" w:rsidP="00D545BF">
            <w:pPr>
              <w:pStyle w:val="Paraststabulai"/>
            </w:pPr>
            <w:r>
              <w:t>Nē</w:t>
            </w:r>
          </w:p>
        </w:tc>
        <w:tc>
          <w:tcPr>
            <w:tcW w:w="4202" w:type="dxa"/>
            <w:tcBorders>
              <w:bottom w:val="single" w:sz="4" w:space="0" w:color="auto"/>
            </w:tcBorders>
          </w:tcPr>
          <w:p w14:paraId="3E840E4B" w14:textId="6EC0C2B3" w:rsidR="007F53AF" w:rsidRDefault="007F53AF" w:rsidP="00D545BF">
            <w:pPr>
              <w:pStyle w:val="Paraststabulai"/>
            </w:pPr>
            <w:r>
              <w:t>Reisa</w:t>
            </w:r>
            <w:r w:rsidR="00B57630">
              <w:t xml:space="preserve"> atiešanas no kustību saraksta pirmās pieturas </w:t>
            </w:r>
            <w:r>
              <w:t>datums</w:t>
            </w:r>
            <w:r w:rsidR="000D3D55">
              <w:t>. Obligāts,</w:t>
            </w:r>
            <w:r w:rsidR="00B57630">
              <w:t xml:space="preserve"> </w:t>
            </w:r>
            <w:r w:rsidR="000D3D55">
              <w:t>ja nav norādīts reisa numurs</w:t>
            </w:r>
          </w:p>
        </w:tc>
      </w:tr>
      <w:tr w:rsidR="00BE4628" w:rsidRPr="00DD2914" w14:paraId="3CC0E7AF" w14:textId="77777777" w:rsidTr="003550B2">
        <w:trPr>
          <w:trHeight w:val="1158"/>
        </w:trPr>
        <w:tc>
          <w:tcPr>
            <w:tcW w:w="2757" w:type="dxa"/>
            <w:tcBorders>
              <w:bottom w:val="single" w:sz="4" w:space="0" w:color="auto"/>
            </w:tcBorders>
          </w:tcPr>
          <w:p w14:paraId="323FDF25" w14:textId="3C41B9BF" w:rsidR="00BE4628" w:rsidRDefault="00BE4628" w:rsidP="00D545BF">
            <w:pPr>
              <w:pStyle w:val="Paraststabulai"/>
            </w:pPr>
            <w:r w:rsidRPr="00023CFA">
              <w:t>Add</w:t>
            </w:r>
            <w:r>
              <w:t>Flight</w:t>
            </w:r>
            <w:r w:rsidRPr="00023CFA">
              <w:t>OrderN</w:t>
            </w:r>
            <w:r>
              <w:t>o</w:t>
            </w:r>
          </w:p>
        </w:tc>
        <w:tc>
          <w:tcPr>
            <w:tcW w:w="1052" w:type="dxa"/>
            <w:tcBorders>
              <w:bottom w:val="single" w:sz="4" w:space="0" w:color="auto"/>
            </w:tcBorders>
          </w:tcPr>
          <w:p w14:paraId="57606B5A" w14:textId="2BD4A0CC" w:rsidR="00BE4628" w:rsidRDefault="00B40BCF" w:rsidP="00D545BF">
            <w:pPr>
              <w:pStyle w:val="Paraststabulai"/>
            </w:pPr>
            <w:r>
              <w:t>0</w:t>
            </w:r>
          </w:p>
        </w:tc>
        <w:tc>
          <w:tcPr>
            <w:tcW w:w="1175" w:type="dxa"/>
            <w:tcBorders>
              <w:bottom w:val="single" w:sz="4" w:space="0" w:color="auto"/>
            </w:tcBorders>
          </w:tcPr>
          <w:p w14:paraId="29033E87" w14:textId="7AC215F7" w:rsidR="00BE4628" w:rsidRDefault="00BE4628" w:rsidP="00D545BF">
            <w:pPr>
              <w:pStyle w:val="Paraststabulai"/>
            </w:pPr>
            <w:r>
              <w:t>Smallint</w:t>
            </w:r>
          </w:p>
        </w:tc>
        <w:tc>
          <w:tcPr>
            <w:tcW w:w="884" w:type="dxa"/>
            <w:tcBorders>
              <w:bottom w:val="single" w:sz="4" w:space="0" w:color="auto"/>
            </w:tcBorders>
          </w:tcPr>
          <w:p w14:paraId="7C828AEB" w14:textId="02D1AF21" w:rsidR="00BE4628" w:rsidRDefault="00BE4628" w:rsidP="00D545BF">
            <w:pPr>
              <w:pStyle w:val="Paraststabulai"/>
            </w:pPr>
            <w:r>
              <w:t>Nē</w:t>
            </w:r>
          </w:p>
        </w:tc>
        <w:tc>
          <w:tcPr>
            <w:tcW w:w="4202" w:type="dxa"/>
            <w:tcBorders>
              <w:bottom w:val="single" w:sz="4" w:space="0" w:color="auto"/>
            </w:tcBorders>
          </w:tcPr>
          <w:p w14:paraId="413824FC" w14:textId="77777777" w:rsidR="00BE4628" w:rsidRDefault="00BE4628" w:rsidP="00D545BF">
            <w:pPr>
              <w:pStyle w:val="Paraststabulai"/>
            </w:pPr>
            <w:r>
              <w:t>Papildreisa izpildes kārtas numurs.</w:t>
            </w:r>
          </w:p>
          <w:p w14:paraId="37185D52" w14:textId="76BBF57F" w:rsidR="00BE4628" w:rsidRDefault="00BE4628" w:rsidP="00D545BF">
            <w:pPr>
              <w:pStyle w:val="Paraststabulai"/>
            </w:pPr>
            <w:r>
              <w:t>Pieļaujamās vērtības: 0 – pieprasījums attiecas uz pamatreisu, 1-n – papildreisa kārtas numurs</w:t>
            </w:r>
          </w:p>
        </w:tc>
      </w:tr>
      <w:tr w:rsidR="00C537A0" w:rsidRPr="00DD2914" w14:paraId="1E2FA995" w14:textId="77777777" w:rsidTr="003550B2">
        <w:trPr>
          <w:trHeight w:val="300"/>
        </w:trPr>
        <w:tc>
          <w:tcPr>
            <w:tcW w:w="2757" w:type="dxa"/>
            <w:tcBorders>
              <w:top w:val="single" w:sz="4" w:space="0" w:color="auto"/>
            </w:tcBorders>
          </w:tcPr>
          <w:p w14:paraId="03100EAE" w14:textId="02B2E925" w:rsidR="00C537A0" w:rsidRPr="00C537A0" w:rsidRDefault="00C537A0" w:rsidP="00C537A0">
            <w:pPr>
              <w:pStyle w:val="Paraststabulai"/>
            </w:pPr>
            <w:r w:rsidRPr="00C537A0">
              <w:t>StopCodeFrom</w:t>
            </w:r>
          </w:p>
        </w:tc>
        <w:tc>
          <w:tcPr>
            <w:tcW w:w="1052" w:type="dxa"/>
            <w:tcBorders>
              <w:top w:val="single" w:sz="4" w:space="0" w:color="auto"/>
            </w:tcBorders>
          </w:tcPr>
          <w:p w14:paraId="1A0FE5D5" w14:textId="3F14E2BC" w:rsidR="00C537A0" w:rsidRDefault="00C537A0" w:rsidP="00C537A0">
            <w:pPr>
              <w:pStyle w:val="Paraststabulai"/>
            </w:pPr>
            <w:r>
              <w:rPr>
                <w:shd w:val="clear" w:color="auto" w:fill="FFFFFF"/>
              </w:rPr>
              <w:t>11528</w:t>
            </w:r>
          </w:p>
        </w:tc>
        <w:tc>
          <w:tcPr>
            <w:tcW w:w="1175" w:type="dxa"/>
            <w:tcBorders>
              <w:top w:val="single" w:sz="4" w:space="0" w:color="auto"/>
            </w:tcBorders>
          </w:tcPr>
          <w:p w14:paraId="6EF0CDD5" w14:textId="1F4B1DE4" w:rsidR="00C537A0" w:rsidRDefault="00C537A0" w:rsidP="00C537A0">
            <w:pPr>
              <w:pStyle w:val="Paraststabulai"/>
            </w:pPr>
            <w:r>
              <w:t>Varchar(10)</w:t>
            </w:r>
          </w:p>
        </w:tc>
        <w:tc>
          <w:tcPr>
            <w:tcW w:w="884" w:type="dxa"/>
            <w:tcBorders>
              <w:top w:val="single" w:sz="4" w:space="0" w:color="auto"/>
            </w:tcBorders>
          </w:tcPr>
          <w:p w14:paraId="271550BA" w14:textId="143DDA53" w:rsidR="00C537A0" w:rsidRDefault="00C537A0" w:rsidP="00C537A0">
            <w:pPr>
              <w:pStyle w:val="Paraststabulai"/>
            </w:pPr>
            <w:r>
              <w:t>Nē</w:t>
            </w:r>
          </w:p>
        </w:tc>
        <w:tc>
          <w:tcPr>
            <w:tcW w:w="4202" w:type="dxa"/>
            <w:tcBorders>
              <w:top w:val="single" w:sz="4" w:space="0" w:color="auto"/>
            </w:tcBorders>
          </w:tcPr>
          <w:p w14:paraId="77C6BC38" w14:textId="05F28757" w:rsidR="00C537A0" w:rsidRDefault="000652AC" w:rsidP="00C537A0">
            <w:pPr>
              <w:pStyle w:val="Paraststabulai"/>
            </w:pPr>
            <w:r>
              <w:t>Sākuma p</w:t>
            </w:r>
            <w:r w:rsidR="00C537A0" w:rsidRPr="00B56CD3">
              <w:t>ieturas kods (ID) STIFSS sistēmā</w:t>
            </w:r>
            <w:r w:rsidR="00C537A0">
              <w:t>, no kuras biļete derīga braucienam</w:t>
            </w:r>
          </w:p>
        </w:tc>
      </w:tr>
      <w:tr w:rsidR="00C537A0" w:rsidRPr="00DD2914" w14:paraId="3940003B" w14:textId="77777777" w:rsidTr="003550B2">
        <w:trPr>
          <w:trHeight w:val="300"/>
        </w:trPr>
        <w:tc>
          <w:tcPr>
            <w:tcW w:w="2757" w:type="dxa"/>
            <w:tcBorders>
              <w:top w:val="single" w:sz="4" w:space="0" w:color="auto"/>
            </w:tcBorders>
          </w:tcPr>
          <w:p w14:paraId="5E5979A9" w14:textId="4E2AD774" w:rsidR="00C537A0" w:rsidRPr="00C537A0" w:rsidRDefault="00C537A0" w:rsidP="00C537A0">
            <w:pPr>
              <w:pStyle w:val="Paraststabulai"/>
            </w:pPr>
            <w:r w:rsidRPr="00C537A0">
              <w:lastRenderedPageBreak/>
              <w:t>StopFromOrderNo</w:t>
            </w:r>
          </w:p>
        </w:tc>
        <w:tc>
          <w:tcPr>
            <w:tcW w:w="1052" w:type="dxa"/>
            <w:tcBorders>
              <w:top w:val="single" w:sz="4" w:space="0" w:color="auto"/>
            </w:tcBorders>
          </w:tcPr>
          <w:p w14:paraId="299D24C8" w14:textId="1FC67445" w:rsidR="00C537A0" w:rsidRDefault="00C537A0" w:rsidP="00C537A0">
            <w:pPr>
              <w:pStyle w:val="Paraststabulai"/>
            </w:pPr>
            <w:r>
              <w:rPr>
                <w:shd w:val="clear" w:color="auto" w:fill="FFFFFF"/>
              </w:rPr>
              <w:t>3</w:t>
            </w:r>
          </w:p>
        </w:tc>
        <w:tc>
          <w:tcPr>
            <w:tcW w:w="1175" w:type="dxa"/>
            <w:tcBorders>
              <w:top w:val="single" w:sz="4" w:space="0" w:color="auto"/>
            </w:tcBorders>
          </w:tcPr>
          <w:p w14:paraId="0C98E513" w14:textId="1B6736A3" w:rsidR="00C537A0" w:rsidRDefault="00C537A0" w:rsidP="00C537A0">
            <w:pPr>
              <w:pStyle w:val="Paraststabulai"/>
            </w:pPr>
            <w:r>
              <w:t>Smallint</w:t>
            </w:r>
          </w:p>
        </w:tc>
        <w:tc>
          <w:tcPr>
            <w:tcW w:w="884" w:type="dxa"/>
            <w:tcBorders>
              <w:top w:val="single" w:sz="4" w:space="0" w:color="auto"/>
            </w:tcBorders>
          </w:tcPr>
          <w:p w14:paraId="6098CA44" w14:textId="23ED5FE5" w:rsidR="00C537A0" w:rsidRDefault="00C537A0" w:rsidP="00C537A0">
            <w:pPr>
              <w:pStyle w:val="Paraststabulai"/>
            </w:pPr>
            <w:r>
              <w:t>Nē</w:t>
            </w:r>
          </w:p>
        </w:tc>
        <w:tc>
          <w:tcPr>
            <w:tcW w:w="4202" w:type="dxa"/>
            <w:tcBorders>
              <w:top w:val="single" w:sz="4" w:space="0" w:color="auto"/>
            </w:tcBorders>
          </w:tcPr>
          <w:p w14:paraId="60946DAA" w14:textId="41B6B611" w:rsidR="00C537A0" w:rsidRDefault="004661CC" w:rsidP="00C537A0">
            <w:pPr>
              <w:pStyle w:val="Paraststabulai"/>
            </w:pPr>
            <w:r>
              <w:t>Biļetes p</w:t>
            </w:r>
            <w:r w:rsidR="00C537A0">
              <w:t>ieturu kombinācijas (tarificējamā b</w:t>
            </w:r>
            <w:r w:rsidR="00C537A0" w:rsidRPr="00766BD9">
              <w:t>rauciena</w:t>
            </w:r>
            <w:r w:rsidR="00C537A0">
              <w:t>)</w:t>
            </w:r>
            <w:r w:rsidR="00C537A0" w:rsidRPr="00766BD9">
              <w:t xml:space="preserve"> sākuma pieturas secības numurs </w:t>
            </w:r>
            <w:r w:rsidR="00C537A0">
              <w:t>(Nr.p.k.) reisā</w:t>
            </w:r>
            <w:r w:rsidR="00C537A0" w:rsidRPr="00766BD9">
              <w:t xml:space="preserve"> </w:t>
            </w:r>
          </w:p>
        </w:tc>
      </w:tr>
      <w:tr w:rsidR="00C537A0" w:rsidRPr="00DD2914" w14:paraId="7DD495B6" w14:textId="77777777" w:rsidTr="003550B2">
        <w:trPr>
          <w:trHeight w:val="300"/>
        </w:trPr>
        <w:tc>
          <w:tcPr>
            <w:tcW w:w="2757" w:type="dxa"/>
            <w:tcBorders>
              <w:top w:val="single" w:sz="4" w:space="0" w:color="auto"/>
            </w:tcBorders>
          </w:tcPr>
          <w:p w14:paraId="7D2BD1DE" w14:textId="00162D4A" w:rsidR="00C537A0" w:rsidRPr="00023CFA" w:rsidRDefault="00C537A0" w:rsidP="00D545BF">
            <w:pPr>
              <w:pStyle w:val="Paraststabulai"/>
            </w:pPr>
            <w:r w:rsidRPr="00C537A0">
              <w:t>VehicleDeparturePoint</w:t>
            </w:r>
          </w:p>
        </w:tc>
        <w:tc>
          <w:tcPr>
            <w:tcW w:w="1052" w:type="dxa"/>
            <w:tcBorders>
              <w:top w:val="single" w:sz="4" w:space="0" w:color="auto"/>
            </w:tcBorders>
          </w:tcPr>
          <w:p w14:paraId="151F2A83" w14:textId="08F775A2" w:rsidR="00C537A0" w:rsidRDefault="00C537A0" w:rsidP="00D545BF">
            <w:pPr>
              <w:pStyle w:val="Paraststabulai"/>
            </w:pPr>
            <w:r>
              <w:t>2</w:t>
            </w:r>
          </w:p>
        </w:tc>
        <w:tc>
          <w:tcPr>
            <w:tcW w:w="1175" w:type="dxa"/>
            <w:tcBorders>
              <w:top w:val="single" w:sz="4" w:space="0" w:color="auto"/>
            </w:tcBorders>
          </w:tcPr>
          <w:p w14:paraId="67AE969D" w14:textId="52471A47" w:rsidR="00C537A0" w:rsidRDefault="00C537A0" w:rsidP="00D545BF">
            <w:pPr>
              <w:pStyle w:val="Paraststabulai"/>
            </w:pPr>
            <w:r>
              <w:t>Varchar(5)</w:t>
            </w:r>
          </w:p>
        </w:tc>
        <w:tc>
          <w:tcPr>
            <w:tcW w:w="884" w:type="dxa"/>
            <w:tcBorders>
              <w:top w:val="single" w:sz="4" w:space="0" w:color="auto"/>
            </w:tcBorders>
          </w:tcPr>
          <w:p w14:paraId="2FD4F9A0" w14:textId="659DB38B" w:rsidR="00C537A0" w:rsidRDefault="00C537A0" w:rsidP="00D545BF">
            <w:pPr>
              <w:pStyle w:val="Paraststabulai"/>
            </w:pPr>
            <w:r>
              <w:t>Nē</w:t>
            </w:r>
          </w:p>
        </w:tc>
        <w:tc>
          <w:tcPr>
            <w:tcW w:w="4202" w:type="dxa"/>
            <w:tcBorders>
              <w:top w:val="single" w:sz="4" w:space="0" w:color="auto"/>
            </w:tcBorders>
          </w:tcPr>
          <w:p w14:paraId="366FDE64" w14:textId="758EC46B" w:rsidR="00C537A0" w:rsidRDefault="00C537A0" w:rsidP="00C537A0">
            <w:pPr>
              <w:pStyle w:val="Paraststabulai"/>
            </w:pPr>
            <w:r>
              <w:t>Biļet</w:t>
            </w:r>
            <w:r w:rsidR="000652AC">
              <w:t>ē</w:t>
            </w:r>
            <w:r>
              <w:t xml:space="preserve"> </w:t>
            </w:r>
            <w:r w:rsidR="000652AC">
              <w:t xml:space="preserve">saglabātais transportlīdzekļa atiešanas </w:t>
            </w:r>
            <w:r w:rsidR="000652AC" w:rsidRPr="003B2BA9">
              <w:rPr>
                <w:b/>
                <w:bCs/>
              </w:rPr>
              <w:t>sliežu ceļš</w:t>
            </w:r>
            <w:r w:rsidR="000652AC">
              <w:t xml:space="preserve"> </w:t>
            </w:r>
            <w:r>
              <w:t xml:space="preserve">pieturai, no kuras biļete derīga braucienam. </w:t>
            </w:r>
          </w:p>
          <w:p w14:paraId="00000E10" w14:textId="0682E0B6" w:rsidR="00C537A0" w:rsidRDefault="00C537A0" w:rsidP="00C537A0">
            <w:pPr>
              <w:pStyle w:val="Paraststabulai"/>
            </w:pPr>
            <w:r>
              <w:t>Vērtība no biļetes datiem, kādi tie tika izsniegti biļetes pārdošanas procesā, respektīvi, tā attiecas uz biļetes pārdošanas laiku un var neatbilst VBN aktuālajiem datiem par atiešanas punktu pieturā atbilstošajā reisa izpildē.</w:t>
            </w:r>
          </w:p>
          <w:p w14:paraId="18793AE1" w14:textId="1D28368F" w:rsidR="00C537A0" w:rsidRDefault="00C537A0" w:rsidP="00C537A0">
            <w:pPr>
              <w:pStyle w:val="Paraststabulai"/>
            </w:pPr>
            <w:r>
              <w:t>Esošajā VBN versijā dotais lauks paredzēts biļetēm, kuru pamattips nav abonementa</w:t>
            </w:r>
          </w:p>
        </w:tc>
      </w:tr>
      <w:tr w:rsidR="00C537A0" w:rsidRPr="00DD2914" w14:paraId="797AF469" w14:textId="77777777" w:rsidTr="003550B2">
        <w:trPr>
          <w:trHeight w:val="300"/>
        </w:trPr>
        <w:tc>
          <w:tcPr>
            <w:tcW w:w="2757" w:type="dxa"/>
          </w:tcPr>
          <w:p w14:paraId="75980E78" w14:textId="49360B20" w:rsidR="00C537A0" w:rsidRPr="00023CFA" w:rsidRDefault="00C537A0" w:rsidP="00D545BF">
            <w:pPr>
              <w:pStyle w:val="Paraststabulai"/>
            </w:pPr>
            <w:r w:rsidRPr="00C537A0">
              <w:t>PassengerBoardingPoint</w:t>
            </w:r>
          </w:p>
        </w:tc>
        <w:tc>
          <w:tcPr>
            <w:tcW w:w="1052" w:type="dxa"/>
          </w:tcPr>
          <w:p w14:paraId="656FFF83" w14:textId="7C2F2777" w:rsidR="00C537A0" w:rsidRDefault="00C537A0" w:rsidP="00D545BF">
            <w:pPr>
              <w:pStyle w:val="Paraststabulai"/>
            </w:pPr>
            <w:r>
              <w:t>4</w:t>
            </w:r>
          </w:p>
        </w:tc>
        <w:tc>
          <w:tcPr>
            <w:tcW w:w="1175" w:type="dxa"/>
          </w:tcPr>
          <w:p w14:paraId="14AA306A" w14:textId="47F97E62" w:rsidR="00C537A0" w:rsidRDefault="00C537A0" w:rsidP="00D545BF">
            <w:pPr>
              <w:pStyle w:val="Paraststabulai"/>
            </w:pPr>
            <w:r>
              <w:t>Varchar(5)</w:t>
            </w:r>
          </w:p>
        </w:tc>
        <w:tc>
          <w:tcPr>
            <w:tcW w:w="884" w:type="dxa"/>
          </w:tcPr>
          <w:p w14:paraId="60101498" w14:textId="6B6BB6E1" w:rsidR="00C537A0" w:rsidRDefault="00C537A0" w:rsidP="00D545BF">
            <w:pPr>
              <w:pStyle w:val="Paraststabulai"/>
            </w:pPr>
            <w:r>
              <w:t>Nē</w:t>
            </w:r>
          </w:p>
        </w:tc>
        <w:tc>
          <w:tcPr>
            <w:tcW w:w="4202" w:type="dxa"/>
          </w:tcPr>
          <w:p w14:paraId="5A36E015" w14:textId="245A3832" w:rsidR="00C537A0" w:rsidRDefault="00C537A0" w:rsidP="00C537A0">
            <w:pPr>
              <w:pStyle w:val="Paraststabulai"/>
            </w:pPr>
            <w:r>
              <w:t>Biļet</w:t>
            </w:r>
            <w:r w:rsidR="000652AC">
              <w:t>ē saglabātā</w:t>
            </w:r>
            <w:r>
              <w:t xml:space="preserve"> </w:t>
            </w:r>
            <w:r w:rsidR="000652AC">
              <w:t xml:space="preserve">transportlīdzekļa atiešanas </w:t>
            </w:r>
            <w:r w:rsidR="000652AC" w:rsidRPr="00C537A0">
              <w:rPr>
                <w:b/>
                <w:bCs/>
              </w:rPr>
              <w:t>platforma (perons)</w:t>
            </w:r>
            <w:r w:rsidR="000652AC">
              <w:rPr>
                <w:b/>
                <w:bCs/>
              </w:rPr>
              <w:t xml:space="preserve"> </w:t>
            </w:r>
            <w:r>
              <w:t xml:space="preserve">pieturai, no kuras biļete derīga braucienam. Respektīvi, </w:t>
            </w:r>
            <w:r w:rsidR="000652AC">
              <w:t xml:space="preserve">šajā laukā dotā </w:t>
            </w:r>
            <w:r>
              <w:t xml:space="preserve">platforma paredzēta pasažiera iekāpšanai. </w:t>
            </w:r>
          </w:p>
          <w:p w14:paraId="063F7055" w14:textId="77777777" w:rsidR="00C537A0" w:rsidRDefault="00C537A0" w:rsidP="00C537A0">
            <w:pPr>
              <w:pStyle w:val="Paraststabulai"/>
            </w:pPr>
            <w:r>
              <w:t>Vērtība no biļetes datiem, kādi tie tika izsniegti biļetes pārdošanas procesā, respektīvi, tā attiecas uz biļetes pārdošanas laiku un var neatbilst VBN aktuālajiem datiem par atiešanas punktu pieturā atbilstošajā reisa izpildē.</w:t>
            </w:r>
          </w:p>
          <w:p w14:paraId="63F2ED00" w14:textId="4AC5132B" w:rsidR="00C537A0" w:rsidRDefault="00C537A0" w:rsidP="00C537A0">
            <w:pPr>
              <w:pStyle w:val="Paraststabulai"/>
            </w:pPr>
            <w:r>
              <w:t>Esošajā VBN versijā dotais lauks paredzēts biļetēm, kuru pamattips nav abonementa</w:t>
            </w:r>
          </w:p>
        </w:tc>
      </w:tr>
      <w:tr w:rsidR="004661CC" w:rsidRPr="00DD2914" w14:paraId="588958A3" w14:textId="77777777" w:rsidTr="003550B2">
        <w:trPr>
          <w:trHeight w:val="300"/>
        </w:trPr>
        <w:tc>
          <w:tcPr>
            <w:tcW w:w="2757" w:type="dxa"/>
          </w:tcPr>
          <w:p w14:paraId="12F6926E" w14:textId="258BED86" w:rsidR="004661CC" w:rsidRPr="00C537A0" w:rsidRDefault="004661CC" w:rsidP="00D545BF">
            <w:pPr>
              <w:pStyle w:val="Paraststabulai"/>
            </w:pPr>
            <w:r>
              <w:t>HasValidStopPoint</w:t>
            </w:r>
          </w:p>
        </w:tc>
        <w:tc>
          <w:tcPr>
            <w:tcW w:w="1052" w:type="dxa"/>
          </w:tcPr>
          <w:p w14:paraId="185C4EA5" w14:textId="53E446DD" w:rsidR="004661CC" w:rsidRDefault="004661CC" w:rsidP="00D545BF">
            <w:pPr>
              <w:pStyle w:val="Paraststabulai"/>
            </w:pPr>
            <w:r>
              <w:t>true</w:t>
            </w:r>
          </w:p>
        </w:tc>
        <w:tc>
          <w:tcPr>
            <w:tcW w:w="1175" w:type="dxa"/>
          </w:tcPr>
          <w:p w14:paraId="2841CAC3" w14:textId="25D06C92" w:rsidR="004661CC" w:rsidRDefault="004661CC" w:rsidP="00D545BF">
            <w:pPr>
              <w:pStyle w:val="Paraststabulai"/>
            </w:pPr>
            <w:r>
              <w:t>Boolean</w:t>
            </w:r>
          </w:p>
        </w:tc>
        <w:tc>
          <w:tcPr>
            <w:tcW w:w="884" w:type="dxa"/>
          </w:tcPr>
          <w:p w14:paraId="7F0C64DE" w14:textId="15BDBE33" w:rsidR="004661CC" w:rsidRDefault="004661CC" w:rsidP="00D545BF">
            <w:pPr>
              <w:pStyle w:val="Paraststabulai"/>
            </w:pPr>
            <w:r>
              <w:t>Nē</w:t>
            </w:r>
          </w:p>
        </w:tc>
        <w:tc>
          <w:tcPr>
            <w:tcW w:w="4202" w:type="dxa"/>
          </w:tcPr>
          <w:p w14:paraId="5D1F8F72" w14:textId="3C42BD0E" w:rsidR="003B2E9A" w:rsidRDefault="003B2E9A" w:rsidP="000652AC">
            <w:pPr>
              <w:pStyle w:val="Paraststabulai"/>
            </w:pPr>
            <w:r w:rsidRPr="00EA5DDB">
              <w:t>Pazīme “Atgriezt tikai biļetes ar aktuāliem</w:t>
            </w:r>
            <w:r w:rsidR="003D783A">
              <w:t>, spēkā esošiem</w:t>
            </w:r>
            <w:r w:rsidRPr="00EA5DDB">
              <w:t xml:space="preserve"> platformas datiem</w:t>
            </w:r>
            <w:r w:rsidR="006D0708">
              <w:t xml:space="preserve"> vai otrādi</w:t>
            </w:r>
            <w:r w:rsidRPr="00EA5DDB">
              <w:t>”.</w:t>
            </w:r>
          </w:p>
          <w:p w14:paraId="092C42D5" w14:textId="01EB991C" w:rsidR="006D0708" w:rsidRPr="00EA5DDB" w:rsidRDefault="006D0708" w:rsidP="000652AC">
            <w:pPr>
              <w:pStyle w:val="Paraststabulai"/>
            </w:pPr>
            <w:r>
              <w:t>Analoģisks lauks ar tādu pašu pielietojuma loģiku tiks izmantots metodē API-T/TicketData.</w:t>
            </w:r>
          </w:p>
          <w:p w14:paraId="606FC03C" w14:textId="4992F0FC" w:rsidR="004661CC" w:rsidRDefault="004661CC" w:rsidP="000652AC">
            <w:pPr>
              <w:pStyle w:val="Paraststabulai"/>
            </w:pPr>
            <w:r w:rsidRPr="003B2E9A">
              <w:rPr>
                <w:b/>
                <w:bCs/>
              </w:rPr>
              <w:t>True</w:t>
            </w:r>
            <w:r>
              <w:t xml:space="preserve"> – tiks atgrieztas biļetes, kurā</w:t>
            </w:r>
            <w:r w:rsidR="000652AC">
              <w:t>s VehicleDeparturePoint un PassengerBoardingPoint</w:t>
            </w:r>
            <w:r>
              <w:t xml:space="preserve"> </w:t>
            </w:r>
            <w:r w:rsidR="000652AC">
              <w:t xml:space="preserve">saglabāto vērtību </w:t>
            </w:r>
            <w:r>
              <w:t>kombinācija</w:t>
            </w:r>
            <w:r w:rsidR="003B2E9A">
              <w:t xml:space="preserve"> nav ar tukšām vērtībām abos laukos un vērtības</w:t>
            </w:r>
            <w:r w:rsidR="003D783A">
              <w:t xml:space="preserve"> (</w:t>
            </w:r>
            <w:r w:rsidR="003D783A">
              <w:rPr>
                <w:i/>
                <w:iCs/>
              </w:rPr>
              <w:t>case insensitive</w:t>
            </w:r>
            <w:r w:rsidR="003D783A" w:rsidRPr="003D783A">
              <w:t>)</w:t>
            </w:r>
            <w:r>
              <w:t xml:space="preserve"> </w:t>
            </w:r>
            <w:r w:rsidR="000652AC">
              <w:t xml:space="preserve">atbilst VBN datiem par tādas pašas nozīmes </w:t>
            </w:r>
            <w:r w:rsidR="00B57785">
              <w:t xml:space="preserve">spēkā esošiem </w:t>
            </w:r>
            <w:r w:rsidR="000652AC">
              <w:t>punktiem pieturā atbilstošajā reisa izpildē</w:t>
            </w:r>
            <w:r>
              <w:t>.</w:t>
            </w:r>
            <w:r w:rsidR="000652AC">
              <w:t xml:space="preserve"> Respektīvi, biļetē sākotnēji “iedrukātie” dati par sliežu ceļu un platformu ir pareizi (spēkā esoši). </w:t>
            </w:r>
          </w:p>
          <w:p w14:paraId="51CE0B77" w14:textId="0B6F250C" w:rsidR="003B2E9A" w:rsidRDefault="003B2E9A" w:rsidP="000652AC">
            <w:pPr>
              <w:pStyle w:val="Paraststabulai"/>
            </w:pPr>
            <w:r>
              <w:t xml:space="preserve">True parametru var izmantot, piemēram, autoosta, lai, norādot laukā </w:t>
            </w:r>
            <w:r w:rsidRPr="00C537A0">
              <w:t>PassengerBoardingPoint</w:t>
            </w:r>
            <w:r>
              <w:t xml:space="preserve">  konkrētu platformu, prognozētu plānoto pasažieru apjomu, </w:t>
            </w:r>
            <w:r w:rsidR="00EA5DDB">
              <w:lastRenderedPageBreak/>
              <w:t>izmantojot</w:t>
            </w:r>
            <w:r>
              <w:t xml:space="preserve"> dat</w:t>
            </w:r>
            <w:r w:rsidR="00EA5DDB">
              <w:t>us</w:t>
            </w:r>
            <w:r>
              <w:t xml:space="preserve"> par visu tirgotāju pārdotajām biļetēm. </w:t>
            </w:r>
          </w:p>
          <w:p w14:paraId="393FA146" w14:textId="77777777" w:rsidR="00EA5DDB" w:rsidRDefault="00EA5DDB" w:rsidP="00EA5DDB">
            <w:pPr>
              <w:pStyle w:val="Paraststabulai"/>
              <w:rPr>
                <w:b/>
                <w:bCs/>
              </w:rPr>
            </w:pPr>
          </w:p>
          <w:p w14:paraId="623D5AF4" w14:textId="510342EC" w:rsidR="00EA5DDB" w:rsidRDefault="00EA5DDB" w:rsidP="00EA5DDB">
            <w:pPr>
              <w:pStyle w:val="Paraststabulai"/>
            </w:pPr>
            <w:r w:rsidRPr="003B2E9A">
              <w:rPr>
                <w:b/>
                <w:bCs/>
              </w:rPr>
              <w:t>False</w:t>
            </w:r>
            <w:r>
              <w:t xml:space="preserve"> – tiks atgrieztas biļetes, kas neatbilst True nosacījumam</w:t>
            </w:r>
            <w:r w:rsidR="00253C71">
              <w:t>, ja reisa izpildei ir piekārtota platforma (vienalga spēkā esoša vai anulēta)</w:t>
            </w:r>
            <w:r>
              <w:t xml:space="preserve">, </w:t>
            </w:r>
            <w:r w:rsidR="00253C71">
              <w:t xml:space="preserve">respektīvi: </w:t>
            </w:r>
            <w:r>
              <w:t>biļetes, kurām:</w:t>
            </w:r>
          </w:p>
          <w:p w14:paraId="66D71B5B" w14:textId="53204C26" w:rsidR="00EA5DDB" w:rsidRDefault="00EA5DDB" w:rsidP="00EA5DDB">
            <w:pPr>
              <w:pStyle w:val="Paraststabulai"/>
            </w:pPr>
            <w:r>
              <w:t xml:space="preserve">. </w:t>
            </w:r>
            <w:r w:rsidRPr="003B2E9A">
              <w:t>platforma nav piekārtota</w:t>
            </w:r>
            <w:r w:rsidR="00253C71">
              <w:t xml:space="preserve"> biļetei</w:t>
            </w:r>
            <w:r w:rsidRPr="003B2E9A">
              <w:t>, bet reisa</w:t>
            </w:r>
            <w:r>
              <w:t xml:space="preserve"> izpildei aktuāli ir piekārtota un ir spēkā;</w:t>
            </w:r>
          </w:p>
          <w:p w14:paraId="65414E4B" w14:textId="07E0BC49" w:rsidR="00EA5DDB" w:rsidRDefault="00EA5DDB" w:rsidP="00EA5DDB">
            <w:pPr>
              <w:pStyle w:val="Paraststabulai"/>
            </w:pPr>
            <w:r>
              <w:t>.</w:t>
            </w:r>
            <w:r w:rsidRPr="003B2E9A">
              <w:t xml:space="preserve"> platforma ir piekārtota, taču reisa</w:t>
            </w:r>
            <w:r>
              <w:t xml:space="preserve"> izpildei platformas anulēšanas rezultātā aktuāli nav piekārtota neviena platforma</w:t>
            </w:r>
            <w:r w:rsidR="00253C71">
              <w:t>;</w:t>
            </w:r>
          </w:p>
          <w:p w14:paraId="6AC3DA96" w14:textId="702D517D" w:rsidR="00253C71" w:rsidRDefault="00253C71" w:rsidP="00253C71">
            <w:pPr>
              <w:pStyle w:val="Paraststabulai"/>
            </w:pPr>
            <w:r>
              <w:t>.</w:t>
            </w:r>
            <w:r w:rsidRPr="003B2E9A">
              <w:t xml:space="preserve"> platforma ir piekārtota, taču reisa</w:t>
            </w:r>
            <w:r>
              <w:t xml:space="preserve"> izpildei ir cita aktuālā spēkā esošā platforma.</w:t>
            </w:r>
          </w:p>
          <w:p w14:paraId="00B97A95" w14:textId="3F9878C2" w:rsidR="00EB4DF5" w:rsidRDefault="00EB4DF5" w:rsidP="00253C71">
            <w:pPr>
              <w:pStyle w:val="Paraststabulai"/>
            </w:pPr>
            <w:r>
              <w:t>Līdz ar to, izmantojot doto lauku</w:t>
            </w:r>
            <w:r w:rsidRPr="00EB4DF5">
              <w:rPr>
                <w:b/>
                <w:bCs/>
              </w:rPr>
              <w:t>, abos gadījumos, gan ar false, gan true, netiks atgrieztas</w:t>
            </w:r>
            <w:r>
              <w:t xml:space="preserve"> biļetes, kurām platforma nav piekārtota tādēļ, ka atbilstošajai reisa izpildei atbilstošajā pieturā neeksistē nedz spēkā esoša, nedz spēkā neesoša (anulēta) platforma.</w:t>
            </w:r>
          </w:p>
          <w:p w14:paraId="53A3E01C" w14:textId="77777777" w:rsidR="00253C71" w:rsidRDefault="00253C71" w:rsidP="00EA5DDB">
            <w:pPr>
              <w:pStyle w:val="Paraststabulai"/>
            </w:pPr>
          </w:p>
          <w:p w14:paraId="1986842C" w14:textId="16A4E355" w:rsidR="00F809D8" w:rsidRDefault="000652AC" w:rsidP="00C537A0">
            <w:pPr>
              <w:pStyle w:val="Paraststabulai"/>
            </w:pPr>
            <w:r>
              <w:t xml:space="preserve">False parametru var izmantot, piemēram, autoosta, lai, norādot laukā </w:t>
            </w:r>
            <w:r w:rsidRPr="00C537A0">
              <w:t>PassengerBoardingPoint</w:t>
            </w:r>
            <w:r>
              <w:t xml:space="preserve">  anulētu vai mainītu platformu, noskaidrotu, vai tai eksistē jebkāda tirgotāja pārdotas biļetes. </w:t>
            </w:r>
            <w:r w:rsidR="003B2E9A">
              <w:t>Ja eksistē, tad autoosta var uz vietas autoostā papildus informēt pasažierus par platformas maiņu</w:t>
            </w:r>
          </w:p>
        </w:tc>
      </w:tr>
      <w:tr w:rsidR="00014036" w:rsidRPr="00DD2914" w14:paraId="54F73789" w14:textId="77777777" w:rsidTr="003550B2">
        <w:trPr>
          <w:trHeight w:val="300"/>
        </w:trPr>
        <w:tc>
          <w:tcPr>
            <w:tcW w:w="2757" w:type="dxa"/>
          </w:tcPr>
          <w:p w14:paraId="59F670B3" w14:textId="6AC3F7B1" w:rsidR="00014036" w:rsidRDefault="00014036" w:rsidP="00014036">
            <w:pPr>
              <w:pStyle w:val="Paraststabulai"/>
            </w:pPr>
            <w:proofErr w:type="spellStart"/>
            <w:r w:rsidRPr="00081509">
              <w:lastRenderedPageBreak/>
              <w:t>IncludeDisabledFlightExecution</w:t>
            </w:r>
            <w:proofErr w:type="spellEnd"/>
          </w:p>
        </w:tc>
        <w:tc>
          <w:tcPr>
            <w:tcW w:w="1052" w:type="dxa"/>
          </w:tcPr>
          <w:p w14:paraId="5E4E639C" w14:textId="7B02392F" w:rsidR="00014036" w:rsidRDefault="00014036" w:rsidP="00014036">
            <w:pPr>
              <w:pStyle w:val="Paraststabulai"/>
            </w:pPr>
            <w:r>
              <w:rPr>
                <w:shd w:val="clear" w:color="auto" w:fill="FFFFFF"/>
              </w:rPr>
              <w:t>true</w:t>
            </w:r>
          </w:p>
        </w:tc>
        <w:tc>
          <w:tcPr>
            <w:tcW w:w="1175" w:type="dxa"/>
          </w:tcPr>
          <w:p w14:paraId="005036AF" w14:textId="1F58B1E5" w:rsidR="00014036" w:rsidRDefault="00014036" w:rsidP="00014036">
            <w:pPr>
              <w:pStyle w:val="Paraststabulai"/>
            </w:pPr>
            <w:r w:rsidRPr="00081509">
              <w:t>Bool</w:t>
            </w:r>
          </w:p>
        </w:tc>
        <w:tc>
          <w:tcPr>
            <w:tcW w:w="884" w:type="dxa"/>
          </w:tcPr>
          <w:p w14:paraId="204E9757" w14:textId="0DA4A7A8" w:rsidR="00014036" w:rsidRDefault="00014036" w:rsidP="00014036">
            <w:pPr>
              <w:pStyle w:val="Paraststabulai"/>
            </w:pPr>
            <w:r w:rsidRPr="00081509">
              <w:t>Nē</w:t>
            </w:r>
          </w:p>
        </w:tc>
        <w:tc>
          <w:tcPr>
            <w:tcW w:w="4202" w:type="dxa"/>
          </w:tcPr>
          <w:p w14:paraId="0210AE31" w14:textId="76F6BD69" w:rsidR="00014036" w:rsidRPr="00EA5DDB" w:rsidRDefault="00014036" w:rsidP="00014036">
            <w:pPr>
              <w:pStyle w:val="Paraststabulai"/>
            </w:pPr>
            <w:r w:rsidRPr="00081509">
              <w:t>Pazīme vai atbildē iekļaut arī deaktivizētās reisu izpildes. Ja lauks nav iekļauts, atgriezīs tikai aktuāl</w:t>
            </w:r>
            <w:r w:rsidRPr="00081509" w:rsidDel="00F97671">
              <w:t>o</w:t>
            </w:r>
            <w:r>
              <w:t>ā</w:t>
            </w:r>
            <w:r w:rsidRPr="00081509">
              <w:t>s</w:t>
            </w:r>
            <w:r>
              <w:t xml:space="preserve"> (nedeaktivizētās)</w:t>
            </w:r>
            <w:r w:rsidRPr="00081509">
              <w:t>.</w:t>
            </w:r>
            <w:r>
              <w:t xml:space="preserve"> Līdz ar to šajā metodē nav paredzēts pieprasījumā noteikt, lai atgriež tikai deaktivizētās reisu izpildes</w:t>
            </w:r>
          </w:p>
        </w:tc>
      </w:tr>
    </w:tbl>
    <w:p w14:paraId="2408E0A3" w14:textId="4893A071" w:rsidR="007579AD" w:rsidRDefault="007579AD" w:rsidP="0090029E"/>
    <w:p w14:paraId="3ECA2061" w14:textId="67F862AC" w:rsidR="00281E14" w:rsidRDefault="00281E14" w:rsidP="00B82151">
      <w:pPr>
        <w:pStyle w:val="Heading3"/>
      </w:pPr>
      <w:bookmarkStart w:id="94" w:name="_Toc229590368"/>
      <w:r>
        <w:t>Servisa metodes “POST/API-O/Zone” pieprasījuma struktūra</w:t>
      </w:r>
      <w:bookmarkEnd w:id="94"/>
    </w:p>
    <w:p w14:paraId="6B48F789" w14:textId="29F1BAE6" w:rsidR="00281E14" w:rsidRPr="008A54AC" w:rsidRDefault="00281E14" w:rsidP="00281E14">
      <w:r w:rsidRPr="008A54AC">
        <w:t xml:space="preserve">Metode paredzēta </w:t>
      </w:r>
      <w:r>
        <w:t>vilcienu zonu/ starpzonu/ līniju datu</w:t>
      </w:r>
      <w:r w:rsidRPr="008A54AC">
        <w:t xml:space="preserve"> izgūšanai no VBN. </w:t>
      </w:r>
      <w:r>
        <w:t>Vilcienu zonas/ starpzonas un līnijas var pieprasīt pēc dažādiem parametriem. Ja netiek norādīts neviens no parametriem, tad tiks atgrieztas visas VBN reģistrētās vilcienu zonas/ starpzonas un līnijas.</w:t>
      </w:r>
    </w:p>
    <w:tbl>
      <w:tblPr>
        <w:tblW w:w="5004"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1215"/>
        <w:gridCol w:w="1324"/>
        <w:gridCol w:w="978"/>
        <w:gridCol w:w="5009"/>
      </w:tblGrid>
      <w:tr w:rsidR="00281E14" w:rsidRPr="004706EC" w14:paraId="775FDD48" w14:textId="77777777" w:rsidTr="005F6F71">
        <w:trPr>
          <w:trHeight w:val="675"/>
        </w:trPr>
        <w:tc>
          <w:tcPr>
            <w:tcW w:w="1553" w:type="dxa"/>
            <w:shd w:val="clear" w:color="auto" w:fill="CCC0D9" w:themeFill="accent4" w:themeFillTint="66"/>
            <w:hideMark/>
          </w:tcPr>
          <w:p w14:paraId="694D3BDA" w14:textId="77777777" w:rsidR="00281E14" w:rsidRPr="004706EC" w:rsidRDefault="00281E14" w:rsidP="00901BBA">
            <w:pPr>
              <w:pStyle w:val="Paraststabulai"/>
            </w:pPr>
            <w:r w:rsidRPr="004706EC">
              <w:lastRenderedPageBreak/>
              <w:t>Lauks</w:t>
            </w:r>
          </w:p>
        </w:tc>
        <w:tc>
          <w:tcPr>
            <w:tcW w:w="1215" w:type="dxa"/>
            <w:shd w:val="clear" w:color="auto" w:fill="CCC0D9" w:themeFill="accent4" w:themeFillTint="66"/>
            <w:hideMark/>
          </w:tcPr>
          <w:p w14:paraId="52FE086A" w14:textId="77777777" w:rsidR="00281E14" w:rsidRPr="004706EC" w:rsidRDefault="00281E14" w:rsidP="00901BBA">
            <w:pPr>
              <w:pStyle w:val="Paraststabulai"/>
            </w:pPr>
            <w:r w:rsidRPr="004706EC">
              <w:t>Piemēra dati</w:t>
            </w:r>
          </w:p>
        </w:tc>
        <w:tc>
          <w:tcPr>
            <w:tcW w:w="1324" w:type="dxa"/>
            <w:shd w:val="clear" w:color="auto" w:fill="CCC0D9" w:themeFill="accent4" w:themeFillTint="66"/>
            <w:hideMark/>
          </w:tcPr>
          <w:p w14:paraId="7695ABC3" w14:textId="77777777" w:rsidR="00281E14" w:rsidRPr="004706EC" w:rsidRDefault="00281E14" w:rsidP="00901BBA">
            <w:pPr>
              <w:pStyle w:val="Paraststabulai"/>
            </w:pPr>
            <w:r w:rsidRPr="004706EC">
              <w:t>Datu tips</w:t>
            </w:r>
          </w:p>
        </w:tc>
        <w:tc>
          <w:tcPr>
            <w:tcW w:w="978" w:type="dxa"/>
            <w:shd w:val="clear" w:color="auto" w:fill="CCC0D9" w:themeFill="accent4" w:themeFillTint="66"/>
          </w:tcPr>
          <w:p w14:paraId="66EB4F33" w14:textId="77777777" w:rsidR="00281E14" w:rsidRPr="004706EC" w:rsidRDefault="00281E14" w:rsidP="00901BBA">
            <w:pPr>
              <w:pStyle w:val="Paraststabulai"/>
            </w:pPr>
            <w:r>
              <w:t>Obligāts</w:t>
            </w:r>
          </w:p>
        </w:tc>
        <w:tc>
          <w:tcPr>
            <w:tcW w:w="5009" w:type="dxa"/>
            <w:shd w:val="clear" w:color="auto" w:fill="CCC0D9" w:themeFill="accent4" w:themeFillTint="66"/>
            <w:hideMark/>
          </w:tcPr>
          <w:p w14:paraId="6C4A3F00" w14:textId="77777777" w:rsidR="00281E14" w:rsidRPr="004706EC" w:rsidRDefault="00281E14" w:rsidP="00901BBA">
            <w:pPr>
              <w:pStyle w:val="Paraststabulai"/>
            </w:pPr>
            <w:r w:rsidRPr="004706EC">
              <w:t>Piezīmes</w:t>
            </w:r>
          </w:p>
        </w:tc>
      </w:tr>
      <w:tr w:rsidR="00A84DD8" w:rsidRPr="004706EC" w14:paraId="0DC4A6F2" w14:textId="77777777" w:rsidTr="005F6F71">
        <w:trPr>
          <w:trHeight w:val="675"/>
        </w:trPr>
        <w:tc>
          <w:tcPr>
            <w:tcW w:w="1553" w:type="dxa"/>
          </w:tcPr>
          <w:p w14:paraId="5C6A9723" w14:textId="08F4A0CE" w:rsidR="00A84DD8" w:rsidRPr="004706EC" w:rsidRDefault="00A84DD8" w:rsidP="00901BBA">
            <w:pPr>
              <w:pStyle w:val="Paraststabulai"/>
            </w:pPr>
            <w:r>
              <w:t>ZoneCode</w:t>
            </w:r>
          </w:p>
        </w:tc>
        <w:tc>
          <w:tcPr>
            <w:tcW w:w="1215" w:type="dxa"/>
          </w:tcPr>
          <w:p w14:paraId="00350338" w14:textId="6A061F7A" w:rsidR="00A84DD8" w:rsidRPr="004706EC" w:rsidRDefault="0099098B" w:rsidP="00901BBA">
            <w:pPr>
              <w:pStyle w:val="Paraststabulai"/>
            </w:pPr>
            <w:r>
              <w:t>Z1234</w:t>
            </w:r>
          </w:p>
        </w:tc>
        <w:tc>
          <w:tcPr>
            <w:tcW w:w="1324" w:type="dxa"/>
          </w:tcPr>
          <w:p w14:paraId="0CC9253B" w14:textId="78452EB4" w:rsidR="00A84DD8" w:rsidRPr="004706EC" w:rsidRDefault="00EB1C05" w:rsidP="00901BBA">
            <w:pPr>
              <w:pStyle w:val="Paraststabulai"/>
            </w:pPr>
            <w:r>
              <w:t>Varchar(20)</w:t>
            </w:r>
          </w:p>
        </w:tc>
        <w:tc>
          <w:tcPr>
            <w:tcW w:w="978" w:type="dxa"/>
          </w:tcPr>
          <w:p w14:paraId="1BA61085" w14:textId="7697599B" w:rsidR="00A84DD8" w:rsidRDefault="00EB1C05" w:rsidP="00901BBA">
            <w:pPr>
              <w:pStyle w:val="Paraststabulai"/>
            </w:pPr>
            <w:r>
              <w:t>Nē</w:t>
            </w:r>
          </w:p>
        </w:tc>
        <w:tc>
          <w:tcPr>
            <w:tcW w:w="5009" w:type="dxa"/>
          </w:tcPr>
          <w:p w14:paraId="4CD47621" w14:textId="5CF48E75" w:rsidR="00A84DD8" w:rsidRPr="004706EC" w:rsidRDefault="00FC7484" w:rsidP="00901BBA">
            <w:pPr>
              <w:pStyle w:val="Paraststabulai"/>
            </w:pPr>
            <w:r>
              <w:t>Zonas vai starpzonas vai līnijas kods</w:t>
            </w:r>
          </w:p>
        </w:tc>
      </w:tr>
      <w:tr w:rsidR="001B5C0E" w:rsidRPr="001B5C0E" w14:paraId="36CECAEC" w14:textId="77777777" w:rsidTr="005F6F71">
        <w:trPr>
          <w:trHeight w:val="675"/>
        </w:trPr>
        <w:tc>
          <w:tcPr>
            <w:tcW w:w="1553" w:type="dxa"/>
          </w:tcPr>
          <w:p w14:paraId="1E9654E5" w14:textId="0469A85E" w:rsidR="001B5C0E" w:rsidRPr="004706EC" w:rsidRDefault="001B5C0E" w:rsidP="001B5C0E">
            <w:pPr>
              <w:pStyle w:val="Paraststabulai"/>
            </w:pPr>
            <w:r>
              <w:t>ZoneName</w:t>
            </w:r>
          </w:p>
        </w:tc>
        <w:tc>
          <w:tcPr>
            <w:tcW w:w="1215" w:type="dxa"/>
          </w:tcPr>
          <w:p w14:paraId="0843A076" w14:textId="009E2ACA" w:rsidR="001B5C0E" w:rsidRPr="004706EC" w:rsidRDefault="0099098B" w:rsidP="001B5C0E">
            <w:pPr>
              <w:pStyle w:val="Paraststabulai"/>
            </w:pPr>
            <w:r>
              <w:t>A</w:t>
            </w:r>
            <w:r w:rsidRPr="00475892">
              <w:t xml:space="preserve"> zona </w:t>
            </w:r>
            <w:r>
              <w:t>Rīga</w:t>
            </w:r>
            <w:r w:rsidRPr="00475892">
              <w:t>-</w:t>
            </w:r>
            <w:r>
              <w:t>Vecāķi</w:t>
            </w:r>
            <w:r w:rsidRPr="00475892">
              <w:t xml:space="preserve"> </w:t>
            </w:r>
            <w:r>
              <w:t>Skultes</w:t>
            </w:r>
            <w:r w:rsidRPr="00475892">
              <w:t xml:space="preserve"> līnijā</w:t>
            </w:r>
            <w:r w:rsidDel="00C42DDA">
              <w:t xml:space="preserve"> </w:t>
            </w:r>
          </w:p>
        </w:tc>
        <w:tc>
          <w:tcPr>
            <w:tcW w:w="1324" w:type="dxa"/>
          </w:tcPr>
          <w:p w14:paraId="256F80BC" w14:textId="7D9DF839" w:rsidR="001B5C0E" w:rsidRPr="004706EC" w:rsidRDefault="00753F91" w:rsidP="001B5C0E">
            <w:pPr>
              <w:pStyle w:val="Paraststabulai"/>
            </w:pPr>
            <w:r>
              <w:t>V</w:t>
            </w:r>
            <w:r w:rsidR="001B5C0E">
              <w:t>archar(100)</w:t>
            </w:r>
          </w:p>
        </w:tc>
        <w:tc>
          <w:tcPr>
            <w:tcW w:w="978" w:type="dxa"/>
          </w:tcPr>
          <w:p w14:paraId="41AA6E6C" w14:textId="7D0C9C1B" w:rsidR="001B5C0E" w:rsidRDefault="001B5C0E" w:rsidP="001B5C0E">
            <w:pPr>
              <w:pStyle w:val="Paraststabulai"/>
            </w:pPr>
            <w:r w:rsidRPr="00BB7230">
              <w:t>Nē</w:t>
            </w:r>
          </w:p>
        </w:tc>
        <w:tc>
          <w:tcPr>
            <w:tcW w:w="5009" w:type="dxa"/>
          </w:tcPr>
          <w:p w14:paraId="3C30B66F" w14:textId="77777777" w:rsidR="00F17127" w:rsidRDefault="001B5C0E" w:rsidP="001B5C0E">
            <w:pPr>
              <w:pStyle w:val="Paraststabulai"/>
            </w:pPr>
            <w:r>
              <w:t>Zonas</w:t>
            </w:r>
            <w:r w:rsidR="00FC7484">
              <w:t xml:space="preserve"> vai</w:t>
            </w:r>
            <w:r>
              <w:t xml:space="preserve"> starpzonas vai līnijas nosaukums</w:t>
            </w:r>
            <w:r w:rsidR="002B1224">
              <w:t>.</w:t>
            </w:r>
          </w:p>
          <w:p w14:paraId="425AF752" w14:textId="3292CE58" w:rsidR="001B5C0E" w:rsidRPr="004706EC" w:rsidRDefault="00F17127" w:rsidP="001B5C0E">
            <w:pPr>
              <w:pStyle w:val="Paraststabulai"/>
            </w:pPr>
            <w:r>
              <w:t>Specifikācijas p</w:t>
            </w:r>
            <w:r w:rsidR="00273A33">
              <w:t>iemēra datos dotā n</w:t>
            </w:r>
            <w:r w:rsidR="002B1224">
              <w:t>osaukum</w:t>
            </w:r>
            <w:r w:rsidR="00FD033A">
              <w:t>a veidošanas principi</w:t>
            </w:r>
            <w:r>
              <w:t xml:space="preserve"> atšķiras</w:t>
            </w:r>
            <w:r w:rsidR="000C19FA">
              <w:t xml:space="preserve"> </w:t>
            </w:r>
            <w:r>
              <w:t xml:space="preserve">no </w:t>
            </w:r>
            <w:r w:rsidR="000C19FA">
              <w:t>produkcij</w:t>
            </w:r>
            <w:r>
              <w:t>as</w:t>
            </w:r>
          </w:p>
        </w:tc>
      </w:tr>
      <w:tr w:rsidR="001B5C0E" w:rsidRPr="001B5C0E" w14:paraId="08F876E4" w14:textId="77777777" w:rsidTr="005F6F71">
        <w:trPr>
          <w:trHeight w:val="675"/>
        </w:trPr>
        <w:tc>
          <w:tcPr>
            <w:tcW w:w="1553" w:type="dxa"/>
          </w:tcPr>
          <w:p w14:paraId="2DE1E2AC" w14:textId="17EA0699" w:rsidR="001B5C0E" w:rsidRDefault="001B5C0E" w:rsidP="001B5C0E">
            <w:pPr>
              <w:pStyle w:val="Paraststabulai"/>
            </w:pPr>
            <w:r>
              <w:t>ZoneType</w:t>
            </w:r>
          </w:p>
        </w:tc>
        <w:tc>
          <w:tcPr>
            <w:tcW w:w="1215" w:type="dxa"/>
          </w:tcPr>
          <w:p w14:paraId="4DC1A0FF" w14:textId="4EDC2654" w:rsidR="001B5C0E" w:rsidRPr="004706EC" w:rsidRDefault="001B5C0E" w:rsidP="001B5C0E">
            <w:pPr>
              <w:pStyle w:val="Paraststabulai"/>
            </w:pPr>
            <w:r>
              <w:t>O40</w:t>
            </w:r>
            <w:r w:rsidR="00DE2CE2">
              <w:t>1</w:t>
            </w:r>
          </w:p>
        </w:tc>
        <w:tc>
          <w:tcPr>
            <w:tcW w:w="1324" w:type="dxa"/>
          </w:tcPr>
          <w:p w14:paraId="184A3F8A" w14:textId="6DEF12C5" w:rsidR="001B5C0E" w:rsidRPr="004706EC" w:rsidRDefault="00753F91" w:rsidP="001B5C0E">
            <w:pPr>
              <w:pStyle w:val="Paraststabulai"/>
            </w:pPr>
            <w:r>
              <w:t>V</w:t>
            </w:r>
            <w:r w:rsidR="001B5C0E">
              <w:t>archar(4)</w:t>
            </w:r>
          </w:p>
        </w:tc>
        <w:tc>
          <w:tcPr>
            <w:tcW w:w="978" w:type="dxa"/>
          </w:tcPr>
          <w:p w14:paraId="73744FFF" w14:textId="67CDB11E" w:rsidR="001B5C0E" w:rsidRDefault="001B5C0E" w:rsidP="001B5C0E">
            <w:pPr>
              <w:pStyle w:val="Paraststabulai"/>
            </w:pPr>
            <w:r w:rsidRPr="00BB7230">
              <w:t>Nē</w:t>
            </w:r>
          </w:p>
        </w:tc>
        <w:tc>
          <w:tcPr>
            <w:tcW w:w="5009" w:type="dxa"/>
          </w:tcPr>
          <w:p w14:paraId="502DD2AF" w14:textId="38AFE8EF" w:rsidR="001B5C0E" w:rsidRPr="004706EC" w:rsidRDefault="001B5C0E" w:rsidP="001B5C0E">
            <w:pPr>
              <w:pStyle w:val="Paraststabulai"/>
            </w:pPr>
            <w:r>
              <w:t>Veids, kas nosaka kāda veida zona tā ir – zona, līnija vai starpzona</w:t>
            </w:r>
            <w:r w:rsidR="00487DC1">
              <w:t xml:space="preserve"> saskaņā ar klasifikatoru </w:t>
            </w:r>
            <w:r w:rsidR="00F402EC">
              <w:t>[</w:t>
            </w:r>
            <w:r w:rsidR="00F402EC">
              <w:fldChar w:fldCharType="begin"/>
            </w:r>
            <w:r w:rsidR="00F402EC">
              <w:instrText xml:space="preserve"> REF _Ref117254619 \r \h </w:instrText>
            </w:r>
            <w:r w:rsidR="00F402EC">
              <w:fldChar w:fldCharType="separate"/>
            </w:r>
            <w:r w:rsidR="009D01BD">
              <w:t>5.16</w:t>
            </w:r>
            <w:r w:rsidR="00F402EC">
              <w:fldChar w:fldCharType="end"/>
            </w:r>
            <w:r w:rsidR="00F402EC">
              <w:t>]</w:t>
            </w:r>
          </w:p>
        </w:tc>
      </w:tr>
      <w:tr w:rsidR="00BD2A92" w:rsidRPr="001B5C0E" w14:paraId="24DE0E32" w14:textId="77777777" w:rsidTr="005F6F71">
        <w:trPr>
          <w:trHeight w:val="675"/>
        </w:trPr>
        <w:tc>
          <w:tcPr>
            <w:tcW w:w="1553" w:type="dxa"/>
          </w:tcPr>
          <w:p w14:paraId="00649F40" w14:textId="5D9C93C2" w:rsidR="00BD2A92" w:rsidRDefault="00BD2A92" w:rsidP="001B5C0E">
            <w:pPr>
              <w:pStyle w:val="Paraststabulai"/>
            </w:pPr>
            <w:r>
              <w:t>ZoneLabel</w:t>
            </w:r>
          </w:p>
        </w:tc>
        <w:tc>
          <w:tcPr>
            <w:tcW w:w="1215" w:type="dxa"/>
          </w:tcPr>
          <w:p w14:paraId="2F3E0E7A" w14:textId="4D828120" w:rsidR="00BD2A92" w:rsidRDefault="004177A3" w:rsidP="001B5C0E">
            <w:pPr>
              <w:pStyle w:val="Paraststabulai"/>
            </w:pPr>
            <w:r>
              <w:t>A</w:t>
            </w:r>
          </w:p>
        </w:tc>
        <w:tc>
          <w:tcPr>
            <w:tcW w:w="1324" w:type="dxa"/>
          </w:tcPr>
          <w:p w14:paraId="7ABE28F2" w14:textId="5DAF7B91" w:rsidR="00BD2A92" w:rsidRDefault="00D22A57" w:rsidP="001B5C0E">
            <w:pPr>
              <w:pStyle w:val="Paraststabulai"/>
            </w:pPr>
            <w:r>
              <w:t>Varchar(20)</w:t>
            </w:r>
          </w:p>
        </w:tc>
        <w:tc>
          <w:tcPr>
            <w:tcW w:w="978" w:type="dxa"/>
          </w:tcPr>
          <w:p w14:paraId="6C35D734" w14:textId="555FDB55" w:rsidR="00BD2A92" w:rsidRPr="00BB7230" w:rsidRDefault="00D22A57" w:rsidP="001B5C0E">
            <w:pPr>
              <w:pStyle w:val="Paraststabulai"/>
            </w:pPr>
            <w:r>
              <w:t>Nē</w:t>
            </w:r>
          </w:p>
        </w:tc>
        <w:tc>
          <w:tcPr>
            <w:tcW w:w="5009" w:type="dxa"/>
          </w:tcPr>
          <w:p w14:paraId="688DD981" w14:textId="4E156333" w:rsidR="00BD2A92" w:rsidRDefault="0074012F" w:rsidP="001B5C0E">
            <w:pPr>
              <w:pStyle w:val="Paraststabulai"/>
            </w:pPr>
            <w:r w:rsidRPr="0074012F">
              <w:t>Zonu un starpzonu gadījumā - dažādām līnijām kopīgs zonu raksturojošs kods. Piemēram, a/s Pasažieru vilciens zonu shēmā dažādās līnijās definēto zonu ar veidu ‘Zona’ kopīgie kodi raksturo attālumu no Rīgas: A, B, C, D, E. Starpzonām attiecīgi vērtības: a/b, b/c, c/d, d/e</w:t>
            </w:r>
          </w:p>
        </w:tc>
      </w:tr>
      <w:tr w:rsidR="00753F91" w:rsidRPr="001B5C0E" w14:paraId="340A7B48" w14:textId="77777777" w:rsidTr="005F6F71">
        <w:trPr>
          <w:trHeight w:val="675"/>
        </w:trPr>
        <w:tc>
          <w:tcPr>
            <w:tcW w:w="1553" w:type="dxa"/>
          </w:tcPr>
          <w:p w14:paraId="30D43E2B" w14:textId="415D32C3" w:rsidR="00402E49" w:rsidRDefault="00402E49" w:rsidP="001B5C0E">
            <w:pPr>
              <w:pStyle w:val="Paraststabulai"/>
            </w:pPr>
            <w:r>
              <w:t>ZoneValidFrom</w:t>
            </w:r>
            <w:r w:rsidR="00695035">
              <w:t>*</w:t>
            </w:r>
          </w:p>
        </w:tc>
        <w:tc>
          <w:tcPr>
            <w:tcW w:w="1215" w:type="dxa"/>
          </w:tcPr>
          <w:p w14:paraId="5961B3DD" w14:textId="7EA33D1C" w:rsidR="00753F91" w:rsidRDefault="00C404F8" w:rsidP="001B5C0E">
            <w:pPr>
              <w:pStyle w:val="Paraststabulai"/>
            </w:pPr>
            <w:r>
              <w:t>2023-01-01</w:t>
            </w:r>
          </w:p>
        </w:tc>
        <w:tc>
          <w:tcPr>
            <w:tcW w:w="1324" w:type="dxa"/>
          </w:tcPr>
          <w:p w14:paraId="143E00A0" w14:textId="3F1BAE64" w:rsidR="00753F91" w:rsidRDefault="001924F1" w:rsidP="001B5C0E">
            <w:pPr>
              <w:pStyle w:val="Paraststabulai"/>
            </w:pPr>
            <w:r>
              <w:t>Date</w:t>
            </w:r>
          </w:p>
        </w:tc>
        <w:tc>
          <w:tcPr>
            <w:tcW w:w="978" w:type="dxa"/>
          </w:tcPr>
          <w:p w14:paraId="29AABDB6" w14:textId="18B1BA23" w:rsidR="00753F91" w:rsidRPr="00BB7230" w:rsidRDefault="00753F91" w:rsidP="001B5C0E">
            <w:pPr>
              <w:pStyle w:val="Paraststabulai"/>
            </w:pPr>
            <w:r>
              <w:t>Nē</w:t>
            </w:r>
          </w:p>
        </w:tc>
        <w:tc>
          <w:tcPr>
            <w:tcW w:w="5009" w:type="dxa"/>
          </w:tcPr>
          <w:p w14:paraId="163CC2D1" w14:textId="6EB73F07" w:rsidR="00753F91" w:rsidRDefault="004657B3" w:rsidP="001B5C0E">
            <w:pPr>
              <w:pStyle w:val="Paraststabulai"/>
            </w:pPr>
            <w:r>
              <w:t xml:space="preserve">Ja norādīts, tad </w:t>
            </w:r>
            <w:r w:rsidR="008C3687">
              <w:t>n</w:t>
            </w:r>
            <w:r w:rsidR="003954A8">
              <w:t xml:space="preserve">eatlasīs </w:t>
            </w:r>
            <w:r w:rsidR="00B0581F">
              <w:t>zonas, starpzonas, līnijas,</w:t>
            </w:r>
            <w:r w:rsidR="003954A8">
              <w:t xml:space="preserve"> kur</w:t>
            </w:r>
            <w:r w:rsidR="00B0581F">
              <w:t>u</w:t>
            </w:r>
            <w:r w:rsidR="003954A8">
              <w:t xml:space="preserve"> VBN reģistrēt</w:t>
            </w:r>
            <w:r w:rsidR="00251152">
              <w:t>ie</w:t>
            </w:r>
            <w:r>
              <w:t xml:space="preserve"> derīguma perioda sākuma un</w:t>
            </w:r>
            <w:r w:rsidR="003954A8">
              <w:t xml:space="preserve"> beigu datumi ir senāki par šo datumu</w:t>
            </w:r>
          </w:p>
        </w:tc>
      </w:tr>
      <w:tr w:rsidR="002C6792" w:rsidRPr="001B5C0E" w14:paraId="33170166" w14:textId="77777777" w:rsidTr="005F6F71">
        <w:trPr>
          <w:trHeight w:val="675"/>
        </w:trPr>
        <w:tc>
          <w:tcPr>
            <w:tcW w:w="1553" w:type="dxa"/>
          </w:tcPr>
          <w:p w14:paraId="714BA79B" w14:textId="1E423D2D" w:rsidR="002C6792" w:rsidRPr="001924F1" w:rsidRDefault="001924F1" w:rsidP="001B5C0E">
            <w:pPr>
              <w:pStyle w:val="Paraststabulai"/>
            </w:pPr>
            <w:r>
              <w:t>ZoneValidTo</w:t>
            </w:r>
            <w:r w:rsidR="00695035">
              <w:t>*</w:t>
            </w:r>
          </w:p>
        </w:tc>
        <w:tc>
          <w:tcPr>
            <w:tcW w:w="1215" w:type="dxa"/>
          </w:tcPr>
          <w:p w14:paraId="7E69D300" w14:textId="3BE65940" w:rsidR="002C6792" w:rsidRDefault="00C404F8" w:rsidP="001B5C0E">
            <w:pPr>
              <w:pStyle w:val="Paraststabulai"/>
            </w:pPr>
            <w:r>
              <w:t>2023-01-05</w:t>
            </w:r>
          </w:p>
        </w:tc>
        <w:tc>
          <w:tcPr>
            <w:tcW w:w="1324" w:type="dxa"/>
          </w:tcPr>
          <w:p w14:paraId="3CD0A435" w14:textId="3634941D" w:rsidR="002C6792" w:rsidRDefault="001924F1" w:rsidP="001B5C0E">
            <w:pPr>
              <w:pStyle w:val="Paraststabulai"/>
            </w:pPr>
            <w:r>
              <w:t>Date</w:t>
            </w:r>
          </w:p>
        </w:tc>
        <w:tc>
          <w:tcPr>
            <w:tcW w:w="978" w:type="dxa"/>
          </w:tcPr>
          <w:p w14:paraId="2B384CD0" w14:textId="796D40AD" w:rsidR="002C6792" w:rsidRDefault="001924F1" w:rsidP="001B5C0E">
            <w:pPr>
              <w:pStyle w:val="Paraststabulai"/>
            </w:pPr>
            <w:r>
              <w:t>Nē</w:t>
            </w:r>
          </w:p>
        </w:tc>
        <w:tc>
          <w:tcPr>
            <w:tcW w:w="5009" w:type="dxa"/>
          </w:tcPr>
          <w:p w14:paraId="29E78CF3" w14:textId="7E07E04E" w:rsidR="002C6792" w:rsidRDefault="00FE23E3" w:rsidP="001B5C0E">
            <w:pPr>
              <w:pStyle w:val="Paraststabulai"/>
            </w:pPr>
            <w:r>
              <w:t>Ja norādīts, tad neatlasīs zonas, starpzonas, līnijas, kuru VBN reģistrēt</w:t>
            </w:r>
            <w:r w:rsidR="003F53AA">
              <w:t>ie</w:t>
            </w:r>
            <w:r>
              <w:t xml:space="preserve"> derīguma perioda </w:t>
            </w:r>
            <w:r w:rsidR="003F53AA">
              <w:t xml:space="preserve">sākuma un beigu </w:t>
            </w:r>
            <w:r>
              <w:t>datumi ir jaunāki par šo datumu</w:t>
            </w:r>
          </w:p>
        </w:tc>
      </w:tr>
      <w:tr w:rsidR="00A42ECD" w:rsidRPr="001B5C0E" w14:paraId="2E49D518" w14:textId="77777777" w:rsidTr="005F6F71">
        <w:trPr>
          <w:trHeight w:val="675"/>
        </w:trPr>
        <w:tc>
          <w:tcPr>
            <w:tcW w:w="1553" w:type="dxa"/>
          </w:tcPr>
          <w:p w14:paraId="0154FF0A" w14:textId="3F307C4E" w:rsidR="00A42ECD" w:rsidRDefault="00A42ECD" w:rsidP="00A42ECD">
            <w:pPr>
              <w:pStyle w:val="Paraststabulai"/>
            </w:pPr>
            <w:r>
              <w:t>StopValidFrom*</w:t>
            </w:r>
          </w:p>
        </w:tc>
        <w:tc>
          <w:tcPr>
            <w:tcW w:w="1215" w:type="dxa"/>
          </w:tcPr>
          <w:p w14:paraId="34C8CACC" w14:textId="214C3846" w:rsidR="00A42ECD" w:rsidRDefault="00A42ECD" w:rsidP="00A42ECD">
            <w:pPr>
              <w:pStyle w:val="Paraststabulai"/>
            </w:pPr>
            <w:r>
              <w:t>2023-01-01</w:t>
            </w:r>
          </w:p>
        </w:tc>
        <w:tc>
          <w:tcPr>
            <w:tcW w:w="1324" w:type="dxa"/>
          </w:tcPr>
          <w:p w14:paraId="1618B560" w14:textId="1A429C7D" w:rsidR="00A42ECD" w:rsidRDefault="00A42ECD" w:rsidP="00A42ECD">
            <w:pPr>
              <w:pStyle w:val="Paraststabulai"/>
            </w:pPr>
            <w:r>
              <w:t>Date</w:t>
            </w:r>
          </w:p>
        </w:tc>
        <w:tc>
          <w:tcPr>
            <w:tcW w:w="978" w:type="dxa"/>
          </w:tcPr>
          <w:p w14:paraId="4CF2EADE" w14:textId="087A1618" w:rsidR="00A42ECD" w:rsidRDefault="00A42ECD" w:rsidP="00A42ECD">
            <w:pPr>
              <w:pStyle w:val="Paraststabulai"/>
            </w:pPr>
            <w:r>
              <w:t>Nē</w:t>
            </w:r>
          </w:p>
        </w:tc>
        <w:tc>
          <w:tcPr>
            <w:tcW w:w="5009" w:type="dxa"/>
          </w:tcPr>
          <w:p w14:paraId="1E2937AE" w14:textId="4B73CC00" w:rsidR="00A42ECD" w:rsidRDefault="00A42ECD" w:rsidP="00A42ECD">
            <w:pPr>
              <w:pStyle w:val="Paraststabulai"/>
            </w:pPr>
            <w:r>
              <w:t>Ja norādīts, tad atbildes apakšstruktūrā “Stop” neiekļaus ierakstus, kuriem VBN reģistrētie derīguma perioda sākuma un beigu datumi ir senāki par šo datumu</w:t>
            </w:r>
            <w:r w:rsidR="00F17127">
              <w:t>. Lauks attiecas uz pieturas piederību zonai, nevis uz pieturu kā tādu</w:t>
            </w:r>
          </w:p>
        </w:tc>
      </w:tr>
      <w:tr w:rsidR="00A42ECD" w:rsidRPr="001B5C0E" w14:paraId="382FA152" w14:textId="77777777" w:rsidTr="005F6F71">
        <w:trPr>
          <w:trHeight w:val="675"/>
        </w:trPr>
        <w:tc>
          <w:tcPr>
            <w:tcW w:w="1553" w:type="dxa"/>
          </w:tcPr>
          <w:p w14:paraId="6380D32C" w14:textId="7EA22B36" w:rsidR="00A42ECD" w:rsidRDefault="00A42ECD" w:rsidP="00A42ECD">
            <w:pPr>
              <w:pStyle w:val="Paraststabulai"/>
            </w:pPr>
            <w:r>
              <w:t>StopValidTo*</w:t>
            </w:r>
          </w:p>
        </w:tc>
        <w:tc>
          <w:tcPr>
            <w:tcW w:w="1215" w:type="dxa"/>
          </w:tcPr>
          <w:p w14:paraId="6032349F" w14:textId="0417925A" w:rsidR="00A42ECD" w:rsidRDefault="00A42ECD" w:rsidP="00A42ECD">
            <w:pPr>
              <w:pStyle w:val="Paraststabulai"/>
            </w:pPr>
            <w:r>
              <w:t>2023-01-05</w:t>
            </w:r>
          </w:p>
        </w:tc>
        <w:tc>
          <w:tcPr>
            <w:tcW w:w="1324" w:type="dxa"/>
          </w:tcPr>
          <w:p w14:paraId="01199859" w14:textId="4EAE506A" w:rsidR="00A42ECD" w:rsidRDefault="00A42ECD" w:rsidP="00A42ECD">
            <w:pPr>
              <w:pStyle w:val="Paraststabulai"/>
            </w:pPr>
            <w:r>
              <w:t>Date</w:t>
            </w:r>
          </w:p>
        </w:tc>
        <w:tc>
          <w:tcPr>
            <w:tcW w:w="978" w:type="dxa"/>
          </w:tcPr>
          <w:p w14:paraId="4DF646FA" w14:textId="104FC71B" w:rsidR="00A42ECD" w:rsidRDefault="00A42ECD" w:rsidP="00A42ECD">
            <w:pPr>
              <w:pStyle w:val="Paraststabulai"/>
            </w:pPr>
            <w:r>
              <w:t>Nē</w:t>
            </w:r>
          </w:p>
        </w:tc>
        <w:tc>
          <w:tcPr>
            <w:tcW w:w="5009" w:type="dxa"/>
          </w:tcPr>
          <w:p w14:paraId="7C0DCAF2" w14:textId="221B22A9" w:rsidR="00A42ECD" w:rsidRDefault="00A42ECD" w:rsidP="00A42ECD">
            <w:pPr>
              <w:pStyle w:val="Paraststabulai"/>
            </w:pPr>
            <w:r>
              <w:t>Ja norādīts, tad atbildes apakšstruktūrā “Stop” neiekļaus ierakstus, kuriem VBN reģistrētie derīguma perioda sākuma un beigu datumi ir jaunāki par šo datumu</w:t>
            </w:r>
            <w:r w:rsidR="00F17127">
              <w:t>. Lauks attiecas uz pieturas piederību zonai, nevis uz pieturu kā tādu</w:t>
            </w:r>
          </w:p>
        </w:tc>
      </w:tr>
      <w:tr w:rsidR="001B5C0E" w:rsidRPr="001B5C0E" w14:paraId="6667BB9F" w14:textId="77777777" w:rsidTr="005F6F71">
        <w:trPr>
          <w:trHeight w:val="675"/>
        </w:trPr>
        <w:tc>
          <w:tcPr>
            <w:tcW w:w="1553" w:type="dxa"/>
          </w:tcPr>
          <w:p w14:paraId="7C9FB0BA" w14:textId="3D0F7691" w:rsidR="001B5C0E" w:rsidRPr="00281E14" w:rsidRDefault="001B5C0E" w:rsidP="001B5C0E">
            <w:pPr>
              <w:pStyle w:val="Paraststabulai"/>
            </w:pPr>
            <w:r w:rsidRPr="00281E14">
              <w:t>StopCode</w:t>
            </w:r>
          </w:p>
        </w:tc>
        <w:tc>
          <w:tcPr>
            <w:tcW w:w="1215" w:type="dxa"/>
          </w:tcPr>
          <w:p w14:paraId="154BCCB4" w14:textId="7F848FD7" w:rsidR="001B5C0E" w:rsidRPr="00281E14" w:rsidRDefault="001B5C0E" w:rsidP="001B5C0E">
            <w:pPr>
              <w:pStyle w:val="Paraststabulai"/>
            </w:pPr>
            <w:r w:rsidRPr="00281E14">
              <w:t>11528</w:t>
            </w:r>
          </w:p>
        </w:tc>
        <w:tc>
          <w:tcPr>
            <w:tcW w:w="1324" w:type="dxa"/>
          </w:tcPr>
          <w:p w14:paraId="17F8D60E" w14:textId="0388A1DF" w:rsidR="001B5C0E" w:rsidRPr="004706EC" w:rsidRDefault="00753F91" w:rsidP="001B5C0E">
            <w:pPr>
              <w:pStyle w:val="Paraststabulai"/>
            </w:pPr>
            <w:r>
              <w:t>V</w:t>
            </w:r>
            <w:r w:rsidR="001B5C0E">
              <w:t>archar(10)</w:t>
            </w:r>
          </w:p>
        </w:tc>
        <w:tc>
          <w:tcPr>
            <w:tcW w:w="978" w:type="dxa"/>
          </w:tcPr>
          <w:p w14:paraId="4038A78F" w14:textId="2248E632" w:rsidR="001B5C0E" w:rsidRDefault="001B5C0E" w:rsidP="001B5C0E">
            <w:pPr>
              <w:pStyle w:val="Paraststabulai"/>
            </w:pPr>
            <w:r>
              <w:t>Nē</w:t>
            </w:r>
          </w:p>
        </w:tc>
        <w:tc>
          <w:tcPr>
            <w:tcW w:w="5009" w:type="dxa"/>
          </w:tcPr>
          <w:p w14:paraId="5880F5EF" w14:textId="4F9F67C9" w:rsidR="001B5C0E" w:rsidRPr="004706EC" w:rsidRDefault="001B5C0E" w:rsidP="001B5C0E">
            <w:pPr>
              <w:pStyle w:val="Paraststabulai"/>
            </w:pPr>
            <w:r w:rsidRPr="00B56CD3">
              <w:t>Pieturas kods (ID) STIFSS sistēmā</w:t>
            </w:r>
          </w:p>
        </w:tc>
      </w:tr>
      <w:tr w:rsidR="001B5C0E" w:rsidRPr="00DD2914" w14:paraId="705C9147" w14:textId="77777777" w:rsidTr="005F6F71">
        <w:trPr>
          <w:trHeight w:val="300"/>
        </w:trPr>
        <w:tc>
          <w:tcPr>
            <w:tcW w:w="1553" w:type="dxa"/>
          </w:tcPr>
          <w:p w14:paraId="487AC2A7" w14:textId="7E7D31D6" w:rsidR="001B5C0E" w:rsidRPr="00281E14" w:rsidRDefault="001B5C0E" w:rsidP="001B5C0E">
            <w:pPr>
              <w:pStyle w:val="Paraststabulai"/>
            </w:pPr>
            <w:r w:rsidRPr="00281E14">
              <w:t>StopName</w:t>
            </w:r>
          </w:p>
        </w:tc>
        <w:tc>
          <w:tcPr>
            <w:tcW w:w="1215" w:type="dxa"/>
          </w:tcPr>
          <w:p w14:paraId="288A5E41" w14:textId="790A2A96" w:rsidR="001B5C0E" w:rsidRPr="00281E14" w:rsidRDefault="001B5C0E" w:rsidP="001B5C0E">
            <w:pPr>
              <w:pStyle w:val="Paraststabulai"/>
            </w:pPr>
            <w:r w:rsidRPr="00281E14">
              <w:t>Ausmas iela</w:t>
            </w:r>
          </w:p>
        </w:tc>
        <w:tc>
          <w:tcPr>
            <w:tcW w:w="1324" w:type="dxa"/>
          </w:tcPr>
          <w:p w14:paraId="5F4EB86E" w14:textId="19F8DF3F" w:rsidR="001B5C0E" w:rsidRDefault="00753F91" w:rsidP="001B5C0E">
            <w:pPr>
              <w:pStyle w:val="Paraststabulai"/>
            </w:pPr>
            <w:r>
              <w:t>V</w:t>
            </w:r>
            <w:r w:rsidR="001B5C0E">
              <w:t>archar(50)</w:t>
            </w:r>
          </w:p>
        </w:tc>
        <w:tc>
          <w:tcPr>
            <w:tcW w:w="978" w:type="dxa"/>
          </w:tcPr>
          <w:p w14:paraId="6A06457A" w14:textId="77777777" w:rsidR="001B5C0E" w:rsidRDefault="001B5C0E" w:rsidP="001B5C0E">
            <w:pPr>
              <w:pStyle w:val="Paraststabulai"/>
            </w:pPr>
            <w:r>
              <w:t>Nē</w:t>
            </w:r>
          </w:p>
        </w:tc>
        <w:tc>
          <w:tcPr>
            <w:tcW w:w="5009" w:type="dxa"/>
          </w:tcPr>
          <w:p w14:paraId="0DA43A48" w14:textId="20B7A310" w:rsidR="001B5C0E" w:rsidRDefault="001B5C0E" w:rsidP="001B5C0E">
            <w:pPr>
              <w:pStyle w:val="Paraststabulai"/>
            </w:pPr>
            <w:r>
              <w:t>Pieturas nosaukums</w:t>
            </w:r>
          </w:p>
        </w:tc>
      </w:tr>
      <w:tr w:rsidR="00562355" w:rsidRPr="00DD2914" w14:paraId="379568C3" w14:textId="77777777" w:rsidTr="005F6F71">
        <w:trPr>
          <w:trHeight w:val="300"/>
        </w:trPr>
        <w:tc>
          <w:tcPr>
            <w:tcW w:w="1553" w:type="dxa"/>
          </w:tcPr>
          <w:p w14:paraId="30D9DE68" w14:textId="36D4F099" w:rsidR="00562355" w:rsidRPr="00281E14" w:rsidRDefault="00562355" w:rsidP="00562355">
            <w:pPr>
              <w:pStyle w:val="Paraststabulai"/>
            </w:pPr>
            <w:r>
              <w:t>RouteNo</w:t>
            </w:r>
          </w:p>
        </w:tc>
        <w:tc>
          <w:tcPr>
            <w:tcW w:w="1215" w:type="dxa"/>
          </w:tcPr>
          <w:p w14:paraId="31360F11" w14:textId="221EDCE6" w:rsidR="00562355" w:rsidRPr="00281E14" w:rsidRDefault="00562355" w:rsidP="00562355">
            <w:pPr>
              <w:pStyle w:val="Paraststabulai"/>
            </w:pPr>
            <w:r>
              <w:rPr>
                <w:shd w:val="clear" w:color="auto" w:fill="FFFFFF"/>
              </w:rPr>
              <w:t>5002</w:t>
            </w:r>
          </w:p>
        </w:tc>
        <w:tc>
          <w:tcPr>
            <w:tcW w:w="1324" w:type="dxa"/>
          </w:tcPr>
          <w:p w14:paraId="01ECC1C1" w14:textId="150D29B1" w:rsidR="00562355" w:rsidRDefault="00562355" w:rsidP="00562355">
            <w:pPr>
              <w:pStyle w:val="Paraststabulai"/>
            </w:pPr>
            <w:r>
              <w:t>Varchar(10)</w:t>
            </w:r>
          </w:p>
        </w:tc>
        <w:tc>
          <w:tcPr>
            <w:tcW w:w="978" w:type="dxa"/>
          </w:tcPr>
          <w:p w14:paraId="72D1B847" w14:textId="35051F60" w:rsidR="00562355" w:rsidRDefault="00562355" w:rsidP="00562355">
            <w:pPr>
              <w:pStyle w:val="Paraststabulai"/>
            </w:pPr>
            <w:r>
              <w:t>Nē</w:t>
            </w:r>
          </w:p>
        </w:tc>
        <w:tc>
          <w:tcPr>
            <w:tcW w:w="5009" w:type="dxa"/>
          </w:tcPr>
          <w:p w14:paraId="73710DD0" w14:textId="77777777" w:rsidR="00562355" w:rsidRDefault="00562355" w:rsidP="00562355">
            <w:pPr>
              <w:pStyle w:val="Paraststabulai"/>
            </w:pPr>
            <w:r>
              <w:t>Maršruta unikālais numurs.</w:t>
            </w:r>
          </w:p>
          <w:p w14:paraId="6F7D9085" w14:textId="06F9E509" w:rsidR="00A0624D" w:rsidRDefault="00562355" w:rsidP="00562355">
            <w:pPr>
              <w:pStyle w:val="Paraststabulai"/>
            </w:pPr>
            <w:r>
              <w:t>Vērtība obligāta, ja lauks FlightNr ir iekļauts pieprasījumā un tā vērtība nav tukša.</w:t>
            </w:r>
          </w:p>
          <w:p w14:paraId="729775F7" w14:textId="5757164D" w:rsidR="00562355" w:rsidRDefault="00A0624D" w:rsidP="00562355">
            <w:pPr>
              <w:pStyle w:val="Paraststabulai"/>
            </w:pPr>
            <w:r>
              <w:lastRenderedPageBreak/>
              <w:t>D</w:t>
            </w:r>
            <w:r w:rsidR="00562355">
              <w:t>atu atlase notiks pēc visām pieturām, kas ir iekļautas maršruta visu reisu</w:t>
            </w:r>
            <w:r w:rsidR="00753F91">
              <w:t xml:space="preserve"> kustības sarakstos</w:t>
            </w:r>
            <w:r w:rsidR="00562355">
              <w:t xml:space="preserve">, bet ja ir norādīts FlightNr, tad konkrētā reisa kustības </w:t>
            </w:r>
            <w:r w:rsidR="00753F91">
              <w:t>sarakstā</w:t>
            </w:r>
            <w:r w:rsidR="00562355">
              <w:t xml:space="preserve"> </w:t>
            </w:r>
          </w:p>
        </w:tc>
      </w:tr>
      <w:tr w:rsidR="001B5C0E" w:rsidRPr="00DD2914" w14:paraId="7CAB82FC" w14:textId="77777777" w:rsidTr="005F6F71">
        <w:trPr>
          <w:trHeight w:val="300"/>
        </w:trPr>
        <w:tc>
          <w:tcPr>
            <w:tcW w:w="1553" w:type="dxa"/>
          </w:tcPr>
          <w:p w14:paraId="5833D001" w14:textId="77777777" w:rsidR="001B5C0E" w:rsidRPr="00281E14" w:rsidRDefault="001B5C0E" w:rsidP="001B5C0E">
            <w:pPr>
              <w:pStyle w:val="Paraststabulai"/>
            </w:pPr>
            <w:r w:rsidRPr="00281E14">
              <w:lastRenderedPageBreak/>
              <w:t>FlightNr</w:t>
            </w:r>
          </w:p>
        </w:tc>
        <w:tc>
          <w:tcPr>
            <w:tcW w:w="1215" w:type="dxa"/>
          </w:tcPr>
          <w:p w14:paraId="56BF88DC" w14:textId="77777777" w:rsidR="001B5C0E" w:rsidRPr="00281E14" w:rsidRDefault="001B5C0E" w:rsidP="001B5C0E">
            <w:pPr>
              <w:pStyle w:val="Paraststabulai"/>
            </w:pPr>
            <w:r w:rsidRPr="00281E14">
              <w:t>2</w:t>
            </w:r>
          </w:p>
        </w:tc>
        <w:tc>
          <w:tcPr>
            <w:tcW w:w="1324" w:type="dxa"/>
          </w:tcPr>
          <w:p w14:paraId="0CF2393D" w14:textId="77777777" w:rsidR="001B5C0E" w:rsidRDefault="001B5C0E" w:rsidP="001B5C0E">
            <w:pPr>
              <w:pStyle w:val="Paraststabulai"/>
            </w:pPr>
            <w:r>
              <w:t>Varchar(10)</w:t>
            </w:r>
          </w:p>
        </w:tc>
        <w:tc>
          <w:tcPr>
            <w:tcW w:w="978" w:type="dxa"/>
          </w:tcPr>
          <w:p w14:paraId="438AA06B" w14:textId="77777777" w:rsidR="001B5C0E" w:rsidRDefault="001B5C0E" w:rsidP="001B5C0E">
            <w:pPr>
              <w:pStyle w:val="Paraststabulai"/>
            </w:pPr>
            <w:r>
              <w:t>Nē</w:t>
            </w:r>
          </w:p>
        </w:tc>
        <w:tc>
          <w:tcPr>
            <w:tcW w:w="5009" w:type="dxa"/>
          </w:tcPr>
          <w:p w14:paraId="3838F8BF" w14:textId="77777777" w:rsidR="001B5C0E" w:rsidRDefault="001B5C0E" w:rsidP="001B5C0E">
            <w:pPr>
              <w:pStyle w:val="Paraststabulai"/>
              <w:rPr>
                <w:lang w:eastAsia="lv-LV"/>
              </w:rPr>
            </w:pPr>
            <w:r>
              <w:t>Reisa numurs</w:t>
            </w:r>
          </w:p>
        </w:tc>
      </w:tr>
    </w:tbl>
    <w:p w14:paraId="5ACD0850" w14:textId="5EFE0FC2" w:rsidR="00281E14" w:rsidRPr="00B93101" w:rsidRDefault="00695035" w:rsidP="00281E14">
      <w:pPr>
        <w:rPr>
          <w:sz w:val="20"/>
          <w:szCs w:val="20"/>
        </w:rPr>
      </w:pPr>
      <w:r w:rsidRPr="00B93101">
        <w:rPr>
          <w:sz w:val="20"/>
          <w:szCs w:val="20"/>
        </w:rPr>
        <w:t xml:space="preserve">* Piemēram, </w:t>
      </w:r>
      <w:r w:rsidR="00645EA8" w:rsidRPr="00B93101">
        <w:rPr>
          <w:sz w:val="20"/>
          <w:szCs w:val="20"/>
        </w:rPr>
        <w:t>lai iegūtu datus tikai p</w:t>
      </w:r>
      <w:r w:rsidR="0078326F">
        <w:rPr>
          <w:sz w:val="20"/>
          <w:szCs w:val="20"/>
        </w:rPr>
        <w:t>a</w:t>
      </w:r>
      <w:r w:rsidR="00645EA8" w:rsidRPr="00B93101">
        <w:rPr>
          <w:sz w:val="20"/>
          <w:szCs w:val="20"/>
        </w:rPr>
        <w:t>r tām zonām u</w:t>
      </w:r>
      <w:r w:rsidR="00AD3354" w:rsidRPr="00B93101">
        <w:rPr>
          <w:sz w:val="20"/>
          <w:szCs w:val="20"/>
        </w:rPr>
        <w:t xml:space="preserve">n tajās </w:t>
      </w:r>
      <w:r w:rsidR="006B158A" w:rsidRPr="00B93101">
        <w:rPr>
          <w:sz w:val="20"/>
          <w:szCs w:val="20"/>
        </w:rPr>
        <w:t>esošajām pieturām, kas</w:t>
      </w:r>
      <w:r w:rsidR="00676607" w:rsidRPr="00B93101">
        <w:rPr>
          <w:sz w:val="20"/>
          <w:szCs w:val="20"/>
        </w:rPr>
        <w:t xml:space="preserve"> </w:t>
      </w:r>
      <w:r w:rsidR="00503716" w:rsidRPr="00B93101">
        <w:rPr>
          <w:sz w:val="20"/>
          <w:szCs w:val="20"/>
        </w:rPr>
        <w:t>būs vai bija</w:t>
      </w:r>
      <w:r w:rsidR="00676607" w:rsidRPr="00B93101">
        <w:rPr>
          <w:sz w:val="20"/>
          <w:szCs w:val="20"/>
        </w:rPr>
        <w:t xml:space="preserve"> derīgas</w:t>
      </w:r>
      <w:r w:rsidR="00503716" w:rsidRPr="00B93101">
        <w:rPr>
          <w:sz w:val="20"/>
          <w:szCs w:val="20"/>
        </w:rPr>
        <w:t>, respektīvi,</w:t>
      </w:r>
      <w:r w:rsidR="006B158A" w:rsidRPr="00B93101">
        <w:rPr>
          <w:sz w:val="20"/>
          <w:szCs w:val="20"/>
        </w:rPr>
        <w:t xml:space="preserve"> tiks vai tika izmantotas</w:t>
      </w:r>
      <w:r w:rsidR="00A704EE" w:rsidRPr="00B93101">
        <w:rPr>
          <w:sz w:val="20"/>
          <w:szCs w:val="20"/>
        </w:rPr>
        <w:t xml:space="preserve"> reisu izpilžu veikšanai</w:t>
      </w:r>
      <w:r w:rsidR="006B158A" w:rsidRPr="00B93101">
        <w:rPr>
          <w:sz w:val="20"/>
          <w:szCs w:val="20"/>
        </w:rPr>
        <w:t xml:space="preserve"> </w:t>
      </w:r>
      <w:r w:rsidR="00A704EE" w:rsidRPr="00B93101">
        <w:rPr>
          <w:sz w:val="20"/>
          <w:szCs w:val="20"/>
        </w:rPr>
        <w:t xml:space="preserve">vienā konkrētā datumā, </w:t>
      </w:r>
      <w:r w:rsidR="004874E2" w:rsidRPr="00B93101">
        <w:rPr>
          <w:sz w:val="20"/>
          <w:szCs w:val="20"/>
        </w:rPr>
        <w:t xml:space="preserve">visos 4 pieprasījuma laukos jānorāda konkrētais vēlamais </w:t>
      </w:r>
      <w:r w:rsidR="0078326F">
        <w:rPr>
          <w:sz w:val="20"/>
          <w:szCs w:val="20"/>
        </w:rPr>
        <w:t xml:space="preserve">derīguma </w:t>
      </w:r>
      <w:r w:rsidR="004874E2" w:rsidRPr="00B93101">
        <w:rPr>
          <w:sz w:val="20"/>
          <w:szCs w:val="20"/>
        </w:rPr>
        <w:t>datums.</w:t>
      </w:r>
    </w:p>
    <w:p w14:paraId="2367B22B" w14:textId="191B23DF" w:rsidR="004874E2" w:rsidRPr="00B93101" w:rsidRDefault="004874E2" w:rsidP="00281E14">
      <w:pPr>
        <w:rPr>
          <w:sz w:val="20"/>
          <w:szCs w:val="20"/>
        </w:rPr>
      </w:pPr>
      <w:r w:rsidRPr="00B93101">
        <w:rPr>
          <w:sz w:val="20"/>
          <w:szCs w:val="20"/>
        </w:rPr>
        <w:t xml:space="preserve">Savukārt, ja </w:t>
      </w:r>
      <w:r w:rsidR="00207B61" w:rsidRPr="00B93101">
        <w:rPr>
          <w:sz w:val="20"/>
          <w:szCs w:val="20"/>
        </w:rPr>
        <w:t xml:space="preserve">pieprasījumā </w:t>
      </w:r>
      <w:r w:rsidR="00987D55" w:rsidRPr="00B93101">
        <w:rPr>
          <w:sz w:val="20"/>
          <w:szCs w:val="20"/>
        </w:rPr>
        <w:t xml:space="preserve">ar doto 4 lauku palīdzību </w:t>
      </w:r>
      <w:r w:rsidR="00207B61" w:rsidRPr="00B93101">
        <w:rPr>
          <w:sz w:val="20"/>
          <w:szCs w:val="20"/>
        </w:rPr>
        <w:t xml:space="preserve">norādīs </w:t>
      </w:r>
      <w:r w:rsidR="00987D55" w:rsidRPr="00B93101">
        <w:rPr>
          <w:sz w:val="20"/>
          <w:szCs w:val="20"/>
        </w:rPr>
        <w:t>datumu intervālus, tad atbildē tiks atgriezti ieraksti, kas b</w:t>
      </w:r>
      <w:r w:rsidR="00B93101" w:rsidRPr="00B93101">
        <w:rPr>
          <w:sz w:val="20"/>
          <w:szCs w:val="20"/>
        </w:rPr>
        <w:t>ūs vai bija derīgi vismaz vienā no datumiem, kas ietilpst norādītajā datumu intervālā.</w:t>
      </w:r>
      <w:r w:rsidR="00987D55" w:rsidRPr="00B93101">
        <w:rPr>
          <w:sz w:val="20"/>
          <w:szCs w:val="20"/>
        </w:rPr>
        <w:t xml:space="preserve"> </w:t>
      </w:r>
    </w:p>
    <w:p w14:paraId="627EE3B8" w14:textId="77777777" w:rsidR="00281E14" w:rsidRDefault="00281E14" w:rsidP="0090029E"/>
    <w:p w14:paraId="388B0B52" w14:textId="3FCB86CE" w:rsidR="002C47B7" w:rsidRDefault="004F40A0" w:rsidP="00B82151">
      <w:pPr>
        <w:pStyle w:val="Heading3"/>
      </w:pPr>
      <w:bookmarkStart w:id="95" w:name="_Toc229590369"/>
      <w:bookmarkStart w:id="96" w:name="_Toc56681822"/>
      <w:r w:rsidRPr="006E68C1">
        <w:t>Servisa metodes “</w:t>
      </w:r>
      <w:r>
        <w:t>POST</w:t>
      </w:r>
      <w:r w:rsidRPr="006E68C1">
        <w:t>/API-O/</w:t>
      </w:r>
      <w:r>
        <w:t>FlightExecution</w:t>
      </w:r>
      <w:r w:rsidRPr="006E68C1">
        <w:t>” pieprasījuma struktūra</w:t>
      </w:r>
      <w:bookmarkEnd w:id="95"/>
    </w:p>
    <w:p w14:paraId="4F50FC8E" w14:textId="0F7E4596" w:rsidR="00273A33" w:rsidRDefault="002C47B7" w:rsidP="006161E9">
      <w:r>
        <w:t>Metode paredzēta reisu</w:t>
      </w:r>
      <w:r w:rsidR="00D009BF">
        <w:t xml:space="preserve"> izpilžu</w:t>
      </w:r>
      <w:r>
        <w:t xml:space="preserve"> datu izgūšanai no VBN.</w:t>
      </w:r>
      <w:r w:rsidRPr="008A54AC">
        <w:t xml:space="preserve"> </w:t>
      </w:r>
      <w:r>
        <w:t>Datus var meklēt pēc dažādiem parametriem. Ja netiek norādīts neviens no ievadītajiem parametriem, tad tiks atlasīti visi dati.</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2"/>
        <w:gridCol w:w="1310"/>
        <w:gridCol w:w="1201"/>
        <w:gridCol w:w="837"/>
        <w:gridCol w:w="4791"/>
      </w:tblGrid>
      <w:tr w:rsidR="00795940" w:rsidRPr="004706EC" w14:paraId="56E5F1E2" w14:textId="77777777" w:rsidTr="003550B2">
        <w:trPr>
          <w:trHeight w:val="675"/>
        </w:trPr>
        <w:tc>
          <w:tcPr>
            <w:tcW w:w="1931" w:type="dxa"/>
            <w:shd w:val="clear" w:color="auto" w:fill="CCC0D9" w:themeFill="accent4" w:themeFillTint="66"/>
            <w:hideMark/>
          </w:tcPr>
          <w:p w14:paraId="6E6D3B8C" w14:textId="77777777" w:rsidR="002C47B7" w:rsidRPr="004706EC" w:rsidRDefault="002C47B7">
            <w:pPr>
              <w:pStyle w:val="Paraststabulai"/>
            </w:pPr>
            <w:r w:rsidRPr="004706EC">
              <w:t>Lauks</w:t>
            </w:r>
          </w:p>
        </w:tc>
        <w:tc>
          <w:tcPr>
            <w:tcW w:w="1310" w:type="dxa"/>
            <w:shd w:val="clear" w:color="auto" w:fill="CCC0D9" w:themeFill="accent4" w:themeFillTint="66"/>
            <w:hideMark/>
          </w:tcPr>
          <w:p w14:paraId="6F92614B" w14:textId="77777777" w:rsidR="002C47B7" w:rsidRPr="004706EC" w:rsidRDefault="002C47B7">
            <w:pPr>
              <w:pStyle w:val="Paraststabulai"/>
            </w:pPr>
            <w:r w:rsidRPr="004706EC">
              <w:t>Piemēra dati</w:t>
            </w:r>
          </w:p>
        </w:tc>
        <w:tc>
          <w:tcPr>
            <w:tcW w:w="1201" w:type="dxa"/>
            <w:shd w:val="clear" w:color="auto" w:fill="CCC0D9" w:themeFill="accent4" w:themeFillTint="66"/>
            <w:hideMark/>
          </w:tcPr>
          <w:p w14:paraId="5DAB68C4" w14:textId="77777777" w:rsidR="002C47B7" w:rsidRPr="004706EC" w:rsidRDefault="002C47B7">
            <w:pPr>
              <w:pStyle w:val="Paraststabulai"/>
            </w:pPr>
            <w:r w:rsidRPr="004706EC">
              <w:t>Datu tips</w:t>
            </w:r>
          </w:p>
        </w:tc>
        <w:tc>
          <w:tcPr>
            <w:tcW w:w="837" w:type="dxa"/>
            <w:shd w:val="clear" w:color="auto" w:fill="CCC0D9" w:themeFill="accent4" w:themeFillTint="66"/>
          </w:tcPr>
          <w:p w14:paraId="13DEFE0C" w14:textId="77777777" w:rsidR="002C47B7" w:rsidRPr="004706EC" w:rsidRDefault="002C47B7">
            <w:pPr>
              <w:pStyle w:val="Paraststabulai"/>
            </w:pPr>
            <w:r>
              <w:t>Obligāts</w:t>
            </w:r>
          </w:p>
        </w:tc>
        <w:tc>
          <w:tcPr>
            <w:tcW w:w="4791" w:type="dxa"/>
            <w:shd w:val="clear" w:color="auto" w:fill="CCC0D9" w:themeFill="accent4" w:themeFillTint="66"/>
            <w:hideMark/>
          </w:tcPr>
          <w:p w14:paraId="6CC4D9D7" w14:textId="77777777" w:rsidR="002C47B7" w:rsidRPr="004706EC" w:rsidRDefault="002C47B7">
            <w:pPr>
              <w:pStyle w:val="Paraststabulai"/>
            </w:pPr>
            <w:r w:rsidRPr="004706EC">
              <w:t>Piezīmes</w:t>
            </w:r>
          </w:p>
        </w:tc>
      </w:tr>
      <w:tr w:rsidR="00795940" w:rsidRPr="004706EC" w14:paraId="2CC8BBFB" w14:textId="77777777" w:rsidTr="003550B2">
        <w:trPr>
          <w:trHeight w:val="675"/>
        </w:trPr>
        <w:tc>
          <w:tcPr>
            <w:tcW w:w="1931" w:type="dxa"/>
          </w:tcPr>
          <w:p w14:paraId="049301A4" w14:textId="2A9502DC" w:rsidR="000005A2" w:rsidRPr="004706EC" w:rsidRDefault="000005A2" w:rsidP="000005A2">
            <w:pPr>
              <w:pStyle w:val="Paraststabulai"/>
            </w:pPr>
            <w:r>
              <w:t>StopCodeFrom</w:t>
            </w:r>
          </w:p>
        </w:tc>
        <w:tc>
          <w:tcPr>
            <w:tcW w:w="1310" w:type="dxa"/>
          </w:tcPr>
          <w:p w14:paraId="16B2AC26" w14:textId="319B6B65" w:rsidR="000005A2" w:rsidRPr="004706EC" w:rsidRDefault="000005A2" w:rsidP="000005A2">
            <w:pPr>
              <w:pStyle w:val="Paraststabulai"/>
            </w:pPr>
            <w:r>
              <w:rPr>
                <w:shd w:val="clear" w:color="auto" w:fill="FFFFFF"/>
              </w:rPr>
              <w:t>11528</w:t>
            </w:r>
          </w:p>
        </w:tc>
        <w:tc>
          <w:tcPr>
            <w:tcW w:w="1201" w:type="dxa"/>
          </w:tcPr>
          <w:p w14:paraId="5F82F0CA" w14:textId="3273C162" w:rsidR="000005A2" w:rsidRPr="004706EC" w:rsidRDefault="000005A2" w:rsidP="000005A2">
            <w:pPr>
              <w:pStyle w:val="Paraststabulai"/>
            </w:pPr>
            <w:r>
              <w:t>Varchar(10)</w:t>
            </w:r>
          </w:p>
        </w:tc>
        <w:tc>
          <w:tcPr>
            <w:tcW w:w="837" w:type="dxa"/>
          </w:tcPr>
          <w:p w14:paraId="3D5C5E0F" w14:textId="5170D206" w:rsidR="000005A2" w:rsidRDefault="005D4D23" w:rsidP="000005A2">
            <w:pPr>
              <w:pStyle w:val="Paraststabulai"/>
            </w:pPr>
            <w:r>
              <w:t>Nē</w:t>
            </w:r>
          </w:p>
        </w:tc>
        <w:tc>
          <w:tcPr>
            <w:tcW w:w="4791" w:type="dxa"/>
          </w:tcPr>
          <w:p w14:paraId="1B9135C6" w14:textId="2A5ADCFA" w:rsidR="000005A2" w:rsidRPr="004706EC" w:rsidRDefault="000005A2" w:rsidP="000005A2">
            <w:pPr>
              <w:pStyle w:val="Paraststabulai"/>
            </w:pPr>
            <w:r w:rsidRPr="00B56CD3">
              <w:t>Pieturvietas kods (ID) STIFSS sistēmā</w:t>
            </w:r>
            <w:r>
              <w:t xml:space="preserve">, no kuras </w:t>
            </w:r>
            <w:r w:rsidR="00C8788B">
              <w:t xml:space="preserve">meklējamā reisa izpilde </w:t>
            </w:r>
            <w:r w:rsidR="00B25ED4">
              <w:t>paredz</w:t>
            </w:r>
            <w:r w:rsidR="00C8788B">
              <w:t xml:space="preserve"> braucienu saskaņā ar reisa kustību sarakstu</w:t>
            </w:r>
          </w:p>
        </w:tc>
      </w:tr>
      <w:tr w:rsidR="00795940" w:rsidRPr="004706EC" w14:paraId="197F596E" w14:textId="77777777" w:rsidTr="003550B2">
        <w:trPr>
          <w:trHeight w:val="675"/>
        </w:trPr>
        <w:tc>
          <w:tcPr>
            <w:tcW w:w="1931" w:type="dxa"/>
          </w:tcPr>
          <w:p w14:paraId="26789A20" w14:textId="28016E7E" w:rsidR="000005A2" w:rsidRPr="004706EC" w:rsidRDefault="000005A2" w:rsidP="000005A2">
            <w:pPr>
              <w:pStyle w:val="Paraststabulai"/>
            </w:pPr>
            <w:r>
              <w:t>StopCodeTo</w:t>
            </w:r>
          </w:p>
        </w:tc>
        <w:tc>
          <w:tcPr>
            <w:tcW w:w="1310" w:type="dxa"/>
          </w:tcPr>
          <w:p w14:paraId="7BBD8A33" w14:textId="59F8A4F3" w:rsidR="000005A2" w:rsidRPr="004706EC" w:rsidRDefault="000005A2" w:rsidP="000005A2">
            <w:pPr>
              <w:pStyle w:val="Paraststabulai"/>
            </w:pPr>
            <w:r>
              <w:rPr>
                <w:shd w:val="clear" w:color="auto" w:fill="FFFFFF"/>
              </w:rPr>
              <w:t>11529</w:t>
            </w:r>
          </w:p>
        </w:tc>
        <w:tc>
          <w:tcPr>
            <w:tcW w:w="1201" w:type="dxa"/>
          </w:tcPr>
          <w:p w14:paraId="316BB8CB" w14:textId="32DCDB90" w:rsidR="000005A2" w:rsidRPr="004706EC" w:rsidRDefault="000005A2" w:rsidP="000005A2">
            <w:pPr>
              <w:pStyle w:val="Paraststabulai"/>
            </w:pPr>
            <w:r>
              <w:t>Varchar(10)</w:t>
            </w:r>
          </w:p>
        </w:tc>
        <w:tc>
          <w:tcPr>
            <w:tcW w:w="837" w:type="dxa"/>
          </w:tcPr>
          <w:p w14:paraId="0C9D1DBD" w14:textId="50B6DF91" w:rsidR="000005A2" w:rsidRDefault="00966F33" w:rsidP="000005A2">
            <w:pPr>
              <w:pStyle w:val="Paraststabulai"/>
            </w:pPr>
            <w:r>
              <w:t>Nē</w:t>
            </w:r>
          </w:p>
        </w:tc>
        <w:tc>
          <w:tcPr>
            <w:tcW w:w="4791" w:type="dxa"/>
          </w:tcPr>
          <w:p w14:paraId="028A94E9" w14:textId="643375FA" w:rsidR="000005A2" w:rsidRPr="004706EC" w:rsidRDefault="000005A2" w:rsidP="000005A2">
            <w:pPr>
              <w:pStyle w:val="Paraststabulai"/>
            </w:pPr>
            <w:r w:rsidRPr="00B56CD3">
              <w:t>Pieturvietas kods (ID) STIFSS sistēmā</w:t>
            </w:r>
            <w:r>
              <w:t xml:space="preserve">, </w:t>
            </w:r>
            <w:r w:rsidR="00571002">
              <w:t xml:space="preserve">līdz kurai meklējamā reisa izpilde </w:t>
            </w:r>
            <w:r w:rsidR="00B25ED4">
              <w:t>paredz</w:t>
            </w:r>
            <w:r w:rsidR="00571002">
              <w:t xml:space="preserve"> braucienu saskaņā ar reisa kustību sarakstu</w:t>
            </w:r>
          </w:p>
        </w:tc>
      </w:tr>
      <w:tr w:rsidR="00241EA1" w:rsidRPr="004706EC" w14:paraId="788B5829" w14:textId="77777777" w:rsidTr="003550B2">
        <w:trPr>
          <w:trHeight w:val="675"/>
        </w:trPr>
        <w:tc>
          <w:tcPr>
            <w:tcW w:w="1931" w:type="dxa"/>
            <w:tcBorders>
              <w:top w:val="single" w:sz="4" w:space="0" w:color="auto"/>
              <w:left w:val="single" w:sz="4" w:space="0" w:color="auto"/>
              <w:bottom w:val="single" w:sz="4" w:space="0" w:color="auto"/>
              <w:right w:val="single" w:sz="4" w:space="0" w:color="auto"/>
            </w:tcBorders>
          </w:tcPr>
          <w:p w14:paraId="49AA1760" w14:textId="775707CA" w:rsidR="00241EA1" w:rsidRDefault="00241EA1" w:rsidP="005A16C6">
            <w:pPr>
              <w:pStyle w:val="Paraststabulai"/>
            </w:pPr>
            <w:r>
              <w:t>HasValidStopPoint</w:t>
            </w:r>
          </w:p>
        </w:tc>
        <w:tc>
          <w:tcPr>
            <w:tcW w:w="1310" w:type="dxa"/>
            <w:tcBorders>
              <w:top w:val="single" w:sz="4" w:space="0" w:color="auto"/>
              <w:left w:val="single" w:sz="4" w:space="0" w:color="auto"/>
              <w:bottom w:val="single" w:sz="4" w:space="0" w:color="auto"/>
              <w:right w:val="single" w:sz="4" w:space="0" w:color="auto"/>
            </w:tcBorders>
          </w:tcPr>
          <w:p w14:paraId="1D4FA74D" w14:textId="77777777" w:rsidR="00241EA1" w:rsidRDefault="00241EA1" w:rsidP="005A16C6">
            <w:pPr>
              <w:pStyle w:val="Paraststabulai"/>
              <w:rPr>
                <w:shd w:val="clear" w:color="auto" w:fill="FFFFFF"/>
              </w:rPr>
            </w:pPr>
            <w:r>
              <w:rPr>
                <w:shd w:val="clear" w:color="auto" w:fill="FFFFFF"/>
              </w:rPr>
              <w:t>false</w:t>
            </w:r>
          </w:p>
        </w:tc>
        <w:tc>
          <w:tcPr>
            <w:tcW w:w="1201" w:type="dxa"/>
            <w:tcBorders>
              <w:top w:val="single" w:sz="4" w:space="0" w:color="auto"/>
              <w:left w:val="single" w:sz="4" w:space="0" w:color="auto"/>
              <w:bottom w:val="single" w:sz="4" w:space="0" w:color="auto"/>
              <w:right w:val="single" w:sz="4" w:space="0" w:color="auto"/>
            </w:tcBorders>
          </w:tcPr>
          <w:p w14:paraId="13D1FE41" w14:textId="77777777" w:rsidR="00241EA1" w:rsidRDefault="00241EA1" w:rsidP="005A16C6">
            <w:pPr>
              <w:pStyle w:val="Paraststabulai"/>
            </w:pPr>
            <w:r>
              <w:t>Boolean</w:t>
            </w:r>
          </w:p>
        </w:tc>
        <w:tc>
          <w:tcPr>
            <w:tcW w:w="837" w:type="dxa"/>
            <w:tcBorders>
              <w:top w:val="single" w:sz="4" w:space="0" w:color="auto"/>
              <w:left w:val="single" w:sz="4" w:space="0" w:color="auto"/>
              <w:bottom w:val="single" w:sz="4" w:space="0" w:color="auto"/>
              <w:right w:val="single" w:sz="4" w:space="0" w:color="auto"/>
            </w:tcBorders>
          </w:tcPr>
          <w:p w14:paraId="7A13CFD0" w14:textId="77777777" w:rsidR="00241EA1" w:rsidRDefault="00241EA1" w:rsidP="005A16C6">
            <w:pPr>
              <w:pStyle w:val="Paraststabulai"/>
            </w:pPr>
            <w:r>
              <w:t>Nē</w:t>
            </w:r>
          </w:p>
        </w:tc>
        <w:tc>
          <w:tcPr>
            <w:tcW w:w="4791" w:type="dxa"/>
            <w:tcBorders>
              <w:top w:val="single" w:sz="4" w:space="0" w:color="auto"/>
              <w:left w:val="single" w:sz="4" w:space="0" w:color="auto"/>
              <w:bottom w:val="single" w:sz="4" w:space="0" w:color="auto"/>
              <w:right w:val="single" w:sz="4" w:space="0" w:color="auto"/>
            </w:tcBorders>
          </w:tcPr>
          <w:p w14:paraId="65185459" w14:textId="216F5700" w:rsidR="00241EA1" w:rsidRDefault="00241EA1" w:rsidP="005A16C6">
            <w:pPr>
              <w:pStyle w:val="Paraststabulai"/>
            </w:pPr>
            <w:r w:rsidRPr="00F809D8">
              <w:rPr>
                <w:b/>
                <w:bCs/>
              </w:rPr>
              <w:t>False</w:t>
            </w:r>
            <w:r>
              <w:t xml:space="preserve"> </w:t>
            </w:r>
            <w:r w:rsidR="00F809D8">
              <w:t>-</w:t>
            </w:r>
            <w:r>
              <w:t xml:space="preserve"> atgriezīs tās reisu izpildes, kurām nav bijusi piekārtota platforma </w:t>
            </w:r>
            <w:r w:rsidR="00792DE8">
              <w:t>UN</w:t>
            </w:r>
            <w:r>
              <w:t xml:space="preserve"> tās, kurām platformas piekārtošana ir bijusi, bet aktuāli vairs nav spēkā.</w:t>
            </w:r>
          </w:p>
          <w:p w14:paraId="7168C8D9" w14:textId="47696FBE" w:rsidR="00241EA1" w:rsidRDefault="00241EA1" w:rsidP="005A16C6">
            <w:pPr>
              <w:pStyle w:val="Paraststabulai"/>
            </w:pPr>
            <w:r w:rsidRPr="00F809D8">
              <w:rPr>
                <w:b/>
                <w:bCs/>
              </w:rPr>
              <w:t>True</w:t>
            </w:r>
            <w:r>
              <w:t xml:space="preserve"> </w:t>
            </w:r>
            <w:r w:rsidR="00F809D8">
              <w:t>-</w:t>
            </w:r>
            <w:r>
              <w:t xml:space="preserve"> atgriezīs reisu izpildes, kurām vismaz vienai pieturai ir </w:t>
            </w:r>
            <w:r w:rsidR="009D654E">
              <w:t xml:space="preserve">piekārtota aktuāli </w:t>
            </w:r>
            <w:r>
              <w:t>spēkā</w:t>
            </w:r>
            <w:r w:rsidR="009D654E">
              <w:t xml:space="preserve"> esoša</w:t>
            </w:r>
            <w:r>
              <w:t xml:space="preserve"> platforma.</w:t>
            </w:r>
          </w:p>
          <w:p w14:paraId="5BEE29F6" w14:textId="0F930C34" w:rsidR="00241EA1" w:rsidRDefault="00241EA1" w:rsidP="005A16C6">
            <w:pPr>
              <w:pStyle w:val="Paraststabulai"/>
            </w:pPr>
            <w:r>
              <w:t>J</w:t>
            </w:r>
            <w:r w:rsidR="009D654E">
              <w:t>A</w:t>
            </w:r>
            <w:r>
              <w:t xml:space="preserve"> pieprasījumā ir norādīts StopCodeFrom un/vai StopCodeTo, tad lauka vērtība</w:t>
            </w:r>
            <w:r w:rsidR="00795940">
              <w:t xml:space="preserve"> datu atlasē</w:t>
            </w:r>
            <w:r>
              <w:t xml:space="preserve"> tiks pielietota  tikai norādītai (-ām) pieturām.</w:t>
            </w:r>
            <w:r w:rsidR="009D654E">
              <w:t xml:space="preserve"> PRETĒJĀ gadījumā: JA true, TAD meklēs</w:t>
            </w:r>
            <w:r w:rsidR="009D654E" w:rsidRPr="009D654E">
              <w:t xml:space="preserve"> reisu izpildes, kurām vismaz vienai jebkurai kustību saraksta pieturai izpildās HasValidStopPoint nosacījums</w:t>
            </w:r>
            <w:r w:rsidR="009D654E">
              <w:t xml:space="preserve"> (ir platforma), BET JA false, TAD meklēs</w:t>
            </w:r>
            <w:r w:rsidR="009D654E" w:rsidRPr="009D654E">
              <w:t xml:space="preserve"> reisu izpildes, kurā</w:t>
            </w:r>
            <w:r w:rsidR="009D654E">
              <w:t>s</w:t>
            </w:r>
            <w:r w:rsidR="009D654E" w:rsidRPr="009D654E">
              <w:t xml:space="preserve"> VISĀM kustību saraksta pieturām izpildās  HasValidStopPoint nosacījums</w:t>
            </w:r>
            <w:r w:rsidR="009D654E">
              <w:t xml:space="preserve"> (nevienai nav platforma).</w:t>
            </w:r>
          </w:p>
          <w:p w14:paraId="5ACCA964" w14:textId="2CBAA5E8" w:rsidR="00241EA1" w:rsidRPr="00B56CD3" w:rsidRDefault="00241EA1" w:rsidP="005A16C6">
            <w:pPr>
              <w:pStyle w:val="Paraststabulai"/>
            </w:pPr>
            <w:r>
              <w:t>Lauks</w:t>
            </w:r>
            <w:r w:rsidR="00AB777C">
              <w:t xml:space="preserve"> tāpat kā pārējie lauki</w:t>
            </w:r>
            <w:r>
              <w:t xml:space="preserve"> var būt daļa no sarežģītāka filtra un tiks pielietots kā nosacījuma daļa ar operatoru AND</w:t>
            </w:r>
          </w:p>
        </w:tc>
      </w:tr>
      <w:tr w:rsidR="00795940" w:rsidRPr="004706EC" w14:paraId="1B2E000B" w14:textId="77777777" w:rsidTr="003550B2">
        <w:trPr>
          <w:trHeight w:val="675"/>
        </w:trPr>
        <w:tc>
          <w:tcPr>
            <w:tcW w:w="1931" w:type="dxa"/>
          </w:tcPr>
          <w:p w14:paraId="35187461" w14:textId="60D2D4EE" w:rsidR="00273A33" w:rsidRDefault="00273A33" w:rsidP="00273A33">
            <w:pPr>
              <w:pStyle w:val="Paraststabulai"/>
            </w:pPr>
            <w:r w:rsidRPr="00231402">
              <w:lastRenderedPageBreak/>
              <w:t>VehicleStopPoint</w:t>
            </w:r>
            <w:r w:rsidR="007F15AB">
              <w:t>*</w:t>
            </w:r>
          </w:p>
        </w:tc>
        <w:tc>
          <w:tcPr>
            <w:tcW w:w="1310" w:type="dxa"/>
          </w:tcPr>
          <w:p w14:paraId="063589B4" w14:textId="0ABB1BEE" w:rsidR="00273A33" w:rsidRDefault="00273A33" w:rsidP="00273A33">
            <w:pPr>
              <w:pStyle w:val="Paraststabulai"/>
              <w:rPr>
                <w:shd w:val="clear" w:color="auto" w:fill="FFFFFF"/>
              </w:rPr>
            </w:pPr>
            <w:r>
              <w:t>2</w:t>
            </w:r>
          </w:p>
        </w:tc>
        <w:tc>
          <w:tcPr>
            <w:tcW w:w="1201" w:type="dxa"/>
          </w:tcPr>
          <w:p w14:paraId="4EF07769" w14:textId="472B33AE" w:rsidR="00273A33" w:rsidRDefault="00273A33" w:rsidP="00273A33">
            <w:pPr>
              <w:pStyle w:val="Paraststabulai"/>
            </w:pPr>
            <w:r>
              <w:t>Varchar(5)</w:t>
            </w:r>
          </w:p>
        </w:tc>
        <w:tc>
          <w:tcPr>
            <w:tcW w:w="837" w:type="dxa"/>
          </w:tcPr>
          <w:p w14:paraId="7A21D9BF" w14:textId="3B46443C" w:rsidR="00273A33" w:rsidRDefault="00273A33" w:rsidP="00273A33">
            <w:pPr>
              <w:pStyle w:val="Paraststabulai"/>
            </w:pPr>
            <w:r>
              <w:t>Nē</w:t>
            </w:r>
          </w:p>
        </w:tc>
        <w:tc>
          <w:tcPr>
            <w:tcW w:w="4791" w:type="dxa"/>
          </w:tcPr>
          <w:p w14:paraId="31735E2E" w14:textId="77777777" w:rsidR="00273A33" w:rsidRDefault="00273A33" w:rsidP="00273A33">
            <w:pPr>
              <w:pStyle w:val="Paraststabulai"/>
            </w:pPr>
            <w:r>
              <w:t>Apzīmējums transportlīdzekļa pienākšanas un/vai atiešanas punktam pieturā. Nenosaka viennozīmīgi pasažiera izkāpšanas vai iekāpšanas vietu.</w:t>
            </w:r>
          </w:p>
          <w:p w14:paraId="7FAB7616" w14:textId="58F6DC8F" w:rsidR="00273A33" w:rsidRPr="007F15AB" w:rsidRDefault="00273A33" w:rsidP="00273A33">
            <w:pPr>
              <w:pStyle w:val="Paraststabulai"/>
              <w:rPr>
                <w:b/>
                <w:bCs/>
              </w:rPr>
            </w:pPr>
            <w:r w:rsidRPr="00231402">
              <w:rPr>
                <w:b/>
                <w:bCs/>
              </w:rPr>
              <w:t>Piemēram - sliežu ceļš vilcienam dzelzceļa stacijā (vilciena pieturā)</w:t>
            </w:r>
          </w:p>
        </w:tc>
      </w:tr>
      <w:tr w:rsidR="00795940" w:rsidRPr="004706EC" w14:paraId="4D3C8904" w14:textId="77777777" w:rsidTr="003550B2">
        <w:trPr>
          <w:trHeight w:val="675"/>
        </w:trPr>
        <w:tc>
          <w:tcPr>
            <w:tcW w:w="1931" w:type="dxa"/>
          </w:tcPr>
          <w:p w14:paraId="0C35DF5D" w14:textId="133F94BE" w:rsidR="00273A33" w:rsidRDefault="00273A33" w:rsidP="00273A33">
            <w:pPr>
              <w:pStyle w:val="Paraststabulai"/>
            </w:pPr>
            <w:r w:rsidRPr="00231402">
              <w:t>PassengerStopPoint</w:t>
            </w:r>
            <w:r w:rsidR="007F15AB">
              <w:t>*</w:t>
            </w:r>
          </w:p>
        </w:tc>
        <w:tc>
          <w:tcPr>
            <w:tcW w:w="1310" w:type="dxa"/>
          </w:tcPr>
          <w:p w14:paraId="09C6B88C" w14:textId="12B93F79" w:rsidR="00273A33" w:rsidRDefault="00273A33" w:rsidP="00273A33">
            <w:pPr>
              <w:pStyle w:val="Paraststabulai"/>
              <w:rPr>
                <w:shd w:val="clear" w:color="auto" w:fill="FFFFFF"/>
              </w:rPr>
            </w:pPr>
            <w:r>
              <w:t>4</w:t>
            </w:r>
          </w:p>
        </w:tc>
        <w:tc>
          <w:tcPr>
            <w:tcW w:w="1201" w:type="dxa"/>
          </w:tcPr>
          <w:p w14:paraId="27A28A75" w14:textId="67C4CE89" w:rsidR="00273A33" w:rsidRDefault="00273A33" w:rsidP="00273A33">
            <w:pPr>
              <w:pStyle w:val="Paraststabulai"/>
            </w:pPr>
            <w:r>
              <w:t>Varchar(5)</w:t>
            </w:r>
          </w:p>
        </w:tc>
        <w:tc>
          <w:tcPr>
            <w:tcW w:w="837" w:type="dxa"/>
          </w:tcPr>
          <w:p w14:paraId="21A67BCE" w14:textId="68CB6C68" w:rsidR="00273A33" w:rsidRDefault="00273A33" w:rsidP="00273A33">
            <w:pPr>
              <w:pStyle w:val="Paraststabulai"/>
            </w:pPr>
            <w:r>
              <w:t>Nē</w:t>
            </w:r>
          </w:p>
        </w:tc>
        <w:tc>
          <w:tcPr>
            <w:tcW w:w="4791" w:type="dxa"/>
          </w:tcPr>
          <w:p w14:paraId="38B3C975" w14:textId="7A6ECF8C" w:rsidR="00273A33" w:rsidRDefault="00273A33" w:rsidP="00273A33">
            <w:pPr>
              <w:pStyle w:val="Paraststabulai"/>
            </w:pPr>
            <w:r>
              <w:t xml:space="preserve">Apzīmējums transportlīdzekļa pienākšanas un/vai atiešanas punktam pieturā, kas attiecas arī uz pasažieri un tā pavadītāju, sagaidītāju. </w:t>
            </w:r>
          </w:p>
          <w:p w14:paraId="0AE84463" w14:textId="644458BB" w:rsidR="00273A33" w:rsidRPr="00B56CD3" w:rsidRDefault="00273A33" w:rsidP="00273A33">
            <w:pPr>
              <w:pStyle w:val="Paraststabulai"/>
            </w:pPr>
            <w:r w:rsidRPr="00231402">
              <w:rPr>
                <w:b/>
                <w:bCs/>
              </w:rPr>
              <w:t>Piemēram, perons dzelzceļa stacijā (vilciena pieturai), platforma autoostā (autotransporta pieturai)</w:t>
            </w:r>
          </w:p>
        </w:tc>
      </w:tr>
      <w:tr w:rsidR="008164D9" w:rsidRPr="004706EC" w14:paraId="40E19927" w14:textId="77777777" w:rsidTr="003550B2">
        <w:trPr>
          <w:trHeight w:val="675"/>
        </w:trPr>
        <w:tc>
          <w:tcPr>
            <w:tcW w:w="1931" w:type="dxa"/>
          </w:tcPr>
          <w:p w14:paraId="6E7169C9" w14:textId="0939EE2E" w:rsidR="008164D9" w:rsidRDefault="008164D9" w:rsidP="008164D9">
            <w:pPr>
              <w:pStyle w:val="Paraststabulai"/>
            </w:pPr>
            <w:r>
              <w:t>PointType*</w:t>
            </w:r>
          </w:p>
        </w:tc>
        <w:tc>
          <w:tcPr>
            <w:tcW w:w="1310" w:type="dxa"/>
          </w:tcPr>
          <w:p w14:paraId="0FF43CA8" w14:textId="749DAFE5" w:rsidR="008164D9" w:rsidRDefault="008164D9" w:rsidP="008164D9">
            <w:pPr>
              <w:pStyle w:val="Paraststabulai"/>
              <w:rPr>
                <w:shd w:val="clear" w:color="auto" w:fill="FFFFFF"/>
              </w:rPr>
            </w:pPr>
            <w:r>
              <w:t>M902</w:t>
            </w:r>
          </w:p>
        </w:tc>
        <w:tc>
          <w:tcPr>
            <w:tcW w:w="1201" w:type="dxa"/>
          </w:tcPr>
          <w:p w14:paraId="27C7BD98" w14:textId="6071CC7D" w:rsidR="008164D9" w:rsidRDefault="008164D9" w:rsidP="008164D9">
            <w:pPr>
              <w:pStyle w:val="Paraststabulai"/>
            </w:pPr>
            <w:r>
              <w:t>Varchar(4)</w:t>
            </w:r>
          </w:p>
        </w:tc>
        <w:tc>
          <w:tcPr>
            <w:tcW w:w="837" w:type="dxa"/>
          </w:tcPr>
          <w:p w14:paraId="34C12B6A" w14:textId="1B7C7E0E" w:rsidR="008164D9" w:rsidRDefault="008164D9" w:rsidP="008164D9">
            <w:pPr>
              <w:pStyle w:val="Paraststabulai"/>
            </w:pPr>
            <w:r>
              <w:t>Nē</w:t>
            </w:r>
          </w:p>
        </w:tc>
        <w:tc>
          <w:tcPr>
            <w:tcW w:w="4791" w:type="dxa"/>
          </w:tcPr>
          <w:p w14:paraId="71AB4803" w14:textId="2A47BA08" w:rsidR="008164D9" w:rsidRPr="00B56CD3" w:rsidRDefault="008164D9" w:rsidP="008164D9">
            <w:pPr>
              <w:pStyle w:val="Paraststabulai"/>
            </w:pPr>
            <w:r>
              <w:t>Punkta veids pieturā.</w:t>
            </w:r>
            <w:r w:rsidRPr="00896FC8">
              <w:t xml:space="preserve"> </w:t>
            </w:r>
            <w:r>
              <w:t>A</w:t>
            </w:r>
            <w:r w:rsidRPr="00896FC8">
              <w:t>tbil</w:t>
            </w:r>
            <w:r>
              <w:t>st</w:t>
            </w:r>
            <w:r w:rsidRPr="00896FC8">
              <w:t xml:space="preserve"> servisā izmantot</w:t>
            </w:r>
            <w:r>
              <w:t>ā</w:t>
            </w:r>
            <w:r w:rsidRPr="00896FC8">
              <w:t xml:space="preserve"> klasifikatora</w:t>
            </w:r>
            <w:r>
              <w:t xml:space="preserve"> [</w:t>
            </w:r>
            <w:r>
              <w:fldChar w:fldCharType="begin"/>
            </w:r>
            <w:r>
              <w:instrText xml:space="preserve"> REF _Ref127889878 \r \h </w:instrText>
            </w:r>
            <w:r>
              <w:fldChar w:fldCharType="separate"/>
            </w:r>
            <w:r w:rsidR="009D01BD">
              <w:t>5.19</w:t>
            </w:r>
            <w:r>
              <w:fldChar w:fldCharType="end"/>
            </w:r>
            <w:r>
              <w:t>] vērtībai</w:t>
            </w:r>
          </w:p>
        </w:tc>
      </w:tr>
      <w:tr w:rsidR="00541726" w:rsidRPr="004706EC" w14:paraId="116D1952" w14:textId="77777777" w:rsidTr="003550B2">
        <w:trPr>
          <w:trHeight w:val="675"/>
        </w:trPr>
        <w:tc>
          <w:tcPr>
            <w:tcW w:w="1931" w:type="dxa"/>
          </w:tcPr>
          <w:p w14:paraId="54A9B993" w14:textId="0E73142F" w:rsidR="00541726" w:rsidRDefault="00541726" w:rsidP="00541726">
            <w:pPr>
              <w:pStyle w:val="Paraststabulai"/>
            </w:pPr>
            <w:r>
              <w:t xml:space="preserve">StopPoint </w:t>
            </w:r>
            <w:r w:rsidRPr="005F2964">
              <w:t>SysModifiedTS</w:t>
            </w:r>
            <w:r>
              <w:t>From**</w:t>
            </w:r>
          </w:p>
        </w:tc>
        <w:tc>
          <w:tcPr>
            <w:tcW w:w="1310" w:type="dxa"/>
          </w:tcPr>
          <w:p w14:paraId="0E412754" w14:textId="17C276E1" w:rsidR="00541726" w:rsidRDefault="00541726" w:rsidP="00541726">
            <w:pPr>
              <w:pStyle w:val="Paraststabulai"/>
              <w:rPr>
                <w:shd w:val="clear" w:color="auto" w:fill="FFFFFF"/>
              </w:rPr>
            </w:pPr>
            <w:r w:rsidRPr="00792DE8">
              <w:rPr>
                <w:shd w:val="clear" w:color="auto" w:fill="FFFFFF"/>
              </w:rPr>
              <w:t>2022-11-01T00:00:00.000+02:00</w:t>
            </w:r>
          </w:p>
        </w:tc>
        <w:tc>
          <w:tcPr>
            <w:tcW w:w="1201" w:type="dxa"/>
          </w:tcPr>
          <w:p w14:paraId="748E7CB5" w14:textId="7AE7C9F0" w:rsidR="00541726" w:rsidRDefault="00541726" w:rsidP="00541726">
            <w:pPr>
              <w:pStyle w:val="Paraststabulai"/>
            </w:pPr>
            <w:r>
              <w:t>C</w:t>
            </w:r>
            <w:r w:rsidRPr="00541726">
              <w:t>har(29)</w:t>
            </w:r>
          </w:p>
        </w:tc>
        <w:tc>
          <w:tcPr>
            <w:tcW w:w="837" w:type="dxa"/>
          </w:tcPr>
          <w:p w14:paraId="195318A1" w14:textId="78F43280" w:rsidR="00541726" w:rsidRDefault="00541726" w:rsidP="00541726">
            <w:pPr>
              <w:pStyle w:val="Paraststabulai"/>
            </w:pPr>
            <w:r>
              <w:t>Nē</w:t>
            </w:r>
          </w:p>
        </w:tc>
        <w:tc>
          <w:tcPr>
            <w:tcW w:w="4791" w:type="dxa"/>
          </w:tcPr>
          <w:p w14:paraId="23E4891E" w14:textId="5594066E" w:rsidR="00541726" w:rsidRDefault="00541726" w:rsidP="00541726">
            <w:pPr>
              <w:pStyle w:val="Paraststabulai"/>
            </w:pPr>
            <w:bookmarkStart w:id="97" w:name="_Hlk132376102"/>
            <w:r>
              <w:t>Paredzēts, lai atlasītu reisa izpildes, kurām</w:t>
            </w:r>
            <w:r w:rsidR="006B5EC6">
              <w:t>,</w:t>
            </w:r>
            <w:r>
              <w:t xml:space="preserve"> sākot no laukā dotā datuma, laika</w:t>
            </w:r>
            <w:r w:rsidR="006B5EC6">
              <w:t>,</w:t>
            </w:r>
            <w:r>
              <w:t xml:space="preserve"> VBN-ā ir reģistrēta platformas </w:t>
            </w:r>
            <w:bookmarkStart w:id="98" w:name="_Hlk132376356"/>
            <w:r>
              <w:t xml:space="preserve">piešķiršana, nomaiņa vai </w:t>
            </w:r>
            <w:r w:rsidR="00AB777C">
              <w:t>anulēšana</w:t>
            </w:r>
            <w:bookmarkEnd w:id="97"/>
            <w:bookmarkEnd w:id="98"/>
          </w:p>
        </w:tc>
      </w:tr>
      <w:tr w:rsidR="00541726" w:rsidRPr="004706EC" w14:paraId="66CC27B6" w14:textId="77777777" w:rsidTr="003550B2">
        <w:trPr>
          <w:trHeight w:val="675"/>
        </w:trPr>
        <w:tc>
          <w:tcPr>
            <w:tcW w:w="1931" w:type="dxa"/>
          </w:tcPr>
          <w:p w14:paraId="66ED1CA0" w14:textId="6FDA0EC3" w:rsidR="00541726" w:rsidRDefault="00541726" w:rsidP="00541726">
            <w:pPr>
              <w:pStyle w:val="Paraststabulai"/>
            </w:pPr>
            <w:r>
              <w:t xml:space="preserve">StopPoint </w:t>
            </w:r>
            <w:r w:rsidRPr="005F2964">
              <w:t>SysModifiedTS</w:t>
            </w:r>
            <w:r>
              <w:t>To**</w:t>
            </w:r>
          </w:p>
        </w:tc>
        <w:tc>
          <w:tcPr>
            <w:tcW w:w="1310" w:type="dxa"/>
          </w:tcPr>
          <w:p w14:paraId="31701AA4" w14:textId="15EAB864" w:rsidR="00541726" w:rsidRDefault="00541726" w:rsidP="00541726">
            <w:pPr>
              <w:pStyle w:val="Paraststabulai"/>
              <w:rPr>
                <w:shd w:val="clear" w:color="auto" w:fill="FFFFFF"/>
              </w:rPr>
            </w:pPr>
            <w:r w:rsidRPr="00541726">
              <w:rPr>
                <w:shd w:val="clear" w:color="auto" w:fill="FFFFFF"/>
              </w:rPr>
              <w:t>2022-11-30T23:59:59.999+02:00</w:t>
            </w:r>
          </w:p>
        </w:tc>
        <w:tc>
          <w:tcPr>
            <w:tcW w:w="1201" w:type="dxa"/>
          </w:tcPr>
          <w:p w14:paraId="34BACA5D" w14:textId="14EC506F" w:rsidR="00541726" w:rsidRDefault="00541726" w:rsidP="00541726">
            <w:pPr>
              <w:pStyle w:val="Paraststabulai"/>
            </w:pPr>
            <w:r>
              <w:t>C</w:t>
            </w:r>
            <w:r w:rsidRPr="00541726">
              <w:t>har(29)</w:t>
            </w:r>
          </w:p>
        </w:tc>
        <w:tc>
          <w:tcPr>
            <w:tcW w:w="837" w:type="dxa"/>
          </w:tcPr>
          <w:p w14:paraId="7CF221E1" w14:textId="4B4247D8" w:rsidR="00541726" w:rsidRDefault="00541726" w:rsidP="00541726">
            <w:pPr>
              <w:pStyle w:val="Paraststabulai"/>
            </w:pPr>
            <w:r>
              <w:t>Nē</w:t>
            </w:r>
          </w:p>
        </w:tc>
        <w:tc>
          <w:tcPr>
            <w:tcW w:w="4791" w:type="dxa"/>
          </w:tcPr>
          <w:p w14:paraId="7451B479" w14:textId="59CB3D4D" w:rsidR="00541726" w:rsidRDefault="00541726" w:rsidP="00541726">
            <w:pPr>
              <w:pStyle w:val="Paraststabulai"/>
            </w:pPr>
            <w:r>
              <w:t xml:space="preserve">Paredzēts, lai atlasītu reisa izpildes, kurām līdz   laukā dotajam datumam, laikam (ieskaitot) VBN-ā ir reģistrēta platformas piešķiršana, nomaiņa vai </w:t>
            </w:r>
            <w:r w:rsidR="00AB777C">
              <w:t>anulēšana</w:t>
            </w:r>
            <w:r w:rsidR="00B34CD9">
              <w:t>.</w:t>
            </w:r>
          </w:p>
          <w:p w14:paraId="700ABB9B" w14:textId="73819825" w:rsidR="00B34CD9" w:rsidRDefault="00B34CD9" w:rsidP="00541726">
            <w:pPr>
              <w:pStyle w:val="Paraststabulai"/>
            </w:pPr>
            <w:bookmarkStart w:id="99" w:name="_Hlk132376646"/>
            <w:r>
              <w:t>UZMANĪBU. Ja reisa izpildei ir piesaistīti platformu dati un reisa izpilde ir dzēsta no VBN</w:t>
            </w:r>
            <w:r w:rsidR="00EA5DDB">
              <w:t>,</w:t>
            </w:r>
            <w:r>
              <w:t xml:space="preserve"> </w:t>
            </w:r>
            <w:r w:rsidR="00EA5DDB">
              <w:t>p</w:t>
            </w:r>
            <w:r>
              <w:t>iemēram, API-M/SendFlight izpildes rezultātā, tad platformu dati arī tiks dzēsti. Tie automātiski netiks atjaunoti, ja ar citu API-M izsaukumu atkārtoti</w:t>
            </w:r>
            <w:r w:rsidR="000418BE">
              <w:t xml:space="preserve"> tam pašam datumam</w:t>
            </w:r>
            <w:r>
              <w:t xml:space="preserve"> izveidos jaunu reisa izpildi. Metode API-O/FlightExecution nedod iespēju konstatēt</w:t>
            </w:r>
            <w:r w:rsidR="00EA5DDB">
              <w:t>, ka reisa izpildei nav platformas iepriekš minēto darbību dēļ</w:t>
            </w:r>
            <w:r w:rsidR="00935FF0">
              <w:t>.</w:t>
            </w:r>
            <w:r>
              <w:t xml:space="preserve"> </w:t>
            </w:r>
            <w:r w:rsidR="00EA5DDB">
              <w:t>Bet var</w:t>
            </w:r>
            <w:r>
              <w:t xml:space="preserve"> iegūt informāciju</w:t>
            </w:r>
            <w:r w:rsidR="00935FF0">
              <w:t xml:space="preserve"> par to</w:t>
            </w:r>
            <w:r>
              <w:t>, kurām reisu izpildēm nav spēkā esoši platformu dati</w:t>
            </w:r>
            <w:r w:rsidR="00EA5DDB">
              <w:t xml:space="preserve"> - jā</w:t>
            </w:r>
            <w:r>
              <w:t>izmanto metodes pieprasījuma lauk</w:t>
            </w:r>
            <w:r w:rsidR="00EA5DDB">
              <w:t>s</w:t>
            </w:r>
            <w:r>
              <w:t xml:space="preserve"> HasValidStopPoint ar vērtību false un no saņemtajiem atbildes datiem </w:t>
            </w:r>
            <w:r w:rsidR="00EA5DDB">
              <w:t>jā</w:t>
            </w:r>
            <w:r>
              <w:t>atlas</w:t>
            </w:r>
            <w:r w:rsidR="00EA5DDB">
              <w:t>a</w:t>
            </w:r>
            <w:r>
              <w:t xml:space="preserve"> tās reisa izpildes, kurām </w:t>
            </w:r>
            <w:r w:rsidR="00DD13D6">
              <w:t xml:space="preserve">nepieciešamajā pieturā </w:t>
            </w:r>
            <w:r>
              <w:t xml:space="preserve">neeksistē apakšstruktūra </w:t>
            </w:r>
            <w:r w:rsidR="00DD13D6">
              <w:t xml:space="preserve">FlightStopPoint vai </w:t>
            </w:r>
            <w:r w:rsidR="00935FF0">
              <w:t xml:space="preserve">pieturai </w:t>
            </w:r>
            <w:r w:rsidR="00DD13D6">
              <w:t>neeksistē ieraksts ar nepieciešamo punkta veidu</w:t>
            </w:r>
            <w:bookmarkEnd w:id="99"/>
          </w:p>
        </w:tc>
      </w:tr>
      <w:tr w:rsidR="00795940" w:rsidRPr="004706EC" w14:paraId="5A2F20CA" w14:textId="77777777" w:rsidTr="003550B2">
        <w:trPr>
          <w:trHeight w:val="675"/>
        </w:trPr>
        <w:tc>
          <w:tcPr>
            <w:tcW w:w="1931" w:type="dxa"/>
          </w:tcPr>
          <w:p w14:paraId="555DDABE" w14:textId="7A44396A" w:rsidR="00751656" w:rsidRDefault="004D4681" w:rsidP="00751656">
            <w:pPr>
              <w:pStyle w:val="Paraststabulai"/>
            </w:pPr>
            <w:r>
              <w:t>FlightID</w:t>
            </w:r>
          </w:p>
        </w:tc>
        <w:tc>
          <w:tcPr>
            <w:tcW w:w="1310" w:type="dxa"/>
          </w:tcPr>
          <w:p w14:paraId="0C9D9713" w14:textId="0C1BD910" w:rsidR="00751656" w:rsidRDefault="00751656" w:rsidP="00751656">
            <w:pPr>
              <w:pStyle w:val="Paraststabulai"/>
              <w:rPr>
                <w:shd w:val="clear" w:color="auto" w:fill="FFFFFF"/>
              </w:rPr>
            </w:pPr>
            <w:r>
              <w:rPr>
                <w:shd w:val="clear" w:color="auto" w:fill="FFFFFF"/>
              </w:rPr>
              <w:t>12345</w:t>
            </w:r>
          </w:p>
        </w:tc>
        <w:tc>
          <w:tcPr>
            <w:tcW w:w="1201" w:type="dxa"/>
          </w:tcPr>
          <w:p w14:paraId="14B96489" w14:textId="2362F422" w:rsidR="00751656" w:rsidRDefault="00751656" w:rsidP="00751656">
            <w:pPr>
              <w:pStyle w:val="Paraststabulai"/>
            </w:pPr>
            <w:r>
              <w:t>Int</w:t>
            </w:r>
          </w:p>
        </w:tc>
        <w:tc>
          <w:tcPr>
            <w:tcW w:w="837" w:type="dxa"/>
          </w:tcPr>
          <w:p w14:paraId="27528AD4" w14:textId="7EC7E3CC" w:rsidR="00751656" w:rsidRDefault="00094A83" w:rsidP="00751656">
            <w:pPr>
              <w:pStyle w:val="Paraststabulai"/>
            </w:pPr>
            <w:r>
              <w:t>Nē</w:t>
            </w:r>
          </w:p>
        </w:tc>
        <w:tc>
          <w:tcPr>
            <w:tcW w:w="4791" w:type="dxa"/>
          </w:tcPr>
          <w:p w14:paraId="24A49D31" w14:textId="6DFE3304" w:rsidR="00751656" w:rsidRDefault="00094A83" w:rsidP="00751656">
            <w:pPr>
              <w:pStyle w:val="Paraststabulai"/>
            </w:pPr>
            <w:r>
              <w:t xml:space="preserve">Ārējās sistēmas (pagaidām tikai STIFSS) datubāzes lauka vērtība, kas viennozīmīgi identificē reisu kopā ar tā pakārtotajām tarifu, kustības saraksta u.c. tabulām. </w:t>
            </w:r>
            <w:r w:rsidR="00EC39C2">
              <w:t>Ti</w:t>
            </w:r>
            <w:r w:rsidR="00593C70">
              <w:t>e</w:t>
            </w:r>
            <w:r w:rsidR="00EC39C2">
              <w:t>k izmantots</w:t>
            </w:r>
            <w:r>
              <w:t xml:space="preserve">, lai vienam un tam pašam reisam (ar kopīgu maršruta numuru un reisa numuru) dažādos </w:t>
            </w:r>
            <w:r w:rsidRPr="0017177E">
              <w:t>derīguma</w:t>
            </w:r>
            <w:r>
              <w:t xml:space="preserve"> periodos nodrošinātu atšķirīgus tarifus, kustību sarakstus u.c. datus</w:t>
            </w:r>
          </w:p>
        </w:tc>
      </w:tr>
      <w:tr w:rsidR="00AD6A04" w:rsidRPr="004706EC" w14:paraId="5A7E7678" w14:textId="77777777" w:rsidTr="003550B2">
        <w:trPr>
          <w:trHeight w:val="675"/>
        </w:trPr>
        <w:tc>
          <w:tcPr>
            <w:tcW w:w="1931" w:type="dxa"/>
          </w:tcPr>
          <w:p w14:paraId="442EE92D" w14:textId="03E717A3" w:rsidR="00AD6A04" w:rsidRDefault="00AD6A04" w:rsidP="00AD6A04">
            <w:pPr>
              <w:pStyle w:val="Paraststabulai"/>
            </w:pPr>
            <w:r w:rsidRPr="0094280E">
              <w:rPr>
                <w:rFonts w:ascii="Calibri" w:hAnsi="Calibri" w:cs="Calibri"/>
                <w:szCs w:val="20"/>
              </w:rPr>
              <w:t>FlightIDSystem</w:t>
            </w:r>
          </w:p>
        </w:tc>
        <w:tc>
          <w:tcPr>
            <w:tcW w:w="1310" w:type="dxa"/>
          </w:tcPr>
          <w:p w14:paraId="56B43DB6" w14:textId="5382832F" w:rsidR="00AD6A04" w:rsidRDefault="00AD6A04" w:rsidP="00AD6A04">
            <w:pPr>
              <w:pStyle w:val="Paraststabulai"/>
              <w:rPr>
                <w:shd w:val="clear" w:color="auto" w:fill="FFFFFF"/>
              </w:rPr>
            </w:pPr>
            <w:r w:rsidRPr="0094280E">
              <w:rPr>
                <w:rFonts w:ascii="Calibri" w:hAnsi="Calibri" w:cs="Calibri"/>
                <w:szCs w:val="20"/>
                <w:shd w:val="clear" w:color="auto" w:fill="FFFFFF"/>
              </w:rPr>
              <w:t>M001</w:t>
            </w:r>
          </w:p>
        </w:tc>
        <w:tc>
          <w:tcPr>
            <w:tcW w:w="1201" w:type="dxa"/>
          </w:tcPr>
          <w:p w14:paraId="5BB04B34" w14:textId="50EF7A0A" w:rsidR="00AD6A04" w:rsidRDefault="00AD6A04" w:rsidP="00AD6A04">
            <w:pPr>
              <w:pStyle w:val="Paraststabulai"/>
            </w:pPr>
            <w:r w:rsidRPr="0094280E">
              <w:rPr>
                <w:rFonts w:ascii="Calibri" w:hAnsi="Calibri" w:cs="Calibri"/>
                <w:szCs w:val="20"/>
              </w:rPr>
              <w:t>Varchar(4)</w:t>
            </w:r>
          </w:p>
        </w:tc>
        <w:tc>
          <w:tcPr>
            <w:tcW w:w="837" w:type="dxa"/>
          </w:tcPr>
          <w:p w14:paraId="1541ECCD" w14:textId="0E29B4EB" w:rsidR="00AD6A04" w:rsidRDefault="00AD6A04" w:rsidP="00AD6A04">
            <w:pPr>
              <w:pStyle w:val="Paraststabulai"/>
            </w:pPr>
            <w:r>
              <w:rPr>
                <w:rFonts w:ascii="Calibri" w:hAnsi="Calibri" w:cs="Calibri"/>
                <w:szCs w:val="20"/>
              </w:rPr>
              <w:t>Nē</w:t>
            </w:r>
          </w:p>
        </w:tc>
        <w:tc>
          <w:tcPr>
            <w:tcW w:w="4791" w:type="dxa"/>
          </w:tcPr>
          <w:p w14:paraId="1D261EF6" w14:textId="710E4255" w:rsidR="00AD6A04" w:rsidRDefault="00AD6A04" w:rsidP="00AD6A04">
            <w:pPr>
              <w:pStyle w:val="Paraststabulai"/>
            </w:pPr>
            <w:r w:rsidRPr="0094280E">
              <w:rPr>
                <w:rFonts w:ascii="Calibri" w:hAnsi="Calibri" w:cs="Calibri"/>
                <w:szCs w:val="20"/>
              </w:rPr>
              <w:t>Ārējās sistēmas identificēšanas lauka vērtība. Atbilstoši klasifikatoram</w:t>
            </w:r>
          </w:p>
        </w:tc>
      </w:tr>
      <w:tr w:rsidR="00AD6A04" w:rsidRPr="004706EC" w14:paraId="6F79B87E" w14:textId="77777777" w:rsidTr="003550B2">
        <w:trPr>
          <w:trHeight w:val="675"/>
        </w:trPr>
        <w:tc>
          <w:tcPr>
            <w:tcW w:w="1931" w:type="dxa"/>
          </w:tcPr>
          <w:p w14:paraId="22BE060D" w14:textId="66715E6C" w:rsidR="00AD6A04" w:rsidRPr="004706EC" w:rsidRDefault="00AD6A04" w:rsidP="00AD6A04">
            <w:pPr>
              <w:pStyle w:val="Paraststabulai"/>
            </w:pPr>
            <w:r>
              <w:lastRenderedPageBreak/>
              <w:t>RouteNo</w:t>
            </w:r>
          </w:p>
        </w:tc>
        <w:tc>
          <w:tcPr>
            <w:tcW w:w="1310" w:type="dxa"/>
          </w:tcPr>
          <w:p w14:paraId="6EFAD5B2" w14:textId="26403658" w:rsidR="00AD6A04" w:rsidRPr="004706EC" w:rsidRDefault="00AD6A04" w:rsidP="00AD6A04">
            <w:pPr>
              <w:pStyle w:val="Paraststabulai"/>
            </w:pPr>
            <w:r>
              <w:rPr>
                <w:shd w:val="clear" w:color="auto" w:fill="FFFFFF"/>
              </w:rPr>
              <w:t>5002</w:t>
            </w:r>
          </w:p>
        </w:tc>
        <w:tc>
          <w:tcPr>
            <w:tcW w:w="1201" w:type="dxa"/>
          </w:tcPr>
          <w:p w14:paraId="27E4F79D" w14:textId="08719109" w:rsidR="00AD6A04" w:rsidRPr="004706EC" w:rsidRDefault="00AD6A04" w:rsidP="00AD6A04">
            <w:pPr>
              <w:pStyle w:val="Paraststabulai"/>
            </w:pPr>
            <w:r>
              <w:t>Varchar(10)</w:t>
            </w:r>
          </w:p>
        </w:tc>
        <w:tc>
          <w:tcPr>
            <w:tcW w:w="837" w:type="dxa"/>
          </w:tcPr>
          <w:p w14:paraId="15FC15E2" w14:textId="1B3CEE4D" w:rsidR="00AD6A04" w:rsidRDefault="00AD6A04" w:rsidP="00AD6A04">
            <w:pPr>
              <w:pStyle w:val="Paraststabulai"/>
            </w:pPr>
            <w:r>
              <w:t>Nē</w:t>
            </w:r>
          </w:p>
        </w:tc>
        <w:tc>
          <w:tcPr>
            <w:tcW w:w="4791" w:type="dxa"/>
          </w:tcPr>
          <w:p w14:paraId="02E03C66" w14:textId="2AC862A4" w:rsidR="00AD6A04" w:rsidRPr="004706EC" w:rsidRDefault="00AD6A04" w:rsidP="00AD6A04">
            <w:pPr>
              <w:pStyle w:val="Paraststabulai"/>
            </w:pPr>
            <w:r>
              <w:t>Maršruta unikālais numurs</w:t>
            </w:r>
          </w:p>
        </w:tc>
      </w:tr>
      <w:tr w:rsidR="00AD6A04" w:rsidRPr="00DD2914" w14:paraId="464CCC38" w14:textId="77777777" w:rsidTr="003550B2">
        <w:trPr>
          <w:trHeight w:val="300"/>
        </w:trPr>
        <w:tc>
          <w:tcPr>
            <w:tcW w:w="1931" w:type="dxa"/>
          </w:tcPr>
          <w:p w14:paraId="2822AD97" w14:textId="647CFD00" w:rsidR="00AD6A04" w:rsidRDefault="00AD6A04" w:rsidP="00AD6A04">
            <w:pPr>
              <w:pStyle w:val="Paraststabulai"/>
            </w:pPr>
            <w:r>
              <w:t>FlightNr</w:t>
            </w:r>
          </w:p>
        </w:tc>
        <w:tc>
          <w:tcPr>
            <w:tcW w:w="1310" w:type="dxa"/>
          </w:tcPr>
          <w:p w14:paraId="556A343A" w14:textId="2A02D785" w:rsidR="00AD6A04" w:rsidRDefault="00AD6A04" w:rsidP="00AD6A04">
            <w:pPr>
              <w:pStyle w:val="Paraststabulai"/>
            </w:pPr>
            <w:r w:rsidRPr="00D65656">
              <w:t>2</w:t>
            </w:r>
          </w:p>
        </w:tc>
        <w:tc>
          <w:tcPr>
            <w:tcW w:w="1201" w:type="dxa"/>
          </w:tcPr>
          <w:p w14:paraId="66626727" w14:textId="4A12E015" w:rsidR="00AD6A04" w:rsidRDefault="00AD6A04" w:rsidP="00AD6A04">
            <w:pPr>
              <w:pStyle w:val="Paraststabulai"/>
            </w:pPr>
            <w:r>
              <w:t>Varchar(10)</w:t>
            </w:r>
          </w:p>
        </w:tc>
        <w:tc>
          <w:tcPr>
            <w:tcW w:w="837" w:type="dxa"/>
          </w:tcPr>
          <w:p w14:paraId="681C2FA9" w14:textId="512B6C81" w:rsidR="00AD6A04" w:rsidRDefault="00AD6A04" w:rsidP="00AD6A04">
            <w:pPr>
              <w:pStyle w:val="Paraststabulai"/>
            </w:pPr>
            <w:r>
              <w:t>Nē</w:t>
            </w:r>
          </w:p>
        </w:tc>
        <w:tc>
          <w:tcPr>
            <w:tcW w:w="4791" w:type="dxa"/>
          </w:tcPr>
          <w:p w14:paraId="1C5D6733" w14:textId="492E9C0E" w:rsidR="00AD6A04" w:rsidRDefault="00AD6A04" w:rsidP="00AD6A04">
            <w:pPr>
              <w:pStyle w:val="Paraststabulai"/>
            </w:pPr>
            <w:r w:rsidRPr="00D65656">
              <w:t>Reisa numurs (unikā</w:t>
            </w:r>
            <w:r>
              <w:t>l</w:t>
            </w:r>
            <w:r w:rsidRPr="00D65656">
              <w:t>s viena maršruta numura ietvaros)</w:t>
            </w:r>
            <w:r>
              <w:t xml:space="preserve">. </w:t>
            </w:r>
            <w:r w:rsidRPr="00A30B32">
              <w:t>Ja lauks ir aizpildīts, tad</w:t>
            </w:r>
            <w:r>
              <w:t xml:space="preserve"> RouteNo</w:t>
            </w:r>
            <w:r w:rsidRPr="00A30B32">
              <w:t xml:space="preserve"> </w:t>
            </w:r>
            <w:r>
              <w:t xml:space="preserve">vērtība </w:t>
            </w:r>
            <w:r w:rsidRPr="00A30B32">
              <w:t>jānorāda obligāti</w:t>
            </w:r>
          </w:p>
        </w:tc>
      </w:tr>
      <w:tr w:rsidR="00AD6A04" w:rsidRPr="00DD2914" w14:paraId="60611D0B" w14:textId="77777777" w:rsidTr="003550B2">
        <w:trPr>
          <w:trHeight w:val="300"/>
        </w:trPr>
        <w:tc>
          <w:tcPr>
            <w:tcW w:w="1931" w:type="dxa"/>
          </w:tcPr>
          <w:p w14:paraId="642C4590" w14:textId="3F3CADAF" w:rsidR="00AD6A04" w:rsidRDefault="00AD6A04" w:rsidP="00AD6A04">
            <w:pPr>
              <w:pStyle w:val="Paraststabulai"/>
            </w:pPr>
            <w:r>
              <w:t>FlightDate</w:t>
            </w:r>
          </w:p>
        </w:tc>
        <w:tc>
          <w:tcPr>
            <w:tcW w:w="1310" w:type="dxa"/>
          </w:tcPr>
          <w:p w14:paraId="11759808" w14:textId="62082CEF" w:rsidR="00AD6A04" w:rsidRDefault="00AD6A04" w:rsidP="00AD6A04">
            <w:pPr>
              <w:pStyle w:val="Paraststabulai"/>
            </w:pPr>
            <w:r>
              <w:t>2023-12-31</w:t>
            </w:r>
          </w:p>
        </w:tc>
        <w:tc>
          <w:tcPr>
            <w:tcW w:w="1201" w:type="dxa"/>
          </w:tcPr>
          <w:p w14:paraId="675621E7" w14:textId="4C4C3B5C" w:rsidR="00AD6A04" w:rsidRDefault="00AD6A04" w:rsidP="00AD6A04">
            <w:pPr>
              <w:pStyle w:val="Paraststabulai"/>
            </w:pPr>
            <w:r>
              <w:t>Date</w:t>
            </w:r>
          </w:p>
        </w:tc>
        <w:tc>
          <w:tcPr>
            <w:tcW w:w="837" w:type="dxa"/>
          </w:tcPr>
          <w:p w14:paraId="6E5F8131" w14:textId="58704A49" w:rsidR="00AD6A04" w:rsidRDefault="00AD6A04" w:rsidP="00AD6A04">
            <w:pPr>
              <w:pStyle w:val="Paraststabulai"/>
            </w:pPr>
            <w:r>
              <w:t>Jā</w:t>
            </w:r>
          </w:p>
        </w:tc>
        <w:tc>
          <w:tcPr>
            <w:tcW w:w="4791" w:type="dxa"/>
          </w:tcPr>
          <w:p w14:paraId="405339BC" w14:textId="77777777" w:rsidR="00AD6A04" w:rsidRDefault="00AD6A04" w:rsidP="00AD6A04">
            <w:pPr>
              <w:pStyle w:val="Paraststabulai"/>
            </w:pPr>
            <w:r>
              <w:t>Reisa izpildes datums.</w:t>
            </w:r>
          </w:p>
          <w:p w14:paraId="60EC32AE" w14:textId="040E0DEB" w:rsidR="00AD6A04" w:rsidRDefault="00AD6A04" w:rsidP="00AD6A04">
            <w:pPr>
              <w:pStyle w:val="Paraststabulai"/>
            </w:pPr>
            <w:r>
              <w:t>Lauks ir obligāts, lai ierobežotu resursu ietilpīgu pieprasījumu izpildi Sistēmā. Līdz ar to ārējai sistēmai, lai, piemēram, noskaidrotu, kurām reisu izpildēm interesējošā periodā nav spēkā esošas platformas, jāizmanto cikls, secīgi izsaucot metodi vairākas reizes – katru reizi norādot citu datumu no interesējošā perioda</w:t>
            </w:r>
          </w:p>
        </w:tc>
      </w:tr>
      <w:tr w:rsidR="00AD6A04" w:rsidRPr="00DD2914" w14:paraId="7B1F8D07" w14:textId="77777777" w:rsidTr="003550B2">
        <w:trPr>
          <w:trHeight w:val="300"/>
        </w:trPr>
        <w:tc>
          <w:tcPr>
            <w:tcW w:w="1931" w:type="dxa"/>
          </w:tcPr>
          <w:p w14:paraId="27ED978B" w14:textId="6B10AAF3" w:rsidR="00AD6A04" w:rsidRPr="009F42AB" w:rsidRDefault="00AD6A04" w:rsidP="00AD6A04">
            <w:pPr>
              <w:pStyle w:val="Paraststabulai"/>
              <w:rPr>
                <w:i/>
                <w:iCs/>
              </w:rPr>
            </w:pPr>
            <w:r w:rsidRPr="00023CFA">
              <w:t>Add</w:t>
            </w:r>
            <w:r>
              <w:t>Flight</w:t>
            </w:r>
            <w:r w:rsidRPr="00023CFA">
              <w:t>OrderN</w:t>
            </w:r>
            <w:r>
              <w:t>o</w:t>
            </w:r>
          </w:p>
        </w:tc>
        <w:tc>
          <w:tcPr>
            <w:tcW w:w="1310" w:type="dxa"/>
          </w:tcPr>
          <w:p w14:paraId="60DB76AD" w14:textId="797B12ED" w:rsidR="00AD6A04" w:rsidRPr="009F42AB" w:rsidRDefault="00AD6A04" w:rsidP="00AD6A04">
            <w:pPr>
              <w:pStyle w:val="Paraststabulai"/>
              <w:rPr>
                <w:i/>
                <w:iCs/>
              </w:rPr>
            </w:pPr>
            <w:r>
              <w:t>1</w:t>
            </w:r>
          </w:p>
        </w:tc>
        <w:tc>
          <w:tcPr>
            <w:tcW w:w="1201" w:type="dxa"/>
          </w:tcPr>
          <w:p w14:paraId="5E64BA1D" w14:textId="0192089C" w:rsidR="00AD6A04" w:rsidRPr="009F42AB" w:rsidRDefault="00AD6A04" w:rsidP="00AD6A04">
            <w:pPr>
              <w:pStyle w:val="Paraststabulai"/>
              <w:rPr>
                <w:i/>
                <w:iCs/>
              </w:rPr>
            </w:pPr>
            <w:r>
              <w:t>Smallint</w:t>
            </w:r>
          </w:p>
        </w:tc>
        <w:tc>
          <w:tcPr>
            <w:tcW w:w="837" w:type="dxa"/>
          </w:tcPr>
          <w:p w14:paraId="5944E09F" w14:textId="5A60FB8C" w:rsidR="00AD6A04" w:rsidRPr="009F42AB" w:rsidRDefault="00AD6A04" w:rsidP="00AD6A04">
            <w:pPr>
              <w:pStyle w:val="Paraststabulai"/>
              <w:rPr>
                <w:i/>
                <w:iCs/>
              </w:rPr>
            </w:pPr>
            <w:r>
              <w:t>Nē</w:t>
            </w:r>
          </w:p>
        </w:tc>
        <w:tc>
          <w:tcPr>
            <w:tcW w:w="4791" w:type="dxa"/>
          </w:tcPr>
          <w:p w14:paraId="559F1083" w14:textId="77777777" w:rsidR="00AD6A04" w:rsidRDefault="00AD6A04" w:rsidP="00AD6A04">
            <w:pPr>
              <w:pStyle w:val="Paraststabulai"/>
            </w:pPr>
            <w:r>
              <w:t>Papildreisa izpildes kārtas numurs.</w:t>
            </w:r>
          </w:p>
          <w:p w14:paraId="426A17CB" w14:textId="5249510C" w:rsidR="00AD6A04" w:rsidRPr="009F42AB" w:rsidRDefault="00AD6A04" w:rsidP="00AD6A04">
            <w:pPr>
              <w:pStyle w:val="Paraststabulai"/>
              <w:rPr>
                <w:i/>
                <w:iCs/>
              </w:rPr>
            </w:pPr>
            <w:r>
              <w:t>Pieļaujamās vērtības: 0 – pieprasījums attiecas uz pamatreisu, 1-n – papildreisa kārtas numurs</w:t>
            </w:r>
          </w:p>
        </w:tc>
      </w:tr>
      <w:tr w:rsidR="00AD6A04" w:rsidRPr="00DD2914" w14:paraId="48A6946B" w14:textId="77777777" w:rsidTr="003550B2">
        <w:trPr>
          <w:trHeight w:val="300"/>
        </w:trPr>
        <w:tc>
          <w:tcPr>
            <w:tcW w:w="1931" w:type="dxa"/>
          </w:tcPr>
          <w:p w14:paraId="252BFCDC" w14:textId="704F075F" w:rsidR="00AD6A04" w:rsidRPr="009F42AB" w:rsidRDefault="00AD6A04" w:rsidP="00AD6A04">
            <w:pPr>
              <w:pStyle w:val="Paraststabulai"/>
              <w:rPr>
                <w:i/>
                <w:iCs/>
              </w:rPr>
            </w:pPr>
            <w:r w:rsidRPr="00984D5F">
              <w:t>IsOnRequest</w:t>
            </w:r>
          </w:p>
        </w:tc>
        <w:tc>
          <w:tcPr>
            <w:tcW w:w="1310" w:type="dxa"/>
          </w:tcPr>
          <w:p w14:paraId="2390409E" w14:textId="0E63267B" w:rsidR="00AD6A04" w:rsidRPr="009F42AB" w:rsidRDefault="00AD6A04" w:rsidP="00AD6A04">
            <w:pPr>
              <w:pStyle w:val="Paraststabulai"/>
              <w:rPr>
                <w:i/>
                <w:iCs/>
              </w:rPr>
            </w:pPr>
            <w:r>
              <w:t>True</w:t>
            </w:r>
          </w:p>
        </w:tc>
        <w:tc>
          <w:tcPr>
            <w:tcW w:w="1201" w:type="dxa"/>
          </w:tcPr>
          <w:p w14:paraId="700BB151" w14:textId="3A021922" w:rsidR="00AD6A04" w:rsidRPr="009F42AB" w:rsidRDefault="00AD6A04" w:rsidP="00AD6A04">
            <w:pPr>
              <w:pStyle w:val="Paraststabulai"/>
              <w:rPr>
                <w:i/>
                <w:iCs/>
              </w:rPr>
            </w:pPr>
            <w:r w:rsidRPr="00984D5F">
              <w:t>Boolean</w:t>
            </w:r>
          </w:p>
        </w:tc>
        <w:tc>
          <w:tcPr>
            <w:tcW w:w="837" w:type="dxa"/>
          </w:tcPr>
          <w:p w14:paraId="0B9E76AA" w14:textId="7D8B011E" w:rsidR="00AD6A04" w:rsidRPr="009F42AB" w:rsidRDefault="00AD6A04" w:rsidP="00AD6A04">
            <w:pPr>
              <w:pStyle w:val="Paraststabulai"/>
              <w:rPr>
                <w:i/>
                <w:iCs/>
              </w:rPr>
            </w:pPr>
            <w:r>
              <w:t>Nē</w:t>
            </w:r>
          </w:p>
        </w:tc>
        <w:tc>
          <w:tcPr>
            <w:tcW w:w="4791" w:type="dxa"/>
          </w:tcPr>
          <w:p w14:paraId="593B07C9" w14:textId="58B6DEF2" w:rsidR="00AD6A04" w:rsidRPr="009F42AB" w:rsidRDefault="00AD6A04" w:rsidP="00AD6A04">
            <w:pPr>
              <w:pStyle w:val="Paraststabulai"/>
              <w:rPr>
                <w:i/>
                <w:iCs/>
              </w:rPr>
            </w:pPr>
            <w:r>
              <w:t>Reiss pēc pieprasījuma vai reisa daļa pēc pieprasījuma</w:t>
            </w:r>
          </w:p>
        </w:tc>
      </w:tr>
      <w:tr w:rsidR="00AD6A04" w:rsidRPr="00DD2914" w14:paraId="188EE9EF" w14:textId="77777777" w:rsidTr="003550B2">
        <w:trPr>
          <w:trHeight w:val="300"/>
        </w:trPr>
        <w:tc>
          <w:tcPr>
            <w:tcW w:w="1931" w:type="dxa"/>
          </w:tcPr>
          <w:p w14:paraId="1349980C" w14:textId="4685D40B" w:rsidR="00AD6A04" w:rsidRPr="00B02B4B" w:rsidRDefault="00AD6A04" w:rsidP="00AD6A04">
            <w:pPr>
              <w:pStyle w:val="Paraststabulai"/>
            </w:pPr>
            <w:r w:rsidRPr="00B02B4B">
              <w:t>Carrier</w:t>
            </w:r>
          </w:p>
        </w:tc>
        <w:tc>
          <w:tcPr>
            <w:tcW w:w="1310" w:type="dxa"/>
          </w:tcPr>
          <w:p w14:paraId="095AD2F6" w14:textId="1724790C" w:rsidR="00AD6A04" w:rsidRPr="00B02B4B" w:rsidRDefault="00AD6A04" w:rsidP="00AD6A04">
            <w:pPr>
              <w:pStyle w:val="Paraststabulai"/>
            </w:pPr>
            <w:r w:rsidRPr="00B02B4B">
              <w:t>99999999999</w:t>
            </w:r>
          </w:p>
        </w:tc>
        <w:tc>
          <w:tcPr>
            <w:tcW w:w="1201" w:type="dxa"/>
          </w:tcPr>
          <w:p w14:paraId="7C5BEF98" w14:textId="6D448D09" w:rsidR="00AD6A04" w:rsidRPr="00B02B4B" w:rsidRDefault="00AD6A04" w:rsidP="00AD6A04">
            <w:pPr>
              <w:pStyle w:val="Paraststabulai"/>
            </w:pPr>
            <w:r w:rsidRPr="00B02B4B">
              <w:t>Varchar(11)</w:t>
            </w:r>
          </w:p>
        </w:tc>
        <w:tc>
          <w:tcPr>
            <w:tcW w:w="837" w:type="dxa"/>
          </w:tcPr>
          <w:p w14:paraId="6E039E51" w14:textId="79E37DA3" w:rsidR="00AD6A04" w:rsidRPr="00B02B4B" w:rsidRDefault="00AD6A04" w:rsidP="00AD6A04">
            <w:pPr>
              <w:pStyle w:val="Paraststabulai"/>
            </w:pPr>
            <w:r w:rsidRPr="00B02B4B">
              <w:t>Nē</w:t>
            </w:r>
          </w:p>
        </w:tc>
        <w:tc>
          <w:tcPr>
            <w:tcW w:w="4791" w:type="dxa"/>
          </w:tcPr>
          <w:p w14:paraId="1BDD6C42" w14:textId="2757E1A9" w:rsidR="00AD6A04" w:rsidRPr="00B02B4B" w:rsidRDefault="00AD6A04" w:rsidP="00AD6A04">
            <w:pPr>
              <w:pStyle w:val="Paraststabulai"/>
            </w:pPr>
            <w:r w:rsidRPr="00B02B4B">
              <w:t>Pārvadātāja reģistrācijas numurs</w:t>
            </w:r>
          </w:p>
        </w:tc>
      </w:tr>
      <w:tr w:rsidR="00AD6A04" w:rsidRPr="00DD2914" w14:paraId="41E10F56" w14:textId="77777777" w:rsidTr="003550B2">
        <w:trPr>
          <w:trHeight w:val="300"/>
        </w:trPr>
        <w:tc>
          <w:tcPr>
            <w:tcW w:w="1931" w:type="dxa"/>
          </w:tcPr>
          <w:p w14:paraId="4E7D50C7" w14:textId="556A1005" w:rsidR="00AD6A04" w:rsidRPr="009F42AB" w:rsidRDefault="00AD6A04" w:rsidP="00AD6A04">
            <w:pPr>
              <w:pStyle w:val="Paraststabulai"/>
              <w:rPr>
                <w:i/>
                <w:iCs/>
              </w:rPr>
            </w:pPr>
            <w:r>
              <w:t>FlightStatusLast</w:t>
            </w:r>
          </w:p>
        </w:tc>
        <w:tc>
          <w:tcPr>
            <w:tcW w:w="1310" w:type="dxa"/>
          </w:tcPr>
          <w:p w14:paraId="3890CECA" w14:textId="60F56682" w:rsidR="00AD6A04" w:rsidRPr="009F42AB" w:rsidRDefault="00AD6A04" w:rsidP="00AD6A04">
            <w:pPr>
              <w:pStyle w:val="Paraststabulai"/>
              <w:rPr>
                <w:i/>
                <w:iCs/>
              </w:rPr>
            </w:pPr>
            <w:r>
              <w:rPr>
                <w:shd w:val="clear" w:color="auto" w:fill="FFFFFF"/>
              </w:rPr>
              <w:t>V101</w:t>
            </w:r>
          </w:p>
        </w:tc>
        <w:tc>
          <w:tcPr>
            <w:tcW w:w="1201" w:type="dxa"/>
          </w:tcPr>
          <w:p w14:paraId="2659F5D3" w14:textId="416A6923" w:rsidR="00AD6A04" w:rsidRPr="009F42AB" w:rsidRDefault="00AD6A04" w:rsidP="00AD6A04">
            <w:pPr>
              <w:pStyle w:val="Paraststabulai"/>
              <w:rPr>
                <w:i/>
                <w:iCs/>
              </w:rPr>
            </w:pPr>
            <w:r>
              <w:t>Varchar(4)</w:t>
            </w:r>
          </w:p>
        </w:tc>
        <w:tc>
          <w:tcPr>
            <w:tcW w:w="837" w:type="dxa"/>
          </w:tcPr>
          <w:p w14:paraId="64385C58" w14:textId="2A502A60" w:rsidR="00AD6A04" w:rsidRPr="009F42AB" w:rsidRDefault="00AD6A04" w:rsidP="00AD6A04">
            <w:pPr>
              <w:pStyle w:val="Paraststabulai"/>
              <w:rPr>
                <w:i/>
                <w:iCs/>
              </w:rPr>
            </w:pPr>
            <w:r>
              <w:t>Nē</w:t>
            </w:r>
          </w:p>
        </w:tc>
        <w:tc>
          <w:tcPr>
            <w:tcW w:w="4791" w:type="dxa"/>
          </w:tcPr>
          <w:p w14:paraId="438B2248" w14:textId="5CB8A0BC" w:rsidR="00AD6A04" w:rsidRPr="009C79E5" w:rsidRDefault="00AD6A04" w:rsidP="00AD6A04">
            <w:pPr>
              <w:pStyle w:val="Paraststabulai"/>
            </w:pPr>
            <w:r w:rsidRPr="00273CAC">
              <w:t>Aktuālais (pēdējais) reisa izpildes statuss</w:t>
            </w:r>
            <w:r>
              <w:t xml:space="preserve"> atbilstoši servisā izmantotam klasifikatoram </w:t>
            </w:r>
            <w:r>
              <w:fldChar w:fldCharType="begin"/>
            </w:r>
            <w:r>
              <w:instrText xml:space="preserve"> REF _Ref116647028 \r \h </w:instrText>
            </w:r>
            <w:r>
              <w:fldChar w:fldCharType="separate"/>
            </w:r>
            <w:r>
              <w:t>5.17</w:t>
            </w:r>
            <w:r>
              <w:fldChar w:fldCharType="end"/>
            </w:r>
            <w:r>
              <w:t xml:space="preserve">. </w:t>
            </w:r>
            <w:r w:rsidRPr="00273CAC">
              <w:t xml:space="preserve"> Datu atlase notiks, salīdzinot lauk</w:t>
            </w:r>
            <w:r>
              <w:t>a vērtību</w:t>
            </w:r>
            <w:r w:rsidRPr="00273CAC">
              <w:t xml:space="preserve"> ar katras reisa izpildes aktuālo (pēdējo) statusu</w:t>
            </w:r>
          </w:p>
          <w:p w14:paraId="613B7AC0" w14:textId="495708E4" w:rsidR="00AD6A04" w:rsidRPr="009F42AB" w:rsidRDefault="00AD6A04" w:rsidP="00AD6A04">
            <w:pPr>
              <w:pStyle w:val="Paraststabulai"/>
              <w:rPr>
                <w:i/>
                <w:iCs/>
              </w:rPr>
            </w:pPr>
          </w:p>
        </w:tc>
      </w:tr>
      <w:tr w:rsidR="00AD6A04" w:rsidRPr="00DD2914" w14:paraId="72D3914F" w14:textId="77777777" w:rsidTr="003550B2">
        <w:trPr>
          <w:trHeight w:val="300"/>
        </w:trPr>
        <w:tc>
          <w:tcPr>
            <w:tcW w:w="1931" w:type="dxa"/>
          </w:tcPr>
          <w:p w14:paraId="28EC835F" w14:textId="3CF1BAA8" w:rsidR="00AD6A04" w:rsidRDefault="00AD6A04" w:rsidP="00AD6A04">
            <w:pPr>
              <w:pStyle w:val="Paraststabulai"/>
            </w:pPr>
            <w:r>
              <w:t>FlightStatusLastDate</w:t>
            </w:r>
          </w:p>
        </w:tc>
        <w:tc>
          <w:tcPr>
            <w:tcW w:w="1310" w:type="dxa"/>
          </w:tcPr>
          <w:p w14:paraId="1478A6E9" w14:textId="6B66BCCF" w:rsidR="00AD6A04" w:rsidRDefault="00AD6A04" w:rsidP="00AD6A04">
            <w:pPr>
              <w:pStyle w:val="Paraststabulai"/>
              <w:rPr>
                <w:shd w:val="clear" w:color="auto" w:fill="FFFFFF"/>
              </w:rPr>
            </w:pPr>
            <w:r>
              <w:t>2023-12-31</w:t>
            </w:r>
          </w:p>
        </w:tc>
        <w:tc>
          <w:tcPr>
            <w:tcW w:w="1201" w:type="dxa"/>
          </w:tcPr>
          <w:p w14:paraId="73A7F27D" w14:textId="706B02C9" w:rsidR="00AD6A04" w:rsidRDefault="00AD6A04" w:rsidP="00AD6A04">
            <w:pPr>
              <w:pStyle w:val="Paraststabulai"/>
            </w:pPr>
            <w:r>
              <w:t>Date</w:t>
            </w:r>
          </w:p>
        </w:tc>
        <w:tc>
          <w:tcPr>
            <w:tcW w:w="837" w:type="dxa"/>
          </w:tcPr>
          <w:p w14:paraId="0D0E87F2" w14:textId="61F8D9F1" w:rsidR="00AD6A04" w:rsidRDefault="00AD6A04" w:rsidP="00AD6A04">
            <w:pPr>
              <w:pStyle w:val="Paraststabulai"/>
            </w:pPr>
            <w:r>
              <w:t>Nē</w:t>
            </w:r>
          </w:p>
        </w:tc>
        <w:tc>
          <w:tcPr>
            <w:tcW w:w="4791" w:type="dxa"/>
          </w:tcPr>
          <w:p w14:paraId="75D318D6" w14:textId="77777777" w:rsidR="00AD6A04" w:rsidRDefault="00AD6A04" w:rsidP="00AD6A04">
            <w:pPr>
              <w:pStyle w:val="Paraststabulai"/>
            </w:pPr>
            <w:r w:rsidRPr="00273CAC">
              <w:t>Aktuālā (pēdējā) reisa izpildes statusa reģistrēšanas VBN-ā datums</w:t>
            </w:r>
            <w:r>
              <w:t>.</w:t>
            </w:r>
          </w:p>
          <w:p w14:paraId="0181FD00" w14:textId="1026489C" w:rsidR="00AD6A04" w:rsidRPr="00273CAC" w:rsidRDefault="00AD6A04" w:rsidP="00AD6A04">
            <w:pPr>
              <w:pStyle w:val="Paraststabulai"/>
            </w:pPr>
            <w:r>
              <w:t>Atbildē iekļaus tikai tās reisu izpildes, kuru aktuālais (pēdējais) statuss ir dotajā datumā</w:t>
            </w:r>
          </w:p>
        </w:tc>
      </w:tr>
      <w:tr w:rsidR="00AD6A04" w:rsidRPr="00DD2914" w14:paraId="6570713F" w14:textId="77777777" w:rsidTr="003550B2">
        <w:trPr>
          <w:trHeight w:val="300"/>
        </w:trPr>
        <w:tc>
          <w:tcPr>
            <w:tcW w:w="1931" w:type="dxa"/>
          </w:tcPr>
          <w:p w14:paraId="2C6F2571" w14:textId="746759E0" w:rsidR="00AD6A04" w:rsidRDefault="00AD6A04" w:rsidP="00AD6A04">
            <w:pPr>
              <w:pStyle w:val="Paraststabulai"/>
            </w:pPr>
            <w:r>
              <w:t>FlightOldStatus</w:t>
            </w:r>
          </w:p>
        </w:tc>
        <w:tc>
          <w:tcPr>
            <w:tcW w:w="1310" w:type="dxa"/>
          </w:tcPr>
          <w:p w14:paraId="3EFC23A3" w14:textId="020D4254" w:rsidR="00AD6A04" w:rsidRDefault="00AD6A04" w:rsidP="00AD6A04">
            <w:pPr>
              <w:pStyle w:val="Paraststabulai"/>
              <w:rPr>
                <w:shd w:val="clear" w:color="auto" w:fill="FFFFFF"/>
              </w:rPr>
            </w:pPr>
            <w:r>
              <w:rPr>
                <w:shd w:val="clear" w:color="auto" w:fill="FFFFFF"/>
              </w:rPr>
              <w:t>P201</w:t>
            </w:r>
          </w:p>
        </w:tc>
        <w:tc>
          <w:tcPr>
            <w:tcW w:w="1201" w:type="dxa"/>
          </w:tcPr>
          <w:p w14:paraId="69EFF7E8" w14:textId="3490BEDE" w:rsidR="00AD6A04" w:rsidRDefault="00AD6A04" w:rsidP="00AD6A04">
            <w:pPr>
              <w:pStyle w:val="Paraststabulai"/>
            </w:pPr>
            <w:r>
              <w:t>Varchar(4)</w:t>
            </w:r>
          </w:p>
        </w:tc>
        <w:tc>
          <w:tcPr>
            <w:tcW w:w="837" w:type="dxa"/>
          </w:tcPr>
          <w:p w14:paraId="36067B5D" w14:textId="2FF72BAF" w:rsidR="00AD6A04" w:rsidRDefault="00AD6A04" w:rsidP="00AD6A04">
            <w:pPr>
              <w:pStyle w:val="Paraststabulai"/>
            </w:pPr>
            <w:r>
              <w:t>Nē</w:t>
            </w:r>
          </w:p>
        </w:tc>
        <w:tc>
          <w:tcPr>
            <w:tcW w:w="4791" w:type="dxa"/>
          </w:tcPr>
          <w:p w14:paraId="13A04E2C" w14:textId="68A5621C" w:rsidR="00AD6A04" w:rsidRDefault="00AD6A04" w:rsidP="00AD6A04">
            <w:pPr>
              <w:pStyle w:val="Paraststabulai"/>
            </w:pPr>
            <w:r w:rsidRPr="00273CAC">
              <w:t>Vēsturisks reisa izpildes statuss</w:t>
            </w:r>
            <w:r>
              <w:t xml:space="preserve"> atbilstoši servisā izmantotam klasifikatoram [</w:t>
            </w:r>
            <w:r>
              <w:fldChar w:fldCharType="begin"/>
            </w:r>
            <w:r>
              <w:instrText xml:space="preserve"> REF _Ref116647028 \r \h </w:instrText>
            </w:r>
            <w:r>
              <w:fldChar w:fldCharType="separate"/>
            </w:r>
            <w:r>
              <w:t>5.17</w:t>
            </w:r>
            <w:r>
              <w:fldChar w:fldCharType="end"/>
            </w:r>
            <w:r>
              <w:t>]. Datu atlasē netiks veikta salīdzināšana ar aktuālo (pēdējo) statusu.</w:t>
            </w:r>
            <w:r w:rsidRPr="00273CAC">
              <w:t xml:space="preserve"> </w:t>
            </w:r>
            <w:r>
              <w:t>A</w:t>
            </w:r>
            <w:r w:rsidRPr="00273CAC">
              <w:t>tlase notiks, salīdzinot doto lauku ar katras reisa izpildes</w:t>
            </w:r>
            <w:r>
              <w:t xml:space="preserve"> vēsturiskajiem statusiem, kas (visi reisa izpildei piešķirtie) tiks atgriezti apakšstruktūrā </w:t>
            </w:r>
            <w:r w:rsidRPr="0081044C">
              <w:t xml:space="preserve">“FlightStatusHistory” </w:t>
            </w:r>
            <w:r>
              <w:t xml:space="preserve"> - skat. nodalījumu [</w:t>
            </w:r>
            <w:r>
              <w:fldChar w:fldCharType="begin"/>
            </w:r>
            <w:r>
              <w:instrText xml:space="preserve"> REF _Ref117260154 \r \h </w:instrText>
            </w:r>
            <w:r>
              <w:fldChar w:fldCharType="separate"/>
            </w:r>
            <w:r>
              <w:t>4.2.9.1</w:t>
            </w:r>
            <w:r>
              <w:fldChar w:fldCharType="end"/>
            </w:r>
            <w:r>
              <w:t>].</w:t>
            </w:r>
          </w:p>
          <w:p w14:paraId="31B770D5" w14:textId="523BB3D7" w:rsidR="00AD6A04" w:rsidRPr="00273CAC" w:rsidRDefault="00AD6A04" w:rsidP="00AD6A04">
            <w:pPr>
              <w:pStyle w:val="Paraststabulai"/>
            </w:pPr>
            <w:r>
              <w:t>Piemērs: Dotais</w:t>
            </w:r>
            <w:r w:rsidRPr="00273CAC">
              <w:t xml:space="preserve"> lauks</w:t>
            </w:r>
            <w:r>
              <w:t xml:space="preserve"> kombinācijā ar FlightStatusLast</w:t>
            </w:r>
            <w:r w:rsidRPr="00273CAC">
              <w:t xml:space="preserve"> ļautu atrast, piemēram, visas reisu izpildes, kuras ir bijušas pārtrauktas (</w:t>
            </w:r>
            <w:r>
              <w:t>FlightOldStatus atbilst statusam ‘</w:t>
            </w:r>
            <w:r w:rsidRPr="00273CAC">
              <w:t>Pārtraukts</w:t>
            </w:r>
            <w:r>
              <w:t>’</w:t>
            </w:r>
            <w:r w:rsidRPr="00273CAC">
              <w:t xml:space="preserve">) un pēc tam </w:t>
            </w:r>
            <w:r>
              <w:t xml:space="preserve">aktuāli tiek </w:t>
            </w:r>
            <w:r w:rsidRPr="00273CAC">
              <w:t>turpinātas (</w:t>
            </w:r>
            <w:r>
              <w:t>FlightStatusLast</w:t>
            </w:r>
            <w:r w:rsidRPr="00273CAC">
              <w:t xml:space="preserve"> </w:t>
            </w:r>
            <w:r>
              <w:t>– ‘</w:t>
            </w:r>
            <w:r w:rsidRPr="00273CAC">
              <w:t>Uzsākts</w:t>
            </w:r>
            <w:r>
              <w:t>’</w:t>
            </w:r>
            <w:r w:rsidRPr="00273CAC">
              <w:t>)</w:t>
            </w:r>
          </w:p>
        </w:tc>
      </w:tr>
      <w:tr w:rsidR="00AD6A04" w:rsidRPr="00DD2914" w14:paraId="192DEB41" w14:textId="77777777" w:rsidTr="003550B2">
        <w:trPr>
          <w:trHeight w:val="300"/>
        </w:trPr>
        <w:tc>
          <w:tcPr>
            <w:tcW w:w="1931" w:type="dxa"/>
          </w:tcPr>
          <w:p w14:paraId="0231495D" w14:textId="79671C5B" w:rsidR="00AD6A04" w:rsidRDefault="00AD6A04" w:rsidP="00AD6A04">
            <w:pPr>
              <w:pStyle w:val="Paraststabulai"/>
            </w:pPr>
            <w:r>
              <w:lastRenderedPageBreak/>
              <w:t>FlightOldStatusDate</w:t>
            </w:r>
          </w:p>
        </w:tc>
        <w:tc>
          <w:tcPr>
            <w:tcW w:w="1310" w:type="dxa"/>
          </w:tcPr>
          <w:p w14:paraId="37D838D2" w14:textId="703A1199" w:rsidR="00AD6A04" w:rsidRDefault="00AD6A04" w:rsidP="00AD6A04">
            <w:pPr>
              <w:pStyle w:val="Paraststabulai"/>
              <w:rPr>
                <w:shd w:val="clear" w:color="auto" w:fill="FFFFFF"/>
              </w:rPr>
            </w:pPr>
            <w:r>
              <w:t>2023-12-30</w:t>
            </w:r>
          </w:p>
        </w:tc>
        <w:tc>
          <w:tcPr>
            <w:tcW w:w="1201" w:type="dxa"/>
          </w:tcPr>
          <w:p w14:paraId="7D08A76E" w14:textId="25602BC3" w:rsidR="00AD6A04" w:rsidRDefault="00AD6A04" w:rsidP="00AD6A04">
            <w:pPr>
              <w:pStyle w:val="Paraststabulai"/>
            </w:pPr>
            <w:r>
              <w:t>Date</w:t>
            </w:r>
          </w:p>
        </w:tc>
        <w:tc>
          <w:tcPr>
            <w:tcW w:w="837" w:type="dxa"/>
          </w:tcPr>
          <w:p w14:paraId="500C2151" w14:textId="757BAE61" w:rsidR="00AD6A04" w:rsidRDefault="00AD6A04" w:rsidP="00AD6A04">
            <w:pPr>
              <w:pStyle w:val="Paraststabulai"/>
            </w:pPr>
            <w:r>
              <w:t>Nē</w:t>
            </w:r>
          </w:p>
        </w:tc>
        <w:tc>
          <w:tcPr>
            <w:tcW w:w="4791" w:type="dxa"/>
          </w:tcPr>
          <w:p w14:paraId="7C671217" w14:textId="3D7308A8" w:rsidR="00AD6A04" w:rsidRPr="00273CAC" w:rsidRDefault="00AD6A04" w:rsidP="00AD6A04">
            <w:pPr>
              <w:pStyle w:val="Paraststabulai"/>
            </w:pPr>
            <w:r>
              <w:t>Vēsturiska (-u)</w:t>
            </w:r>
            <w:r w:rsidRPr="00273CAC">
              <w:t xml:space="preserve"> reisa izpildes statusa</w:t>
            </w:r>
            <w:r>
              <w:t xml:space="preserve"> (-u)</w:t>
            </w:r>
            <w:r w:rsidRPr="00273CAC">
              <w:t xml:space="preserve"> reģistrēšanas VBN-ā datums</w:t>
            </w:r>
          </w:p>
        </w:tc>
      </w:tr>
      <w:tr w:rsidR="00AD6A04" w:rsidRPr="00DD2914" w14:paraId="086FA195" w14:textId="77777777" w:rsidTr="003550B2">
        <w:trPr>
          <w:trHeight w:val="300"/>
        </w:trPr>
        <w:tc>
          <w:tcPr>
            <w:tcW w:w="1931" w:type="dxa"/>
          </w:tcPr>
          <w:p w14:paraId="25A135FC" w14:textId="34DC7BE1" w:rsidR="00AD6A04" w:rsidRDefault="00AD6A04" w:rsidP="00AD6A04">
            <w:pPr>
              <w:pStyle w:val="Paraststabulai"/>
            </w:pPr>
            <w:r>
              <w:t>Vehicle</w:t>
            </w:r>
            <w:r w:rsidRPr="00C57B8D">
              <w:t>RegistrationNo</w:t>
            </w:r>
          </w:p>
        </w:tc>
        <w:tc>
          <w:tcPr>
            <w:tcW w:w="1310" w:type="dxa"/>
          </w:tcPr>
          <w:p w14:paraId="34A0D133" w14:textId="0130BD9C" w:rsidR="00AD6A04" w:rsidRDefault="00AD6A04" w:rsidP="00AD6A04">
            <w:pPr>
              <w:pStyle w:val="Paraststabulai"/>
              <w:rPr>
                <w:shd w:val="clear" w:color="auto" w:fill="FFFFFF"/>
              </w:rPr>
            </w:pPr>
            <w:r>
              <w:t xml:space="preserve">VR1010 </w:t>
            </w:r>
          </w:p>
        </w:tc>
        <w:tc>
          <w:tcPr>
            <w:tcW w:w="1201" w:type="dxa"/>
          </w:tcPr>
          <w:p w14:paraId="18866467" w14:textId="45E6AC4A" w:rsidR="00AD6A04" w:rsidRDefault="00AD6A04" w:rsidP="00AD6A04">
            <w:pPr>
              <w:pStyle w:val="Paraststabulai"/>
            </w:pPr>
            <w:r>
              <w:t>Varchar(170)</w:t>
            </w:r>
          </w:p>
        </w:tc>
        <w:tc>
          <w:tcPr>
            <w:tcW w:w="837" w:type="dxa"/>
          </w:tcPr>
          <w:p w14:paraId="76C672D8" w14:textId="3D6C6994" w:rsidR="00AD6A04" w:rsidRDefault="00AD6A04" w:rsidP="00AD6A04">
            <w:pPr>
              <w:pStyle w:val="Paraststabulai"/>
            </w:pPr>
            <w:r>
              <w:t>Nē</w:t>
            </w:r>
          </w:p>
        </w:tc>
        <w:tc>
          <w:tcPr>
            <w:tcW w:w="4791" w:type="dxa"/>
          </w:tcPr>
          <w:p w14:paraId="031B17C7" w14:textId="77777777" w:rsidR="00AD6A04" w:rsidRDefault="00AD6A04" w:rsidP="00AD6A04">
            <w:pPr>
              <w:pStyle w:val="Paraststabulai"/>
            </w:pPr>
            <w:r>
              <w:t>Reģistrācijas numurs – autotransporta līdzeklim</w:t>
            </w:r>
          </w:p>
          <w:p w14:paraId="3630C7D9" w14:textId="00EDA845" w:rsidR="00AD6A04" w:rsidRPr="00273CAC" w:rsidRDefault="00AD6A04" w:rsidP="00AD6A04">
            <w:pPr>
              <w:pStyle w:val="Paraststabulai"/>
            </w:pPr>
            <w:r>
              <w:t>Identifikators – vilcienam</w:t>
            </w:r>
          </w:p>
        </w:tc>
      </w:tr>
      <w:tr w:rsidR="00AD6A04" w:rsidRPr="00DD2914" w14:paraId="39579467" w14:textId="77777777" w:rsidTr="003550B2">
        <w:trPr>
          <w:trHeight w:val="300"/>
        </w:trPr>
        <w:tc>
          <w:tcPr>
            <w:tcW w:w="1931" w:type="dxa"/>
          </w:tcPr>
          <w:p w14:paraId="36301FA5" w14:textId="5825DF85" w:rsidR="00AD6A04" w:rsidRDefault="00AD6A04" w:rsidP="00AD6A04">
            <w:pPr>
              <w:pStyle w:val="Paraststabulai"/>
            </w:pPr>
            <w:r>
              <w:t>VehicleConfigurationID</w:t>
            </w:r>
          </w:p>
        </w:tc>
        <w:tc>
          <w:tcPr>
            <w:tcW w:w="1310" w:type="dxa"/>
          </w:tcPr>
          <w:p w14:paraId="6F3ABBA7" w14:textId="13703144" w:rsidR="00AD6A04" w:rsidRDefault="00AD6A04" w:rsidP="00AD6A04">
            <w:pPr>
              <w:pStyle w:val="Paraststabulai"/>
              <w:rPr>
                <w:shd w:val="clear" w:color="auto" w:fill="FFFFFF"/>
              </w:rPr>
            </w:pPr>
            <w:r>
              <w:t>122</w:t>
            </w:r>
          </w:p>
        </w:tc>
        <w:tc>
          <w:tcPr>
            <w:tcW w:w="1201" w:type="dxa"/>
          </w:tcPr>
          <w:p w14:paraId="3B3DF725" w14:textId="521EADF5" w:rsidR="00AD6A04" w:rsidRDefault="00AD6A04" w:rsidP="00AD6A04">
            <w:pPr>
              <w:pStyle w:val="Paraststabulai"/>
            </w:pPr>
            <w:r>
              <w:t>Varchar(3)</w:t>
            </w:r>
          </w:p>
        </w:tc>
        <w:tc>
          <w:tcPr>
            <w:tcW w:w="837" w:type="dxa"/>
          </w:tcPr>
          <w:p w14:paraId="533F1B7C" w14:textId="0A3AD6B2" w:rsidR="00AD6A04" w:rsidRDefault="00AD6A04" w:rsidP="00AD6A04">
            <w:pPr>
              <w:pStyle w:val="Paraststabulai"/>
            </w:pPr>
            <w:r>
              <w:t>Nē</w:t>
            </w:r>
          </w:p>
        </w:tc>
        <w:tc>
          <w:tcPr>
            <w:tcW w:w="4791" w:type="dxa"/>
          </w:tcPr>
          <w:p w14:paraId="370E441B" w14:textId="07AD9375" w:rsidR="00AD6A04" w:rsidRPr="00273CAC" w:rsidRDefault="00AD6A04" w:rsidP="00AD6A04">
            <w:pPr>
              <w:pStyle w:val="Paraststabulai"/>
            </w:pPr>
            <w:r>
              <w:t>Transportlīdzekļa konfigurācijas identifikators. Sistēmā tiek izmantots, lai atšķirtu viena transportlīdzekļa dažādas konfigurācijas uz dažādiem reisiem vai viena reisa dažādiem izpilžu datumiem</w:t>
            </w:r>
          </w:p>
        </w:tc>
      </w:tr>
      <w:tr w:rsidR="00AD6A04" w:rsidRPr="00DD2914" w14:paraId="1BFB9A46" w14:textId="77777777" w:rsidTr="003550B2">
        <w:trPr>
          <w:trHeight w:val="300"/>
        </w:trPr>
        <w:tc>
          <w:tcPr>
            <w:tcW w:w="1931" w:type="dxa"/>
          </w:tcPr>
          <w:p w14:paraId="5787574F" w14:textId="7C0BAAF1" w:rsidR="00AD6A04" w:rsidRDefault="00AD6A04" w:rsidP="00AD6A04">
            <w:pPr>
              <w:pStyle w:val="Paraststabulai"/>
            </w:pPr>
            <w:r w:rsidRPr="00081509">
              <w:t>IncludeDisabled</w:t>
            </w:r>
            <w:r w:rsidRPr="00081509">
              <w:t>Flight</w:t>
            </w:r>
          </w:p>
        </w:tc>
        <w:tc>
          <w:tcPr>
            <w:tcW w:w="1310" w:type="dxa"/>
          </w:tcPr>
          <w:p w14:paraId="7E2D68C2" w14:textId="66A9D0EA" w:rsidR="00AD6A04" w:rsidRDefault="00AD6A04" w:rsidP="00AD6A04">
            <w:pPr>
              <w:pStyle w:val="Paraststabulai"/>
            </w:pPr>
            <w:r w:rsidRPr="00E203AC">
              <w:rPr>
                <w:shd w:val="clear" w:color="auto" w:fill="FFFFFF"/>
              </w:rPr>
              <w:t>true</w:t>
            </w:r>
          </w:p>
        </w:tc>
        <w:tc>
          <w:tcPr>
            <w:tcW w:w="1201" w:type="dxa"/>
          </w:tcPr>
          <w:p w14:paraId="2F18CC5E" w14:textId="1BC09A78" w:rsidR="00AD6A04" w:rsidRDefault="00AD6A04" w:rsidP="00AD6A04">
            <w:pPr>
              <w:pStyle w:val="Paraststabulai"/>
            </w:pPr>
            <w:r w:rsidRPr="00E203AC">
              <w:t>Bool</w:t>
            </w:r>
          </w:p>
        </w:tc>
        <w:tc>
          <w:tcPr>
            <w:tcW w:w="837" w:type="dxa"/>
          </w:tcPr>
          <w:p w14:paraId="65650F95" w14:textId="46F2B1EE" w:rsidR="00AD6A04" w:rsidRDefault="00AD6A04" w:rsidP="00AD6A04">
            <w:pPr>
              <w:pStyle w:val="Paraststabulai"/>
            </w:pPr>
            <w:r>
              <w:t>Nē</w:t>
            </w:r>
          </w:p>
        </w:tc>
        <w:tc>
          <w:tcPr>
            <w:tcW w:w="4791" w:type="dxa"/>
          </w:tcPr>
          <w:p w14:paraId="7113B45F" w14:textId="668798CC" w:rsidR="00AD6A04" w:rsidRDefault="00AD6A04" w:rsidP="00AD6A04">
            <w:pPr>
              <w:pStyle w:val="Paraststabulai"/>
            </w:pPr>
            <w:r w:rsidRPr="00081509">
              <w:t>Pazīme vai meklēšanā iekļaut arī reisus</w:t>
            </w:r>
            <w:r>
              <w:t>, kuriem neeksistē vismaz viena aktuāla (spēkā esoša) reisa izpilde</w:t>
            </w:r>
            <w:r w:rsidRPr="00081509">
              <w:t xml:space="preserve"> </w:t>
            </w:r>
          </w:p>
        </w:tc>
      </w:tr>
    </w:tbl>
    <w:p w14:paraId="07CC5561" w14:textId="7FADFAD0" w:rsidR="002C47B7" w:rsidRDefault="007F15AB" w:rsidP="005D2900">
      <w:r>
        <w:t xml:space="preserve">* JA </w:t>
      </w:r>
      <w:proofErr w:type="spellStart"/>
      <w:r>
        <w:t>StopCodeFrom</w:t>
      </w:r>
      <w:proofErr w:type="spellEnd"/>
      <w:r>
        <w:t xml:space="preserve"> un/vai StopCodeTo ir norādīts, TAD, meklējot reisu izpildes, lauka vērtību izmantos tikai norādītajai (-ām) pieturai (-ām). PRETĒJĀ GADĪJUMĀ lauka vērtību pielietos visām pieturām, kas ir atbilstošo reisa izpilžu kustību sarakstos.</w:t>
      </w:r>
    </w:p>
    <w:p w14:paraId="507BF4B3" w14:textId="77777777" w:rsidR="00C54564" w:rsidRDefault="00C54564" w:rsidP="005D2900"/>
    <w:p w14:paraId="3859EFC6" w14:textId="59EA95AC" w:rsidR="005F2964" w:rsidRDefault="005F2964" w:rsidP="006161E9">
      <w:pPr>
        <w:spacing w:after="0"/>
      </w:pPr>
      <w:r>
        <w:t>** Piemēri:</w:t>
      </w:r>
    </w:p>
    <w:p w14:paraId="75B57A2B" w14:textId="5039D99B" w:rsidR="005F2964" w:rsidRDefault="006161E9" w:rsidP="006161E9">
      <w:pPr>
        <w:spacing w:before="0"/>
      </w:pPr>
      <w:r>
        <w:t xml:space="preserve">Ja </w:t>
      </w:r>
      <w:r w:rsidR="00C041BB">
        <w:t>StopPoint</w:t>
      </w:r>
      <w:r w:rsidR="005F2964" w:rsidRPr="005F2964">
        <w:t>SysModifiedTSFrom</w:t>
      </w:r>
      <w:r>
        <w:t xml:space="preserve"> =</w:t>
      </w:r>
      <w:r w:rsidR="005F2964">
        <w:t xml:space="preserve"> ‘</w:t>
      </w:r>
      <w:r w:rsidR="005F2964" w:rsidRPr="005F2964">
        <w:t>2022-11-30T22:</w:t>
      </w:r>
      <w:r w:rsidR="005F2964">
        <w:t>00</w:t>
      </w:r>
      <w:r w:rsidR="005F2964" w:rsidRPr="005F2964">
        <w:t>:</w:t>
      </w:r>
      <w:r w:rsidR="005F2964">
        <w:t>00</w:t>
      </w:r>
      <w:r w:rsidR="005F2964" w:rsidRPr="005F2964">
        <w:t>.</w:t>
      </w:r>
      <w:r w:rsidR="005F2964">
        <w:t>000</w:t>
      </w:r>
      <w:r w:rsidR="005F2964" w:rsidRPr="005F2964">
        <w:t>+02:00</w:t>
      </w:r>
      <w:r w:rsidR="005F2964">
        <w:t xml:space="preserve">’, </w:t>
      </w:r>
      <w:r>
        <w:t xml:space="preserve">tad </w:t>
      </w:r>
      <w:r w:rsidR="005F2964">
        <w:t>tiks atgrieztas tās reisu izpildes, kurām ir bijušas izmaiņas attiecībā uz platformām pieturā (-ās) kopš ‘</w:t>
      </w:r>
      <w:r w:rsidR="005F2964" w:rsidRPr="005F2964">
        <w:t>2022-11-30T22:</w:t>
      </w:r>
      <w:r w:rsidR="005F2964">
        <w:t>00</w:t>
      </w:r>
      <w:r w:rsidR="005F2964" w:rsidRPr="005F2964">
        <w:t>:</w:t>
      </w:r>
      <w:r w:rsidR="005F2964">
        <w:t>00</w:t>
      </w:r>
      <w:r w:rsidR="005F2964" w:rsidRPr="005F2964">
        <w:t>.</w:t>
      </w:r>
      <w:r w:rsidR="005F2964">
        <w:t>000</w:t>
      </w:r>
      <w:r w:rsidR="005F2964" w:rsidRPr="005F2964">
        <w:t>+02:00</w:t>
      </w:r>
      <w:r w:rsidR="005F2964">
        <w:t>’ ieskaitot</w:t>
      </w:r>
      <w:r>
        <w:t>;</w:t>
      </w:r>
    </w:p>
    <w:p w14:paraId="6DF3355F" w14:textId="458015B6" w:rsidR="00241EA1" w:rsidRPr="00241EA1" w:rsidRDefault="006161E9" w:rsidP="00241EA1">
      <w:r>
        <w:t xml:space="preserve">Ja </w:t>
      </w:r>
      <w:r w:rsidR="00C041BB">
        <w:t>StopPoint</w:t>
      </w:r>
      <w:r w:rsidRPr="005F2964">
        <w:t>SysModifiedTSFrom</w:t>
      </w:r>
      <w:r>
        <w:t xml:space="preserve"> = ‘</w:t>
      </w:r>
      <w:r w:rsidRPr="005F2964">
        <w:t>2022-11-</w:t>
      </w:r>
      <w:r>
        <w:t>01</w:t>
      </w:r>
      <w:r w:rsidRPr="005F2964">
        <w:t>T</w:t>
      </w:r>
      <w:r>
        <w:t>00</w:t>
      </w:r>
      <w:r w:rsidRPr="005F2964">
        <w:t>:</w:t>
      </w:r>
      <w:r>
        <w:t>00</w:t>
      </w:r>
      <w:r w:rsidRPr="005F2964">
        <w:t>:</w:t>
      </w:r>
      <w:r>
        <w:t>00</w:t>
      </w:r>
      <w:r w:rsidRPr="005F2964">
        <w:t>.</w:t>
      </w:r>
      <w:r>
        <w:t>000</w:t>
      </w:r>
      <w:r w:rsidRPr="005F2964">
        <w:t>+02:00</w:t>
      </w:r>
      <w:r>
        <w:t xml:space="preserve">’ un </w:t>
      </w:r>
      <w:r w:rsidR="00C041BB">
        <w:t>StopPoint</w:t>
      </w:r>
      <w:r w:rsidRPr="005F2964">
        <w:t>SysModifiedTS</w:t>
      </w:r>
      <w:r>
        <w:t>To = ‘</w:t>
      </w:r>
      <w:r w:rsidRPr="005F2964">
        <w:t>2022-11-</w:t>
      </w:r>
      <w:r>
        <w:t>30</w:t>
      </w:r>
      <w:r w:rsidRPr="005F2964">
        <w:t>T</w:t>
      </w:r>
      <w:r>
        <w:t>23</w:t>
      </w:r>
      <w:r w:rsidRPr="005F2964">
        <w:t>:</w:t>
      </w:r>
      <w:r>
        <w:t>59</w:t>
      </w:r>
      <w:r w:rsidRPr="005F2964">
        <w:t>:</w:t>
      </w:r>
      <w:r>
        <w:t>59</w:t>
      </w:r>
      <w:r w:rsidRPr="005F2964">
        <w:t>.</w:t>
      </w:r>
      <w:r>
        <w:t>999</w:t>
      </w:r>
      <w:r w:rsidRPr="005F2964">
        <w:t>+02:00</w:t>
      </w:r>
      <w:r>
        <w:t>’, tad tiks atgrieztas tās reisu izpildes, kurām ir bijušas izmaiņas attiecībā uz platformām pieturā (-ās) 2022. gada novembrī.</w:t>
      </w:r>
    </w:p>
    <w:p w14:paraId="18A60734" w14:textId="7887AB87" w:rsidR="00712672" w:rsidRDefault="00712672" w:rsidP="003F705C">
      <w:pPr>
        <w:pStyle w:val="Heading2"/>
      </w:pPr>
      <w:bookmarkStart w:id="100" w:name="_Toc229590370"/>
      <w:r>
        <w:t>Atgriezto datu struktūra</w:t>
      </w:r>
      <w:bookmarkEnd w:id="71"/>
      <w:bookmarkEnd w:id="72"/>
      <w:bookmarkEnd w:id="73"/>
      <w:bookmarkEnd w:id="74"/>
      <w:bookmarkEnd w:id="75"/>
      <w:bookmarkEnd w:id="76"/>
      <w:bookmarkEnd w:id="96"/>
      <w:r w:rsidR="00C57AB6">
        <w:t>s</w:t>
      </w:r>
      <w:bookmarkEnd w:id="100"/>
    </w:p>
    <w:p w14:paraId="0F8798FE" w14:textId="0B0B4CAA" w:rsidR="00055DF7" w:rsidRDefault="00055DF7" w:rsidP="00B82151">
      <w:pPr>
        <w:pStyle w:val="Heading3"/>
      </w:pPr>
      <w:bookmarkStart w:id="101" w:name="_Toc229590371"/>
      <w:r>
        <w:t>Servisa metode</w:t>
      </w:r>
      <w:r w:rsidR="00A54997">
        <w:t>s</w:t>
      </w:r>
      <w:r>
        <w:t xml:space="preserve"> </w:t>
      </w:r>
      <w:r w:rsidR="00C30969">
        <w:t>“</w:t>
      </w:r>
      <w:r w:rsidR="007579AD">
        <w:t>POST</w:t>
      </w:r>
      <w:r w:rsidR="00622789">
        <w:t>/API-O/Member</w:t>
      </w:r>
      <w:r w:rsidR="00C30969">
        <w:t xml:space="preserve">” </w:t>
      </w:r>
      <w:r w:rsidR="00A54997">
        <w:t>atbildes struktūra</w:t>
      </w:r>
      <w:r w:rsidR="00975B89">
        <w:t xml:space="preserve"> “</w:t>
      </w:r>
      <w:r w:rsidR="00622789">
        <w:t>Member</w:t>
      </w:r>
      <w:r w:rsidR="00975B89">
        <w:t>Response”</w:t>
      </w:r>
      <w:bookmarkEnd w:id="101"/>
    </w:p>
    <w:p w14:paraId="46543551" w14:textId="4EFDBFC7" w:rsidR="00A54997" w:rsidRPr="00A54997" w:rsidRDefault="00A54997" w:rsidP="00A54997">
      <w:r>
        <w:t>Servisa atbildē pozitīva scenārija gadījumā tiek atgriezt</w:t>
      </w:r>
      <w:r w:rsidR="00622789">
        <w:t>s saraksts, kurā ir</w:t>
      </w:r>
      <w:r>
        <w:t xml:space="preserve"> šādi dati:</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2666"/>
        <w:gridCol w:w="1567"/>
        <w:gridCol w:w="3794"/>
      </w:tblGrid>
      <w:tr w:rsidR="00A54997" w:rsidRPr="004706EC" w14:paraId="4C29BD9E" w14:textId="77777777" w:rsidTr="00B56CD3">
        <w:trPr>
          <w:trHeight w:val="675"/>
        </w:trPr>
        <w:tc>
          <w:tcPr>
            <w:tcW w:w="2044" w:type="dxa"/>
            <w:shd w:val="clear" w:color="auto" w:fill="CCC0D9" w:themeFill="accent4" w:themeFillTint="66"/>
            <w:hideMark/>
          </w:tcPr>
          <w:p w14:paraId="6F791CD2" w14:textId="77777777" w:rsidR="00A54997" w:rsidRPr="004706EC" w:rsidRDefault="00A54997" w:rsidP="00D545BF">
            <w:pPr>
              <w:pStyle w:val="Paraststabulai"/>
            </w:pPr>
            <w:r w:rsidRPr="004706EC">
              <w:t>Lauks</w:t>
            </w:r>
          </w:p>
        </w:tc>
        <w:tc>
          <w:tcPr>
            <w:tcW w:w="2666" w:type="dxa"/>
            <w:shd w:val="clear" w:color="auto" w:fill="CCC0D9" w:themeFill="accent4" w:themeFillTint="66"/>
            <w:hideMark/>
          </w:tcPr>
          <w:p w14:paraId="1453A8C4" w14:textId="77777777" w:rsidR="00A54997" w:rsidRPr="004706EC" w:rsidRDefault="00A54997" w:rsidP="00D545BF">
            <w:pPr>
              <w:pStyle w:val="Paraststabulai"/>
            </w:pPr>
            <w:r w:rsidRPr="004706EC">
              <w:t>Piemēra dati</w:t>
            </w:r>
          </w:p>
        </w:tc>
        <w:tc>
          <w:tcPr>
            <w:tcW w:w="1567" w:type="dxa"/>
            <w:shd w:val="clear" w:color="auto" w:fill="CCC0D9" w:themeFill="accent4" w:themeFillTint="66"/>
            <w:hideMark/>
          </w:tcPr>
          <w:p w14:paraId="687E2012" w14:textId="77777777" w:rsidR="00A54997" w:rsidRPr="004706EC" w:rsidRDefault="00A54997" w:rsidP="00D545BF">
            <w:pPr>
              <w:pStyle w:val="Paraststabulai"/>
            </w:pPr>
            <w:r w:rsidRPr="004706EC">
              <w:t>Datu tips</w:t>
            </w:r>
          </w:p>
        </w:tc>
        <w:tc>
          <w:tcPr>
            <w:tcW w:w="3794" w:type="dxa"/>
            <w:shd w:val="clear" w:color="auto" w:fill="CCC0D9" w:themeFill="accent4" w:themeFillTint="66"/>
            <w:hideMark/>
          </w:tcPr>
          <w:p w14:paraId="49A14D92" w14:textId="77777777" w:rsidR="00A54997" w:rsidRPr="004706EC" w:rsidRDefault="00A54997" w:rsidP="00D545BF">
            <w:pPr>
              <w:pStyle w:val="Paraststabulai"/>
            </w:pPr>
            <w:r w:rsidRPr="004706EC">
              <w:t>Piezīmes</w:t>
            </w:r>
          </w:p>
        </w:tc>
      </w:tr>
      <w:tr w:rsidR="00622789" w:rsidRPr="00DD2914" w14:paraId="16331C09" w14:textId="77777777" w:rsidTr="00B56CD3">
        <w:trPr>
          <w:trHeight w:val="300"/>
        </w:trPr>
        <w:tc>
          <w:tcPr>
            <w:tcW w:w="2044" w:type="dxa"/>
          </w:tcPr>
          <w:p w14:paraId="785C3F98" w14:textId="75F5E29B" w:rsidR="00622789" w:rsidRPr="00DD2914" w:rsidRDefault="00622789" w:rsidP="00D545BF">
            <w:pPr>
              <w:pStyle w:val="Paraststabulai"/>
            </w:pPr>
            <w:bookmarkStart w:id="102" w:name="_Hlk68784751"/>
            <w:r>
              <w:t>Member</w:t>
            </w:r>
            <w:r w:rsidR="00DC72C5">
              <w:t>Code</w:t>
            </w:r>
          </w:p>
        </w:tc>
        <w:tc>
          <w:tcPr>
            <w:tcW w:w="2666" w:type="dxa"/>
          </w:tcPr>
          <w:p w14:paraId="0600AB53" w14:textId="31AB5B5D" w:rsidR="00622789" w:rsidRPr="00DD2914" w:rsidRDefault="00622789" w:rsidP="00D545BF">
            <w:pPr>
              <w:pStyle w:val="Paraststabulai"/>
            </w:pPr>
            <w:r>
              <w:t>99999999999</w:t>
            </w:r>
          </w:p>
        </w:tc>
        <w:tc>
          <w:tcPr>
            <w:tcW w:w="1567" w:type="dxa"/>
          </w:tcPr>
          <w:p w14:paraId="62B9416D" w14:textId="46D213D1" w:rsidR="00622789" w:rsidRPr="00DD2914" w:rsidRDefault="003D6EC9" w:rsidP="00D545BF">
            <w:pPr>
              <w:pStyle w:val="Paraststabulai"/>
              <w:rPr>
                <w:lang w:eastAsia="lv-LV"/>
              </w:rPr>
            </w:pPr>
            <w:r>
              <w:t>V</w:t>
            </w:r>
            <w:r w:rsidR="00622789">
              <w:t>archar(11)</w:t>
            </w:r>
          </w:p>
        </w:tc>
        <w:tc>
          <w:tcPr>
            <w:tcW w:w="3794" w:type="dxa"/>
          </w:tcPr>
          <w:p w14:paraId="780FEE3A" w14:textId="750F8302" w:rsidR="00622789" w:rsidRPr="00DD2914" w:rsidRDefault="00DC687E" w:rsidP="00D545BF">
            <w:pPr>
              <w:pStyle w:val="Paraststabulai"/>
              <w:rPr>
                <w:lang w:eastAsia="lv-LV"/>
              </w:rPr>
            </w:pPr>
            <w:r>
              <w:t>Dalībnieka reģistrācijas numurs</w:t>
            </w:r>
          </w:p>
        </w:tc>
      </w:tr>
      <w:tr w:rsidR="00DC72C5" w:rsidRPr="00DD2914" w14:paraId="40BBF9AC" w14:textId="77777777" w:rsidTr="00B56CD3">
        <w:trPr>
          <w:trHeight w:val="300"/>
        </w:trPr>
        <w:tc>
          <w:tcPr>
            <w:tcW w:w="2044" w:type="dxa"/>
          </w:tcPr>
          <w:p w14:paraId="0D0B4230" w14:textId="08626A0D" w:rsidR="00DC72C5" w:rsidRDefault="00DC72C5" w:rsidP="00D545BF">
            <w:pPr>
              <w:pStyle w:val="Paraststabulai"/>
            </w:pPr>
            <w:r>
              <w:t>MemberName</w:t>
            </w:r>
          </w:p>
        </w:tc>
        <w:tc>
          <w:tcPr>
            <w:tcW w:w="2666" w:type="dxa"/>
          </w:tcPr>
          <w:p w14:paraId="03F6F1F3" w14:textId="55699262" w:rsidR="00DC72C5" w:rsidRDefault="00DC72C5" w:rsidP="00D545BF">
            <w:pPr>
              <w:pStyle w:val="Paraststabulai"/>
            </w:pPr>
            <w:r>
              <w:t>SIA “Taurenīts”</w:t>
            </w:r>
          </w:p>
        </w:tc>
        <w:tc>
          <w:tcPr>
            <w:tcW w:w="1567" w:type="dxa"/>
          </w:tcPr>
          <w:p w14:paraId="33ACA7D5" w14:textId="6B24DD21" w:rsidR="00DC72C5" w:rsidRDefault="003D6EC9" w:rsidP="00D545BF">
            <w:pPr>
              <w:pStyle w:val="Paraststabulai"/>
            </w:pPr>
            <w:r>
              <w:t>V</w:t>
            </w:r>
            <w:r w:rsidR="00DC72C5">
              <w:t>archar(256)</w:t>
            </w:r>
          </w:p>
        </w:tc>
        <w:tc>
          <w:tcPr>
            <w:tcW w:w="3794" w:type="dxa"/>
          </w:tcPr>
          <w:p w14:paraId="01AF64D5" w14:textId="70A39320" w:rsidR="00DC72C5" w:rsidRDefault="00DC72C5" w:rsidP="00D545BF">
            <w:pPr>
              <w:pStyle w:val="Paraststabulai"/>
            </w:pPr>
            <w:r>
              <w:t>Dalībnieka (organizācijas) nosaukums</w:t>
            </w:r>
          </w:p>
        </w:tc>
      </w:tr>
      <w:tr w:rsidR="00622789" w:rsidRPr="00DD2914" w14:paraId="4D809050" w14:textId="77777777" w:rsidTr="00B56CD3">
        <w:trPr>
          <w:trHeight w:val="300"/>
        </w:trPr>
        <w:tc>
          <w:tcPr>
            <w:tcW w:w="2044" w:type="dxa"/>
          </w:tcPr>
          <w:p w14:paraId="35553A9A" w14:textId="0F2D8A7E" w:rsidR="00622789" w:rsidRDefault="00622789" w:rsidP="00D545BF">
            <w:pPr>
              <w:pStyle w:val="Paraststabulai"/>
            </w:pPr>
            <w:r>
              <w:t>MemberRole</w:t>
            </w:r>
          </w:p>
        </w:tc>
        <w:tc>
          <w:tcPr>
            <w:tcW w:w="2666" w:type="dxa"/>
          </w:tcPr>
          <w:p w14:paraId="21B604E2" w14:textId="2844E1E9" w:rsidR="00622789" w:rsidRDefault="00622789" w:rsidP="00D545BF">
            <w:pPr>
              <w:pStyle w:val="Paraststabulai"/>
            </w:pPr>
            <w:r>
              <w:t>O101</w:t>
            </w:r>
          </w:p>
        </w:tc>
        <w:tc>
          <w:tcPr>
            <w:tcW w:w="1567" w:type="dxa"/>
          </w:tcPr>
          <w:p w14:paraId="5EE60AE5" w14:textId="507DC824" w:rsidR="00622789" w:rsidRDefault="003D6EC9" w:rsidP="00D545BF">
            <w:pPr>
              <w:pStyle w:val="Paraststabulai"/>
            </w:pPr>
            <w:r>
              <w:t>V</w:t>
            </w:r>
            <w:r w:rsidR="00622789">
              <w:t>archar(4)</w:t>
            </w:r>
          </w:p>
        </w:tc>
        <w:tc>
          <w:tcPr>
            <w:tcW w:w="3794" w:type="dxa"/>
          </w:tcPr>
          <w:p w14:paraId="3A3CE742" w14:textId="5E67B724" w:rsidR="00622789" w:rsidRDefault="00DC687E" w:rsidP="00D545BF">
            <w:pPr>
              <w:pStyle w:val="Paraststabulai"/>
            </w:pPr>
            <w:r>
              <w:t>Dalībnieka</w:t>
            </w:r>
            <w:r w:rsidR="00AF7591">
              <w:t xml:space="preserve"> biznesa</w:t>
            </w:r>
            <w:r>
              <w:t xml:space="preserve"> loma, atbilstoši servisā izmantotā klasifikatora  </w:t>
            </w:r>
            <w:r>
              <w:fldChar w:fldCharType="begin"/>
            </w:r>
            <w:r>
              <w:instrText xml:space="preserve"> REF _Ref70693757 \r \h </w:instrText>
            </w:r>
            <w:r>
              <w:fldChar w:fldCharType="separate"/>
            </w:r>
            <w:r w:rsidR="009D01BD">
              <w:t>5.1</w:t>
            </w:r>
            <w:r>
              <w:fldChar w:fldCharType="end"/>
            </w:r>
            <w:r>
              <w:t xml:space="preserve"> vērtībām</w:t>
            </w:r>
          </w:p>
        </w:tc>
      </w:tr>
      <w:tr w:rsidR="00622789" w:rsidRPr="00DD2914" w14:paraId="20A8993B" w14:textId="77777777" w:rsidTr="00B56CD3">
        <w:trPr>
          <w:trHeight w:val="300"/>
        </w:trPr>
        <w:tc>
          <w:tcPr>
            <w:tcW w:w="2044" w:type="dxa"/>
          </w:tcPr>
          <w:p w14:paraId="2D1E07D6" w14:textId="31AB030F" w:rsidR="00622789" w:rsidRDefault="00622789" w:rsidP="00D545BF">
            <w:pPr>
              <w:pStyle w:val="Paraststabulai"/>
            </w:pPr>
            <w:r>
              <w:t>MemberStatus</w:t>
            </w:r>
          </w:p>
        </w:tc>
        <w:tc>
          <w:tcPr>
            <w:tcW w:w="2666" w:type="dxa"/>
          </w:tcPr>
          <w:p w14:paraId="741F5AC8" w14:textId="2209DE56" w:rsidR="00622789" w:rsidRDefault="00622789" w:rsidP="00D545BF">
            <w:pPr>
              <w:pStyle w:val="Paraststabulai"/>
            </w:pPr>
            <w:r>
              <w:t>O201</w:t>
            </w:r>
          </w:p>
        </w:tc>
        <w:tc>
          <w:tcPr>
            <w:tcW w:w="1567" w:type="dxa"/>
          </w:tcPr>
          <w:p w14:paraId="71EA93C7" w14:textId="6BB6D937" w:rsidR="00622789" w:rsidRPr="00970590" w:rsidRDefault="003D6EC9" w:rsidP="00D545BF">
            <w:pPr>
              <w:pStyle w:val="Paraststabulai"/>
            </w:pPr>
            <w:r>
              <w:t>V</w:t>
            </w:r>
            <w:r w:rsidR="00622789">
              <w:t>archar(4)</w:t>
            </w:r>
          </w:p>
        </w:tc>
        <w:tc>
          <w:tcPr>
            <w:tcW w:w="3794" w:type="dxa"/>
          </w:tcPr>
          <w:p w14:paraId="4F343380" w14:textId="633D3F22" w:rsidR="00622789" w:rsidRDefault="00DC687E" w:rsidP="00D545BF">
            <w:pPr>
              <w:pStyle w:val="Paraststabulai"/>
            </w:pPr>
            <w:r>
              <w:t xml:space="preserve">Dalībnieka statuss, atbilstoši servisā izmantotā klasifikatora  </w:t>
            </w:r>
            <w:r>
              <w:fldChar w:fldCharType="begin"/>
            </w:r>
            <w:r>
              <w:instrText xml:space="preserve"> REF _Ref68959460 \r \h </w:instrText>
            </w:r>
            <w:r>
              <w:fldChar w:fldCharType="separate"/>
            </w:r>
            <w:r w:rsidR="009D01BD">
              <w:t>5.2</w:t>
            </w:r>
            <w:r>
              <w:fldChar w:fldCharType="end"/>
            </w:r>
            <w:r>
              <w:t xml:space="preserve"> vērtībām</w:t>
            </w:r>
          </w:p>
        </w:tc>
      </w:tr>
      <w:tr w:rsidR="00622789" w:rsidRPr="00DD2914" w14:paraId="394AB40F" w14:textId="77777777" w:rsidTr="00B56CD3">
        <w:trPr>
          <w:trHeight w:val="300"/>
        </w:trPr>
        <w:tc>
          <w:tcPr>
            <w:tcW w:w="2044" w:type="dxa"/>
          </w:tcPr>
          <w:p w14:paraId="5CA6AE5B" w14:textId="5A445204" w:rsidR="00622789" w:rsidRDefault="00622789" w:rsidP="00D545BF">
            <w:pPr>
              <w:pStyle w:val="Paraststabulai"/>
            </w:pPr>
            <w:r>
              <w:lastRenderedPageBreak/>
              <w:t>MemberDateFrom</w:t>
            </w:r>
          </w:p>
        </w:tc>
        <w:tc>
          <w:tcPr>
            <w:tcW w:w="2666" w:type="dxa"/>
          </w:tcPr>
          <w:p w14:paraId="017BCFE6" w14:textId="6C2438F3" w:rsidR="00622789" w:rsidRDefault="00622789" w:rsidP="00D545BF">
            <w:pPr>
              <w:pStyle w:val="Paraststabulai"/>
            </w:pPr>
            <w:r>
              <w:t>2020-01-02</w:t>
            </w:r>
          </w:p>
        </w:tc>
        <w:tc>
          <w:tcPr>
            <w:tcW w:w="1567" w:type="dxa"/>
          </w:tcPr>
          <w:p w14:paraId="05E3612E" w14:textId="0CBCD22D" w:rsidR="00622789" w:rsidRPr="00970590" w:rsidRDefault="003D6EC9" w:rsidP="00D545BF">
            <w:pPr>
              <w:pStyle w:val="Paraststabulai"/>
            </w:pPr>
            <w:r>
              <w:t>D</w:t>
            </w:r>
            <w:r w:rsidR="00622789">
              <w:t>ate</w:t>
            </w:r>
          </w:p>
        </w:tc>
        <w:tc>
          <w:tcPr>
            <w:tcW w:w="3794" w:type="dxa"/>
          </w:tcPr>
          <w:p w14:paraId="7F13E525" w14:textId="060D7DCC" w:rsidR="00622789" w:rsidRDefault="00333412" w:rsidP="00D545BF">
            <w:pPr>
              <w:pStyle w:val="Paraststabulai"/>
            </w:pPr>
            <w:r>
              <w:t>Šīs struktūras laukā MemberRole dotās dalībnieka biznesa lomas iestāšanās datums no VBN datubāzes*</w:t>
            </w:r>
          </w:p>
        </w:tc>
      </w:tr>
      <w:tr w:rsidR="00622789" w:rsidRPr="00DD2914" w14:paraId="5FB27F0C" w14:textId="77777777" w:rsidTr="00B56CD3">
        <w:trPr>
          <w:trHeight w:val="300"/>
        </w:trPr>
        <w:tc>
          <w:tcPr>
            <w:tcW w:w="2044" w:type="dxa"/>
          </w:tcPr>
          <w:p w14:paraId="6DE04416" w14:textId="1AFBC9F3" w:rsidR="00622789" w:rsidRDefault="00622789" w:rsidP="00D545BF">
            <w:pPr>
              <w:pStyle w:val="Paraststabulai"/>
            </w:pPr>
            <w:r>
              <w:t>MemberDateTo</w:t>
            </w:r>
          </w:p>
        </w:tc>
        <w:tc>
          <w:tcPr>
            <w:tcW w:w="2666" w:type="dxa"/>
          </w:tcPr>
          <w:p w14:paraId="4FA0E226" w14:textId="54AC4683" w:rsidR="00622789" w:rsidRDefault="00622789" w:rsidP="00D545BF">
            <w:pPr>
              <w:pStyle w:val="Paraststabulai"/>
            </w:pPr>
            <w:r>
              <w:t>2023-04-12</w:t>
            </w:r>
          </w:p>
        </w:tc>
        <w:tc>
          <w:tcPr>
            <w:tcW w:w="1567" w:type="dxa"/>
          </w:tcPr>
          <w:p w14:paraId="6A10A3D8" w14:textId="6C7ADAB9" w:rsidR="00622789" w:rsidRDefault="003D6EC9" w:rsidP="00D545BF">
            <w:pPr>
              <w:pStyle w:val="Paraststabulai"/>
            </w:pPr>
            <w:r>
              <w:t>D</w:t>
            </w:r>
            <w:r w:rsidR="00622789">
              <w:t>ate</w:t>
            </w:r>
          </w:p>
        </w:tc>
        <w:tc>
          <w:tcPr>
            <w:tcW w:w="3794" w:type="dxa"/>
          </w:tcPr>
          <w:p w14:paraId="1B6A7FB8" w14:textId="2CFC463A" w:rsidR="00622789" w:rsidRDefault="00333412" w:rsidP="00D545BF">
            <w:pPr>
              <w:pStyle w:val="Paraststabulai"/>
            </w:pPr>
            <w:r>
              <w:t>Šīs struktūras laukā MemberRole dotās dalībnieka biznesa lomas pēdējās dienas datums no VBN datubāzes*</w:t>
            </w:r>
          </w:p>
        </w:tc>
      </w:tr>
      <w:tr w:rsidR="004001EA" w:rsidRPr="00DD2914" w14:paraId="5160934E" w14:textId="77777777" w:rsidTr="00B56CD3">
        <w:trPr>
          <w:trHeight w:val="300"/>
        </w:trPr>
        <w:tc>
          <w:tcPr>
            <w:tcW w:w="2044" w:type="dxa"/>
          </w:tcPr>
          <w:p w14:paraId="7AD74395" w14:textId="4FE5BC56" w:rsidR="004001EA" w:rsidRDefault="004001EA" w:rsidP="00D545BF">
            <w:pPr>
              <w:pStyle w:val="Paraststabulai"/>
            </w:pPr>
            <w:r>
              <w:t>Stop[]</w:t>
            </w:r>
          </w:p>
        </w:tc>
        <w:tc>
          <w:tcPr>
            <w:tcW w:w="2666" w:type="dxa"/>
          </w:tcPr>
          <w:p w14:paraId="2F48B273" w14:textId="77777777" w:rsidR="004001EA" w:rsidRDefault="004001EA" w:rsidP="00D545BF">
            <w:pPr>
              <w:pStyle w:val="Paraststabulai"/>
            </w:pPr>
          </w:p>
        </w:tc>
        <w:tc>
          <w:tcPr>
            <w:tcW w:w="1567" w:type="dxa"/>
          </w:tcPr>
          <w:p w14:paraId="12F2C16B" w14:textId="77777777" w:rsidR="004001EA" w:rsidRDefault="004001EA" w:rsidP="00D545BF">
            <w:pPr>
              <w:pStyle w:val="Paraststabulai"/>
            </w:pPr>
          </w:p>
        </w:tc>
        <w:tc>
          <w:tcPr>
            <w:tcW w:w="3794" w:type="dxa"/>
          </w:tcPr>
          <w:p w14:paraId="05F2DEF8" w14:textId="3FED55A7" w:rsidR="004001EA" w:rsidRDefault="004001EA" w:rsidP="00D545BF">
            <w:pPr>
              <w:pStyle w:val="Paraststabulai"/>
            </w:pPr>
            <w:r>
              <w:t>Dalībniekam piekārtotās pieturas. Saraksts. Struktūra aprakstīta [</w:t>
            </w:r>
            <w:r>
              <w:fldChar w:fldCharType="begin"/>
            </w:r>
            <w:r>
              <w:instrText xml:space="preserve"> REF _Ref132202847 \r \h </w:instrText>
            </w:r>
            <w:r>
              <w:fldChar w:fldCharType="separate"/>
            </w:r>
            <w:r w:rsidR="009D01BD">
              <w:t>4.2.1.1</w:t>
            </w:r>
            <w:r>
              <w:fldChar w:fldCharType="end"/>
            </w:r>
            <w:r>
              <w:t>]</w:t>
            </w:r>
          </w:p>
        </w:tc>
      </w:tr>
      <w:tr w:rsidR="003D6EC9" w:rsidRPr="00DD2914" w14:paraId="62C03757" w14:textId="77777777" w:rsidTr="00B56CD3">
        <w:trPr>
          <w:trHeight w:val="300"/>
        </w:trPr>
        <w:tc>
          <w:tcPr>
            <w:tcW w:w="2044" w:type="dxa"/>
          </w:tcPr>
          <w:p w14:paraId="734592AD" w14:textId="79CF8022" w:rsidR="003D6EC9" w:rsidRDefault="003D6EC9" w:rsidP="00D545BF">
            <w:pPr>
              <w:pStyle w:val="Paraststabulai"/>
            </w:pPr>
            <w:r>
              <w:t>ChildMember[]</w:t>
            </w:r>
          </w:p>
        </w:tc>
        <w:tc>
          <w:tcPr>
            <w:tcW w:w="2666" w:type="dxa"/>
          </w:tcPr>
          <w:p w14:paraId="4F18DBED" w14:textId="77777777" w:rsidR="003D6EC9" w:rsidRDefault="003D6EC9" w:rsidP="00D545BF">
            <w:pPr>
              <w:pStyle w:val="Paraststabulai"/>
            </w:pPr>
          </w:p>
        </w:tc>
        <w:tc>
          <w:tcPr>
            <w:tcW w:w="1567" w:type="dxa"/>
          </w:tcPr>
          <w:p w14:paraId="07B9EE4A" w14:textId="77777777" w:rsidR="003D6EC9" w:rsidRDefault="003D6EC9" w:rsidP="00D545BF">
            <w:pPr>
              <w:pStyle w:val="Paraststabulai"/>
            </w:pPr>
          </w:p>
        </w:tc>
        <w:tc>
          <w:tcPr>
            <w:tcW w:w="3794" w:type="dxa"/>
          </w:tcPr>
          <w:p w14:paraId="02F74289" w14:textId="69781E33" w:rsidR="003D6EC9" w:rsidRDefault="003D6EC9" w:rsidP="00D545BF">
            <w:pPr>
              <w:pStyle w:val="Paraststabulai"/>
            </w:pPr>
            <w:r>
              <w:t>Dalībniekam piekārtotie apakšdalībnieki. Saraksts. Struktūra aprakstīta [</w:t>
            </w:r>
            <w:r>
              <w:fldChar w:fldCharType="begin"/>
            </w:r>
            <w:r>
              <w:instrText xml:space="preserve"> REF _Ref132202847 \r \h </w:instrText>
            </w:r>
            <w:r>
              <w:fldChar w:fldCharType="separate"/>
            </w:r>
            <w:r w:rsidR="009D01BD">
              <w:t>4.2.1.1</w:t>
            </w:r>
            <w:r>
              <w:fldChar w:fldCharType="end"/>
            </w:r>
            <w:r>
              <w:t>]</w:t>
            </w:r>
          </w:p>
        </w:tc>
      </w:tr>
    </w:tbl>
    <w:bookmarkEnd w:id="102"/>
    <w:p w14:paraId="4CD2C30C" w14:textId="3E5B69A1" w:rsidR="00055DF7" w:rsidRDefault="00333412" w:rsidP="00055DF7">
      <w:r>
        <w:t xml:space="preserve">* Struktūra saturēs tikai tos dalībnieka biznesa lomu ierakstus, kuri atbilst metodes pieprasījumā uzdotajam filtram. </w:t>
      </w:r>
    </w:p>
    <w:p w14:paraId="53F00E3E" w14:textId="76993527" w:rsidR="004001EA" w:rsidRDefault="004001EA" w:rsidP="00BB00B6">
      <w:pPr>
        <w:pStyle w:val="Heading4"/>
      </w:pPr>
      <w:bookmarkStart w:id="103" w:name="_Ref132202847"/>
      <w:r>
        <w:t>“Stop” apakšstruktūra</w:t>
      </w:r>
      <w:bookmarkEnd w:id="103"/>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401"/>
        <w:gridCol w:w="1443"/>
        <w:gridCol w:w="5955"/>
      </w:tblGrid>
      <w:tr w:rsidR="004001EA" w:rsidRPr="004706EC" w14:paraId="07023B5D" w14:textId="77777777" w:rsidTr="002E75F0">
        <w:trPr>
          <w:trHeight w:val="675"/>
        </w:trPr>
        <w:tc>
          <w:tcPr>
            <w:tcW w:w="1272" w:type="dxa"/>
            <w:shd w:val="clear" w:color="auto" w:fill="CCC0D9" w:themeFill="accent4" w:themeFillTint="66"/>
            <w:hideMark/>
          </w:tcPr>
          <w:p w14:paraId="713DD718" w14:textId="77777777" w:rsidR="004001EA" w:rsidRPr="004706EC" w:rsidRDefault="004001EA" w:rsidP="005A16C6">
            <w:pPr>
              <w:pStyle w:val="Paraststabulai"/>
            </w:pPr>
            <w:r w:rsidRPr="004706EC">
              <w:t>Lauks</w:t>
            </w:r>
          </w:p>
        </w:tc>
        <w:tc>
          <w:tcPr>
            <w:tcW w:w="1401" w:type="dxa"/>
            <w:shd w:val="clear" w:color="auto" w:fill="CCC0D9" w:themeFill="accent4" w:themeFillTint="66"/>
            <w:hideMark/>
          </w:tcPr>
          <w:p w14:paraId="6C71B125" w14:textId="77777777" w:rsidR="004001EA" w:rsidRPr="004706EC" w:rsidRDefault="004001EA" w:rsidP="005A16C6">
            <w:pPr>
              <w:pStyle w:val="Paraststabulai"/>
            </w:pPr>
            <w:r w:rsidRPr="004706EC">
              <w:t>Piemēra dati</w:t>
            </w:r>
          </w:p>
        </w:tc>
        <w:tc>
          <w:tcPr>
            <w:tcW w:w="1443" w:type="dxa"/>
            <w:shd w:val="clear" w:color="auto" w:fill="CCC0D9" w:themeFill="accent4" w:themeFillTint="66"/>
            <w:hideMark/>
          </w:tcPr>
          <w:p w14:paraId="60A5DB57" w14:textId="77777777" w:rsidR="004001EA" w:rsidRPr="004706EC" w:rsidRDefault="004001EA" w:rsidP="005A16C6">
            <w:pPr>
              <w:pStyle w:val="Paraststabulai"/>
            </w:pPr>
            <w:r w:rsidRPr="004706EC">
              <w:t>Datu tips</w:t>
            </w:r>
          </w:p>
        </w:tc>
        <w:tc>
          <w:tcPr>
            <w:tcW w:w="5955" w:type="dxa"/>
            <w:shd w:val="clear" w:color="auto" w:fill="CCC0D9" w:themeFill="accent4" w:themeFillTint="66"/>
            <w:hideMark/>
          </w:tcPr>
          <w:p w14:paraId="55DC7F08" w14:textId="77777777" w:rsidR="004001EA" w:rsidRPr="004706EC" w:rsidRDefault="004001EA" w:rsidP="005A16C6">
            <w:pPr>
              <w:pStyle w:val="Paraststabulai"/>
            </w:pPr>
            <w:r w:rsidRPr="004706EC">
              <w:t>Piezīmes</w:t>
            </w:r>
          </w:p>
        </w:tc>
      </w:tr>
      <w:tr w:rsidR="004001EA" w:rsidRPr="00DD2914" w14:paraId="3E2EEF7A" w14:textId="77777777" w:rsidTr="002E75F0">
        <w:trPr>
          <w:trHeight w:val="300"/>
        </w:trPr>
        <w:tc>
          <w:tcPr>
            <w:tcW w:w="1272" w:type="dxa"/>
          </w:tcPr>
          <w:p w14:paraId="7BAC1002" w14:textId="6EDF97B9" w:rsidR="004001EA" w:rsidRPr="00DD2914" w:rsidRDefault="004001EA" w:rsidP="005A16C6">
            <w:pPr>
              <w:pStyle w:val="Paraststabulai"/>
            </w:pPr>
            <w:r>
              <w:t>StopCode</w:t>
            </w:r>
          </w:p>
        </w:tc>
        <w:tc>
          <w:tcPr>
            <w:tcW w:w="1401" w:type="dxa"/>
          </w:tcPr>
          <w:p w14:paraId="12EF29E5" w14:textId="62960036" w:rsidR="004001EA" w:rsidRPr="00DD2914" w:rsidRDefault="004001EA" w:rsidP="005A16C6">
            <w:pPr>
              <w:pStyle w:val="Paraststabulai"/>
            </w:pPr>
            <w:r>
              <w:rPr>
                <w:shd w:val="clear" w:color="auto" w:fill="FFFFFF"/>
              </w:rPr>
              <w:t>11528</w:t>
            </w:r>
          </w:p>
        </w:tc>
        <w:tc>
          <w:tcPr>
            <w:tcW w:w="1443" w:type="dxa"/>
          </w:tcPr>
          <w:p w14:paraId="7C26F1C2" w14:textId="3B3AC067" w:rsidR="004001EA" w:rsidRPr="00DD2914" w:rsidRDefault="004001EA" w:rsidP="005A16C6">
            <w:pPr>
              <w:pStyle w:val="Paraststabulai"/>
            </w:pPr>
            <w:r>
              <w:t>Varchar(10)</w:t>
            </w:r>
          </w:p>
        </w:tc>
        <w:tc>
          <w:tcPr>
            <w:tcW w:w="5955" w:type="dxa"/>
          </w:tcPr>
          <w:p w14:paraId="392E2242" w14:textId="77777777" w:rsidR="004001EA" w:rsidRDefault="004001EA" w:rsidP="004001EA">
            <w:pPr>
              <w:pStyle w:val="Paraststabulai"/>
            </w:pPr>
            <w:r>
              <w:t>P</w:t>
            </w:r>
            <w:r w:rsidRPr="00B56CD3">
              <w:t>ieturas kods (ID) STIFSS sistēmā</w:t>
            </w:r>
            <w:r>
              <w:t>.</w:t>
            </w:r>
          </w:p>
          <w:p w14:paraId="7D1588D3" w14:textId="05BA269D" w:rsidR="004001EA" w:rsidRPr="00DD2914" w:rsidRDefault="004001EA" w:rsidP="005A16C6">
            <w:pPr>
              <w:pStyle w:val="Paraststabulai"/>
            </w:pPr>
            <w:r>
              <w:t>Visas pieturas, kas</w:t>
            </w:r>
            <w:r w:rsidR="003D6EC9">
              <w:t>,</w:t>
            </w:r>
            <w:r>
              <w:t xml:space="preserve"> </w:t>
            </w:r>
            <w:r w:rsidR="003D6EC9">
              <w:t xml:space="preserve">izmantojot VBN WEB lietotnē paredzēto funkcionalitāti, </w:t>
            </w:r>
            <w:r w:rsidR="006E6ACF">
              <w:t xml:space="preserve">aktuāli, </w:t>
            </w:r>
            <w:r>
              <w:t xml:space="preserve">tieši piekārtotas dalībniekam. </w:t>
            </w:r>
            <w:r w:rsidR="003D6EC9">
              <w:t>Š</w:t>
            </w:r>
            <w:r>
              <w:t xml:space="preserve">ī iespēja paredzēta, lai autoostām – VBN dalībniekiem, </w:t>
            </w:r>
            <w:r w:rsidR="00746BCC">
              <w:t>uzrād</w:t>
            </w:r>
            <w:r w:rsidR="003D6EC9">
              <w:t>ī</w:t>
            </w:r>
            <w:r w:rsidR="00746BCC">
              <w:t>tu</w:t>
            </w:r>
            <w:r>
              <w:t xml:space="preserve"> atbilstošās pieturas</w:t>
            </w:r>
            <w:r w:rsidR="00746BCC">
              <w:t xml:space="preserve">, ar kurām ir </w:t>
            </w:r>
            <w:r>
              <w:t>ierobežot</w:t>
            </w:r>
            <w:r w:rsidR="00746BCC">
              <w:t>a</w:t>
            </w:r>
            <w:r>
              <w:t xml:space="preserve"> autoostu iespējas pārdot biļetes, iesūtīt platformu datus</w:t>
            </w:r>
          </w:p>
        </w:tc>
      </w:tr>
    </w:tbl>
    <w:p w14:paraId="4C202EE4" w14:textId="52E3E726" w:rsidR="004001EA" w:rsidRPr="004001EA" w:rsidRDefault="003D6EC9" w:rsidP="00BB00B6">
      <w:pPr>
        <w:pStyle w:val="Heading4"/>
      </w:pPr>
      <w:r>
        <w:t>“ChildMember” apakšstruktūra</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332"/>
        <w:gridCol w:w="1399"/>
        <w:gridCol w:w="6002"/>
      </w:tblGrid>
      <w:tr w:rsidR="003D6EC9" w:rsidRPr="004706EC" w14:paraId="57552B19" w14:textId="77777777" w:rsidTr="00CC348B">
        <w:trPr>
          <w:trHeight w:val="675"/>
        </w:trPr>
        <w:tc>
          <w:tcPr>
            <w:tcW w:w="1281" w:type="dxa"/>
            <w:shd w:val="clear" w:color="auto" w:fill="CCC0D9" w:themeFill="accent4" w:themeFillTint="66"/>
            <w:hideMark/>
          </w:tcPr>
          <w:p w14:paraId="228EE036" w14:textId="77777777" w:rsidR="003D6EC9" w:rsidRPr="004706EC" w:rsidRDefault="003D6EC9" w:rsidP="005A16C6">
            <w:pPr>
              <w:pStyle w:val="Paraststabulai"/>
            </w:pPr>
            <w:r w:rsidRPr="004706EC">
              <w:t>Lauks</w:t>
            </w:r>
          </w:p>
        </w:tc>
        <w:tc>
          <w:tcPr>
            <w:tcW w:w="992" w:type="dxa"/>
            <w:shd w:val="clear" w:color="auto" w:fill="CCC0D9" w:themeFill="accent4" w:themeFillTint="66"/>
            <w:hideMark/>
          </w:tcPr>
          <w:p w14:paraId="5E3C3B34" w14:textId="77777777" w:rsidR="003D6EC9" w:rsidRPr="004706EC" w:rsidRDefault="003D6EC9" w:rsidP="005A16C6">
            <w:pPr>
              <w:pStyle w:val="Paraststabulai"/>
            </w:pPr>
            <w:r w:rsidRPr="004706EC">
              <w:t>Piemēra dati</w:t>
            </w:r>
          </w:p>
        </w:tc>
        <w:tc>
          <w:tcPr>
            <w:tcW w:w="1418" w:type="dxa"/>
            <w:shd w:val="clear" w:color="auto" w:fill="CCC0D9" w:themeFill="accent4" w:themeFillTint="66"/>
            <w:hideMark/>
          </w:tcPr>
          <w:p w14:paraId="47B82497" w14:textId="77777777" w:rsidR="003D6EC9" w:rsidRPr="004706EC" w:rsidRDefault="003D6EC9" w:rsidP="005A16C6">
            <w:pPr>
              <w:pStyle w:val="Paraststabulai"/>
            </w:pPr>
            <w:r w:rsidRPr="004706EC">
              <w:t>Datu tips</w:t>
            </w:r>
          </w:p>
        </w:tc>
        <w:tc>
          <w:tcPr>
            <w:tcW w:w="6380" w:type="dxa"/>
            <w:shd w:val="clear" w:color="auto" w:fill="CCC0D9" w:themeFill="accent4" w:themeFillTint="66"/>
            <w:hideMark/>
          </w:tcPr>
          <w:p w14:paraId="7E608181" w14:textId="77777777" w:rsidR="003D6EC9" w:rsidRPr="004706EC" w:rsidRDefault="003D6EC9" w:rsidP="005A16C6">
            <w:pPr>
              <w:pStyle w:val="Paraststabulai"/>
            </w:pPr>
            <w:r w:rsidRPr="004706EC">
              <w:t>Piezīmes</w:t>
            </w:r>
          </w:p>
        </w:tc>
      </w:tr>
      <w:tr w:rsidR="003D6EC9" w:rsidRPr="00DD2914" w14:paraId="49C97DA6" w14:textId="77777777" w:rsidTr="00CC348B">
        <w:trPr>
          <w:trHeight w:val="300"/>
        </w:trPr>
        <w:tc>
          <w:tcPr>
            <w:tcW w:w="1281" w:type="dxa"/>
          </w:tcPr>
          <w:p w14:paraId="79633406" w14:textId="176FBBE7" w:rsidR="003D6EC9" w:rsidRPr="00DD2914" w:rsidRDefault="003D6EC9" w:rsidP="003D6EC9">
            <w:pPr>
              <w:pStyle w:val="Paraststabulai"/>
            </w:pPr>
            <w:r>
              <w:t>MemberCode</w:t>
            </w:r>
          </w:p>
        </w:tc>
        <w:tc>
          <w:tcPr>
            <w:tcW w:w="992" w:type="dxa"/>
          </w:tcPr>
          <w:p w14:paraId="6DCFB121" w14:textId="48F1801E" w:rsidR="003D6EC9" w:rsidRPr="00DD2914" w:rsidRDefault="003D6EC9" w:rsidP="003D6EC9">
            <w:pPr>
              <w:pStyle w:val="Paraststabulai"/>
            </w:pPr>
            <w:r>
              <w:t>9999999999</w:t>
            </w:r>
            <w:r w:rsidR="002E75F0">
              <w:t>1</w:t>
            </w:r>
          </w:p>
        </w:tc>
        <w:tc>
          <w:tcPr>
            <w:tcW w:w="1418" w:type="dxa"/>
          </w:tcPr>
          <w:p w14:paraId="53CB2F01" w14:textId="773FBBA8" w:rsidR="003D6EC9" w:rsidRPr="00DD2914" w:rsidRDefault="003D6EC9" w:rsidP="003D6EC9">
            <w:pPr>
              <w:pStyle w:val="Paraststabulai"/>
            </w:pPr>
            <w:r>
              <w:t>Varchar(11)</w:t>
            </w:r>
          </w:p>
        </w:tc>
        <w:tc>
          <w:tcPr>
            <w:tcW w:w="6380" w:type="dxa"/>
          </w:tcPr>
          <w:p w14:paraId="34D7287C" w14:textId="253BB65E" w:rsidR="003D6EC9" w:rsidRDefault="002E75F0" w:rsidP="003D6EC9">
            <w:pPr>
              <w:pStyle w:val="Paraststabulai"/>
            </w:pPr>
            <w:r>
              <w:t>Apakšd</w:t>
            </w:r>
            <w:r w:rsidR="003D6EC9">
              <w:t>alībnieka reģistrācijas numurs.</w:t>
            </w:r>
          </w:p>
          <w:p w14:paraId="3D38DED6" w14:textId="0F3B1CF9" w:rsidR="003D6EC9" w:rsidRPr="00DD2914" w:rsidRDefault="0032669F" w:rsidP="003D6EC9">
            <w:pPr>
              <w:pStyle w:val="Paraststabulai"/>
            </w:pPr>
            <w:r>
              <w:t>Apakšstruktūrā</w:t>
            </w:r>
            <w:r w:rsidR="002E75F0">
              <w:t xml:space="preserve"> tiek iekļauti VBN d</w:t>
            </w:r>
            <w:r w:rsidR="003D6EC9">
              <w:t xml:space="preserve">alībnieki, kas, izmantojot VBN WEB lietotnē paredzēto funkcionalitāti, </w:t>
            </w:r>
            <w:r w:rsidR="006E6ACF">
              <w:t xml:space="preserve">aktuāli, </w:t>
            </w:r>
            <w:r w:rsidR="003D6EC9">
              <w:t>tieši</w:t>
            </w:r>
            <w:r w:rsidR="006E6ACF">
              <w:t xml:space="preserve"> ir</w:t>
            </w:r>
            <w:r w:rsidR="003D6EC9">
              <w:t xml:space="preserve"> p</w:t>
            </w:r>
            <w:r w:rsidR="0058370A">
              <w:t>a</w:t>
            </w:r>
            <w:r w:rsidR="003D6EC9">
              <w:t xml:space="preserve">kārtoti </w:t>
            </w:r>
            <w:r w:rsidR="002E75F0">
              <w:t xml:space="preserve">VBN </w:t>
            </w:r>
            <w:r w:rsidR="003D6EC9">
              <w:t>dalībniekam – juridiskai personai. Šī iespēja paredzēta, lai parādītu saikni starp</w:t>
            </w:r>
            <w:r w:rsidR="0058370A">
              <w:t xml:space="preserve"> mātes uzņēmumu – juridisku personu un </w:t>
            </w:r>
            <w:r w:rsidR="003D6EC9">
              <w:t xml:space="preserve"> autoostām, kas nav atsevišķi reģistrētas juridiskas personas, bet ir </w:t>
            </w:r>
            <w:r w:rsidR="0058370A">
              <w:t xml:space="preserve">oficiāli </w:t>
            </w:r>
            <w:r w:rsidR="003D6EC9">
              <w:t xml:space="preserve">reģistrētas kā </w:t>
            </w:r>
            <w:r w:rsidR="0058370A">
              <w:t>mātes uzņēmuma</w:t>
            </w:r>
            <w:r w:rsidR="003D6EC9">
              <w:t xml:space="preserve"> struktūrvienības</w:t>
            </w:r>
          </w:p>
        </w:tc>
      </w:tr>
    </w:tbl>
    <w:p w14:paraId="4B93DAA0" w14:textId="77777777" w:rsidR="008A0C67" w:rsidRDefault="008A0C67" w:rsidP="00055DF7"/>
    <w:p w14:paraId="15E8D497" w14:textId="7DDA4BAD" w:rsidR="00374893" w:rsidRDefault="00374893" w:rsidP="00B82151">
      <w:pPr>
        <w:pStyle w:val="Heading3"/>
      </w:pPr>
      <w:bookmarkStart w:id="104" w:name="_Toc229590372"/>
      <w:r>
        <w:t>Servisa metodes “</w:t>
      </w:r>
      <w:r w:rsidR="007579AD">
        <w:t>POST</w:t>
      </w:r>
      <w:r>
        <w:t>/API-O/Stop” atbildes struktūra “StopResponse”</w:t>
      </w:r>
      <w:bookmarkEnd w:id="104"/>
    </w:p>
    <w:p w14:paraId="20305FE7" w14:textId="77777777" w:rsidR="00374893" w:rsidRPr="00A54997" w:rsidRDefault="00374893" w:rsidP="00374893">
      <w:r>
        <w:t>Servisa atbildē pozitīva scenārija gadījumā tiek atgriezts saraksts, kurā ir šādi dati:</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2666"/>
        <w:gridCol w:w="1567"/>
        <w:gridCol w:w="3794"/>
      </w:tblGrid>
      <w:tr w:rsidR="00374893" w:rsidRPr="004706EC" w14:paraId="36A76107" w14:textId="77777777" w:rsidTr="007579AD">
        <w:trPr>
          <w:trHeight w:val="675"/>
        </w:trPr>
        <w:tc>
          <w:tcPr>
            <w:tcW w:w="2044" w:type="dxa"/>
            <w:shd w:val="clear" w:color="auto" w:fill="CCC0D9" w:themeFill="accent4" w:themeFillTint="66"/>
            <w:hideMark/>
          </w:tcPr>
          <w:p w14:paraId="7ADBD97C" w14:textId="77777777" w:rsidR="00374893" w:rsidRPr="004706EC" w:rsidRDefault="00374893" w:rsidP="00D545BF">
            <w:pPr>
              <w:pStyle w:val="Paraststabulai"/>
            </w:pPr>
            <w:r w:rsidRPr="004706EC">
              <w:lastRenderedPageBreak/>
              <w:t>Lauks</w:t>
            </w:r>
          </w:p>
        </w:tc>
        <w:tc>
          <w:tcPr>
            <w:tcW w:w="2666" w:type="dxa"/>
            <w:shd w:val="clear" w:color="auto" w:fill="CCC0D9" w:themeFill="accent4" w:themeFillTint="66"/>
            <w:hideMark/>
          </w:tcPr>
          <w:p w14:paraId="5F336F91" w14:textId="77777777" w:rsidR="00374893" w:rsidRPr="004706EC" w:rsidRDefault="00374893" w:rsidP="00D545BF">
            <w:pPr>
              <w:pStyle w:val="Paraststabulai"/>
            </w:pPr>
            <w:r w:rsidRPr="004706EC">
              <w:t>Piemēra dati</w:t>
            </w:r>
          </w:p>
        </w:tc>
        <w:tc>
          <w:tcPr>
            <w:tcW w:w="1567" w:type="dxa"/>
            <w:shd w:val="clear" w:color="auto" w:fill="CCC0D9" w:themeFill="accent4" w:themeFillTint="66"/>
            <w:hideMark/>
          </w:tcPr>
          <w:p w14:paraId="534C01E4" w14:textId="77777777" w:rsidR="00374893" w:rsidRPr="004706EC" w:rsidRDefault="00374893" w:rsidP="00D545BF">
            <w:pPr>
              <w:pStyle w:val="Paraststabulai"/>
            </w:pPr>
            <w:r w:rsidRPr="004706EC">
              <w:t>Datu tips</w:t>
            </w:r>
          </w:p>
        </w:tc>
        <w:tc>
          <w:tcPr>
            <w:tcW w:w="3794" w:type="dxa"/>
            <w:shd w:val="clear" w:color="auto" w:fill="CCC0D9" w:themeFill="accent4" w:themeFillTint="66"/>
            <w:hideMark/>
          </w:tcPr>
          <w:p w14:paraId="25F1571B" w14:textId="77777777" w:rsidR="00374893" w:rsidRPr="004706EC" w:rsidRDefault="00374893" w:rsidP="00D545BF">
            <w:pPr>
              <w:pStyle w:val="Paraststabulai"/>
            </w:pPr>
            <w:r w:rsidRPr="004706EC">
              <w:t>Piezīmes</w:t>
            </w:r>
          </w:p>
        </w:tc>
      </w:tr>
      <w:tr w:rsidR="006E68C1" w:rsidRPr="00DD2914" w14:paraId="3729AC2B" w14:textId="77777777" w:rsidTr="007579AD">
        <w:trPr>
          <w:trHeight w:val="300"/>
        </w:trPr>
        <w:tc>
          <w:tcPr>
            <w:tcW w:w="2044" w:type="dxa"/>
          </w:tcPr>
          <w:p w14:paraId="4E42288D" w14:textId="764D3881" w:rsidR="006E68C1" w:rsidRPr="00DD2914" w:rsidRDefault="006E68C1" w:rsidP="00D545BF">
            <w:pPr>
              <w:pStyle w:val="Paraststabulai"/>
            </w:pPr>
            <w:r>
              <w:t>StopCode</w:t>
            </w:r>
          </w:p>
        </w:tc>
        <w:tc>
          <w:tcPr>
            <w:tcW w:w="2666" w:type="dxa"/>
          </w:tcPr>
          <w:p w14:paraId="5B1A8F59" w14:textId="0B7DA0C8" w:rsidR="006E68C1" w:rsidRPr="00DD2914" w:rsidRDefault="006E68C1" w:rsidP="00D545BF">
            <w:pPr>
              <w:pStyle w:val="Paraststabulai"/>
              <w:rPr>
                <w:lang w:eastAsia="lv-LV"/>
              </w:rPr>
            </w:pPr>
            <w:r>
              <w:rPr>
                <w:shd w:val="clear" w:color="auto" w:fill="FFFFFF"/>
              </w:rPr>
              <w:t>11528</w:t>
            </w:r>
          </w:p>
        </w:tc>
        <w:tc>
          <w:tcPr>
            <w:tcW w:w="1567" w:type="dxa"/>
          </w:tcPr>
          <w:p w14:paraId="24FA3947" w14:textId="513D8092" w:rsidR="006E68C1" w:rsidRPr="00DD2914" w:rsidRDefault="0032669F" w:rsidP="00D545BF">
            <w:pPr>
              <w:pStyle w:val="Paraststabulai"/>
              <w:rPr>
                <w:lang w:eastAsia="lv-LV"/>
              </w:rPr>
            </w:pPr>
            <w:r>
              <w:t>V</w:t>
            </w:r>
            <w:r w:rsidR="006E68C1">
              <w:t>archar(</w:t>
            </w:r>
            <w:r w:rsidR="00095A20">
              <w:t>1</w:t>
            </w:r>
            <w:r w:rsidR="006E68C1">
              <w:t>0)</w:t>
            </w:r>
          </w:p>
        </w:tc>
        <w:tc>
          <w:tcPr>
            <w:tcW w:w="3794" w:type="dxa"/>
          </w:tcPr>
          <w:p w14:paraId="2E741A82" w14:textId="3C8D3678" w:rsidR="006E68C1" w:rsidRPr="00DD2914" w:rsidRDefault="0032669F" w:rsidP="00D545BF">
            <w:pPr>
              <w:pStyle w:val="Paraststabulai"/>
            </w:pPr>
            <w:r>
              <w:t>Pieturas</w:t>
            </w:r>
            <w:r w:rsidR="006E68C1" w:rsidRPr="00B56CD3">
              <w:t xml:space="preserve"> kods (ID) STIFSS sistēmā</w:t>
            </w:r>
            <w:r w:rsidR="006E68C1">
              <w:t>.</w:t>
            </w:r>
          </w:p>
        </w:tc>
      </w:tr>
      <w:tr w:rsidR="006E68C1" w:rsidRPr="00DD2914" w14:paraId="345FE855" w14:textId="77777777" w:rsidTr="007579AD">
        <w:trPr>
          <w:trHeight w:val="300"/>
        </w:trPr>
        <w:tc>
          <w:tcPr>
            <w:tcW w:w="2044" w:type="dxa"/>
          </w:tcPr>
          <w:p w14:paraId="54BEB746" w14:textId="73DD0605" w:rsidR="006E68C1" w:rsidRDefault="006E68C1" w:rsidP="00D545BF">
            <w:pPr>
              <w:pStyle w:val="Paraststabulai"/>
            </w:pPr>
            <w:r>
              <w:t>StopType</w:t>
            </w:r>
          </w:p>
        </w:tc>
        <w:tc>
          <w:tcPr>
            <w:tcW w:w="2666" w:type="dxa"/>
          </w:tcPr>
          <w:p w14:paraId="3389E779" w14:textId="013CEDB9" w:rsidR="006E68C1" w:rsidRDefault="006E68C1" w:rsidP="00D545BF">
            <w:pPr>
              <w:pStyle w:val="Paraststabulai"/>
            </w:pPr>
            <w:r>
              <w:t>M101</w:t>
            </w:r>
          </w:p>
        </w:tc>
        <w:tc>
          <w:tcPr>
            <w:tcW w:w="1567" w:type="dxa"/>
          </w:tcPr>
          <w:p w14:paraId="4C81EE23" w14:textId="32ACED6F" w:rsidR="006E68C1" w:rsidRDefault="0032669F" w:rsidP="00D545BF">
            <w:pPr>
              <w:pStyle w:val="Paraststabulai"/>
            </w:pPr>
            <w:r>
              <w:t>V</w:t>
            </w:r>
            <w:r w:rsidR="006E68C1">
              <w:t>archar(4)</w:t>
            </w:r>
          </w:p>
        </w:tc>
        <w:tc>
          <w:tcPr>
            <w:tcW w:w="3794" w:type="dxa"/>
          </w:tcPr>
          <w:p w14:paraId="2F99A51C" w14:textId="609E634E" w:rsidR="006E68C1" w:rsidRDefault="0032669F" w:rsidP="00D545BF">
            <w:pPr>
              <w:pStyle w:val="Paraststabulai"/>
            </w:pPr>
            <w:r>
              <w:t xml:space="preserve">Pieturas </w:t>
            </w:r>
            <w:r w:rsidR="006E68C1">
              <w:t xml:space="preserve">tips, atbilstoši servisā izmantotā klasifikatora </w:t>
            </w:r>
            <w:r w:rsidR="006E68C1">
              <w:fldChar w:fldCharType="begin"/>
            </w:r>
            <w:r w:rsidR="006E68C1">
              <w:instrText xml:space="preserve"> REF _Ref69041715 \r \h </w:instrText>
            </w:r>
            <w:r w:rsidR="006E68C1">
              <w:fldChar w:fldCharType="separate"/>
            </w:r>
            <w:r w:rsidR="009D01BD">
              <w:t>5.3</w:t>
            </w:r>
            <w:r w:rsidR="006E68C1">
              <w:fldChar w:fldCharType="end"/>
            </w:r>
            <w:r w:rsidR="006E68C1">
              <w:t xml:space="preserve"> vērtībām</w:t>
            </w:r>
          </w:p>
        </w:tc>
      </w:tr>
      <w:tr w:rsidR="006E68C1" w:rsidRPr="00DD2914" w14:paraId="04D142AF" w14:textId="77777777" w:rsidTr="007579AD">
        <w:trPr>
          <w:trHeight w:val="300"/>
        </w:trPr>
        <w:tc>
          <w:tcPr>
            <w:tcW w:w="2044" w:type="dxa"/>
          </w:tcPr>
          <w:p w14:paraId="5E60D174" w14:textId="4009581C" w:rsidR="006E68C1" w:rsidRDefault="006E68C1" w:rsidP="00D545BF">
            <w:pPr>
              <w:pStyle w:val="Paraststabulai"/>
            </w:pPr>
            <w:r>
              <w:t>StopName</w:t>
            </w:r>
          </w:p>
        </w:tc>
        <w:tc>
          <w:tcPr>
            <w:tcW w:w="2666" w:type="dxa"/>
          </w:tcPr>
          <w:p w14:paraId="43504168" w14:textId="4185FE47" w:rsidR="006E68C1" w:rsidRDefault="006E68C1" w:rsidP="00D545BF">
            <w:pPr>
              <w:pStyle w:val="Paraststabulai"/>
            </w:pPr>
            <w:r>
              <w:t>Ausmas iela</w:t>
            </w:r>
          </w:p>
        </w:tc>
        <w:tc>
          <w:tcPr>
            <w:tcW w:w="1567" w:type="dxa"/>
          </w:tcPr>
          <w:p w14:paraId="78EA0CB1" w14:textId="72975336" w:rsidR="006E68C1" w:rsidRPr="00970590" w:rsidRDefault="0032669F" w:rsidP="00D545BF">
            <w:pPr>
              <w:pStyle w:val="Paraststabulai"/>
              <w:rPr>
                <w:lang w:eastAsia="lv-LV"/>
              </w:rPr>
            </w:pPr>
            <w:r>
              <w:t>V</w:t>
            </w:r>
            <w:r w:rsidR="006E68C1">
              <w:t>archar(50)</w:t>
            </w:r>
          </w:p>
        </w:tc>
        <w:tc>
          <w:tcPr>
            <w:tcW w:w="3794" w:type="dxa"/>
          </w:tcPr>
          <w:p w14:paraId="45F5E14E" w14:textId="4319FB32" w:rsidR="006E68C1" w:rsidRDefault="0032669F" w:rsidP="00D545BF">
            <w:pPr>
              <w:pStyle w:val="Paraststabulai"/>
            </w:pPr>
            <w:r>
              <w:t xml:space="preserve">Pieturas </w:t>
            </w:r>
            <w:r w:rsidR="006E68C1">
              <w:t>nosaukums</w:t>
            </w:r>
          </w:p>
        </w:tc>
      </w:tr>
      <w:tr w:rsidR="006E68C1" w:rsidRPr="00DD2914" w14:paraId="4744A12B" w14:textId="77777777" w:rsidTr="007579AD">
        <w:trPr>
          <w:trHeight w:val="300"/>
        </w:trPr>
        <w:tc>
          <w:tcPr>
            <w:tcW w:w="2044" w:type="dxa"/>
          </w:tcPr>
          <w:p w14:paraId="6AF7E2C7" w14:textId="5237B587" w:rsidR="006E68C1" w:rsidRDefault="006E68C1" w:rsidP="00D545BF">
            <w:pPr>
              <w:pStyle w:val="Paraststabulai"/>
            </w:pPr>
            <w:r>
              <w:t>StopSide</w:t>
            </w:r>
          </w:p>
        </w:tc>
        <w:tc>
          <w:tcPr>
            <w:tcW w:w="2666" w:type="dxa"/>
          </w:tcPr>
          <w:p w14:paraId="42C3D6C4" w14:textId="3E3BE518" w:rsidR="006E68C1" w:rsidRDefault="006E68C1" w:rsidP="00D545BF">
            <w:pPr>
              <w:pStyle w:val="Paraststabulai"/>
            </w:pPr>
            <w:r>
              <w:t>M201</w:t>
            </w:r>
          </w:p>
        </w:tc>
        <w:tc>
          <w:tcPr>
            <w:tcW w:w="1567" w:type="dxa"/>
          </w:tcPr>
          <w:p w14:paraId="6E12FB63" w14:textId="604E43CE" w:rsidR="006E68C1" w:rsidRPr="00970590" w:rsidRDefault="0032669F" w:rsidP="00D545BF">
            <w:pPr>
              <w:pStyle w:val="Paraststabulai"/>
            </w:pPr>
            <w:r>
              <w:t>V</w:t>
            </w:r>
            <w:r w:rsidR="006E68C1">
              <w:t>archar(4)</w:t>
            </w:r>
          </w:p>
        </w:tc>
        <w:tc>
          <w:tcPr>
            <w:tcW w:w="3794" w:type="dxa"/>
          </w:tcPr>
          <w:p w14:paraId="6942EB2A" w14:textId="402E8A0C" w:rsidR="006E68C1" w:rsidRDefault="0032669F" w:rsidP="00D545BF">
            <w:pPr>
              <w:pStyle w:val="Paraststabulai"/>
            </w:pPr>
            <w:r>
              <w:t xml:space="preserve">Pieturas </w:t>
            </w:r>
            <w:r w:rsidR="006E68C1">
              <w:t xml:space="preserve">puse, atbilstoši servisā izmantotā klasifikatora </w:t>
            </w:r>
            <w:r w:rsidR="006E68C1">
              <w:fldChar w:fldCharType="begin"/>
            </w:r>
            <w:r w:rsidR="006E68C1">
              <w:instrText xml:space="preserve"> REF _Ref68880624 \r \h </w:instrText>
            </w:r>
            <w:r w:rsidR="006E68C1">
              <w:fldChar w:fldCharType="separate"/>
            </w:r>
            <w:r w:rsidR="009D01BD">
              <w:t>5.4</w:t>
            </w:r>
            <w:r w:rsidR="006E68C1">
              <w:fldChar w:fldCharType="end"/>
            </w:r>
            <w:r w:rsidR="006E68C1">
              <w:t xml:space="preserve"> vērtībām</w:t>
            </w:r>
          </w:p>
        </w:tc>
      </w:tr>
      <w:tr w:rsidR="006E68C1" w:rsidRPr="00DD2914" w14:paraId="05C803DA" w14:textId="77777777" w:rsidTr="007579AD">
        <w:trPr>
          <w:trHeight w:val="300"/>
        </w:trPr>
        <w:tc>
          <w:tcPr>
            <w:tcW w:w="2044" w:type="dxa"/>
          </w:tcPr>
          <w:p w14:paraId="2EE7D294" w14:textId="4F2B4D20" w:rsidR="006E68C1" w:rsidRDefault="006E68C1" w:rsidP="00D545BF">
            <w:pPr>
              <w:pStyle w:val="Paraststabulai"/>
              <w:rPr>
                <w:lang w:eastAsia="lv-LV"/>
              </w:rPr>
            </w:pPr>
            <w:r>
              <w:t>Stop</w:t>
            </w:r>
            <w:r w:rsidRPr="008E0E6C">
              <w:t>Latitude</w:t>
            </w:r>
          </w:p>
        </w:tc>
        <w:tc>
          <w:tcPr>
            <w:tcW w:w="2666" w:type="dxa"/>
          </w:tcPr>
          <w:p w14:paraId="0E863715" w14:textId="3726A483" w:rsidR="006E68C1" w:rsidRDefault="006E68C1" w:rsidP="00D545BF">
            <w:pPr>
              <w:pStyle w:val="Paraststabulai"/>
            </w:pPr>
            <w:r w:rsidRPr="00970590">
              <w:t>56</w:t>
            </w:r>
            <w:r w:rsidR="00FD2314">
              <w:t>,</w:t>
            </w:r>
            <w:r w:rsidRPr="00970590">
              <w:t>1633306</w:t>
            </w:r>
          </w:p>
        </w:tc>
        <w:tc>
          <w:tcPr>
            <w:tcW w:w="1567" w:type="dxa"/>
          </w:tcPr>
          <w:p w14:paraId="4DFBE6C3" w14:textId="04D47814" w:rsidR="006E68C1" w:rsidRDefault="0032669F" w:rsidP="00D545BF">
            <w:pPr>
              <w:pStyle w:val="Paraststabulai"/>
            </w:pPr>
            <w:r>
              <w:t>D</w:t>
            </w:r>
            <w:r w:rsidR="006E68C1" w:rsidRPr="001F793F">
              <w:t>ecimal(10,7)</w:t>
            </w:r>
          </w:p>
        </w:tc>
        <w:tc>
          <w:tcPr>
            <w:tcW w:w="3794" w:type="dxa"/>
          </w:tcPr>
          <w:p w14:paraId="53D0A147" w14:textId="27003BD0" w:rsidR="006E68C1" w:rsidRDefault="006E68C1" w:rsidP="00D545BF">
            <w:pPr>
              <w:pStyle w:val="Paraststabulai"/>
            </w:pPr>
            <w:r w:rsidRPr="006D1973">
              <w:t>Platums ģeogrāfisko koordināšu sistēmā</w:t>
            </w:r>
          </w:p>
        </w:tc>
      </w:tr>
      <w:tr w:rsidR="006E68C1" w:rsidRPr="00DD2914" w14:paraId="75BE767B" w14:textId="77777777" w:rsidTr="007579AD">
        <w:trPr>
          <w:trHeight w:val="300"/>
        </w:trPr>
        <w:tc>
          <w:tcPr>
            <w:tcW w:w="2044" w:type="dxa"/>
          </w:tcPr>
          <w:p w14:paraId="7AE83D62" w14:textId="1685FD3E" w:rsidR="006E68C1" w:rsidRDefault="006E68C1" w:rsidP="00D545BF">
            <w:pPr>
              <w:pStyle w:val="Paraststabulai"/>
              <w:rPr>
                <w:lang w:eastAsia="lv-LV"/>
              </w:rPr>
            </w:pPr>
            <w:r>
              <w:t>Stop</w:t>
            </w:r>
            <w:r w:rsidRPr="008E0E6C">
              <w:t>Longitude</w:t>
            </w:r>
          </w:p>
        </w:tc>
        <w:tc>
          <w:tcPr>
            <w:tcW w:w="2666" w:type="dxa"/>
          </w:tcPr>
          <w:p w14:paraId="3A87C540" w14:textId="770A127A" w:rsidR="006E68C1" w:rsidRDefault="006E68C1" w:rsidP="00D545BF">
            <w:pPr>
              <w:pStyle w:val="Paraststabulai"/>
            </w:pPr>
            <w:r w:rsidRPr="00970590">
              <w:t>25</w:t>
            </w:r>
            <w:r w:rsidR="00FD2314">
              <w:t>,</w:t>
            </w:r>
            <w:r w:rsidRPr="00970590">
              <w:t>7369725</w:t>
            </w:r>
          </w:p>
        </w:tc>
        <w:tc>
          <w:tcPr>
            <w:tcW w:w="1567" w:type="dxa"/>
          </w:tcPr>
          <w:p w14:paraId="05A6EA6A" w14:textId="08562AD2" w:rsidR="006E68C1" w:rsidRDefault="0032669F" w:rsidP="00D545BF">
            <w:pPr>
              <w:pStyle w:val="Paraststabulai"/>
            </w:pPr>
            <w:r>
              <w:t>D</w:t>
            </w:r>
            <w:r w:rsidR="006E68C1" w:rsidRPr="001F793F">
              <w:t>ecimal(10,7)</w:t>
            </w:r>
          </w:p>
        </w:tc>
        <w:tc>
          <w:tcPr>
            <w:tcW w:w="3794" w:type="dxa"/>
          </w:tcPr>
          <w:p w14:paraId="6F7BA6E4" w14:textId="4F03572E" w:rsidR="006E68C1" w:rsidRDefault="006E68C1" w:rsidP="00D545BF">
            <w:pPr>
              <w:pStyle w:val="Paraststabulai"/>
            </w:pPr>
            <w:r>
              <w:t>Garums ģeogrāfisko koordināšu sistēmā</w:t>
            </w:r>
          </w:p>
        </w:tc>
      </w:tr>
      <w:tr w:rsidR="006E68C1" w:rsidRPr="00DD2914" w14:paraId="14796C10" w14:textId="77777777" w:rsidTr="007579AD">
        <w:trPr>
          <w:trHeight w:val="300"/>
        </w:trPr>
        <w:tc>
          <w:tcPr>
            <w:tcW w:w="2044" w:type="dxa"/>
          </w:tcPr>
          <w:p w14:paraId="4BF0D959" w14:textId="195F3085" w:rsidR="006E68C1" w:rsidRDefault="006E68C1" w:rsidP="00D545BF">
            <w:pPr>
              <w:pStyle w:val="Paraststabulai"/>
            </w:pPr>
            <w:r>
              <w:t>StopNote</w:t>
            </w:r>
          </w:p>
        </w:tc>
        <w:tc>
          <w:tcPr>
            <w:tcW w:w="2666" w:type="dxa"/>
          </w:tcPr>
          <w:p w14:paraId="71CF137B" w14:textId="73D51888" w:rsidR="006E68C1" w:rsidRDefault="006E68C1" w:rsidP="00D545BF">
            <w:pPr>
              <w:pStyle w:val="Paraststabulai"/>
            </w:pPr>
            <w:r w:rsidRPr="00970590">
              <w:t>Apsekošanas akts Nr. 2. Apsekots 2015. gada 24. novembrī.</w:t>
            </w:r>
          </w:p>
        </w:tc>
        <w:tc>
          <w:tcPr>
            <w:tcW w:w="1567" w:type="dxa"/>
          </w:tcPr>
          <w:p w14:paraId="302B41F5" w14:textId="511B1EC7" w:rsidR="006E68C1" w:rsidRDefault="006E68C1" w:rsidP="00D545BF">
            <w:pPr>
              <w:pStyle w:val="Paraststabulai"/>
            </w:pPr>
            <w:r w:rsidRPr="00970590">
              <w:t>Varchar(2000)</w:t>
            </w:r>
          </w:p>
        </w:tc>
        <w:tc>
          <w:tcPr>
            <w:tcW w:w="3794" w:type="dxa"/>
          </w:tcPr>
          <w:p w14:paraId="068E199E" w14:textId="4E345787" w:rsidR="006E68C1" w:rsidRDefault="006E68C1" w:rsidP="00D545BF">
            <w:pPr>
              <w:pStyle w:val="Paraststabulai"/>
            </w:pPr>
            <w:r>
              <w:t>Piezīmes</w:t>
            </w:r>
          </w:p>
        </w:tc>
      </w:tr>
      <w:tr w:rsidR="0032669F" w:rsidRPr="00DD2914" w14:paraId="160AEC21" w14:textId="77777777" w:rsidTr="007579AD">
        <w:trPr>
          <w:trHeight w:val="300"/>
        </w:trPr>
        <w:tc>
          <w:tcPr>
            <w:tcW w:w="2044" w:type="dxa"/>
          </w:tcPr>
          <w:p w14:paraId="51751EC8" w14:textId="34903DD5" w:rsidR="0032669F" w:rsidRDefault="0032669F" w:rsidP="00D545BF">
            <w:pPr>
              <w:pStyle w:val="Paraststabulai"/>
            </w:pPr>
            <w:r>
              <w:t>Member[]</w:t>
            </w:r>
          </w:p>
        </w:tc>
        <w:tc>
          <w:tcPr>
            <w:tcW w:w="2666" w:type="dxa"/>
          </w:tcPr>
          <w:p w14:paraId="152ACF6D" w14:textId="77777777" w:rsidR="0032669F" w:rsidRPr="00970590" w:rsidRDefault="0032669F" w:rsidP="00D545BF">
            <w:pPr>
              <w:pStyle w:val="Paraststabulai"/>
            </w:pPr>
          </w:p>
        </w:tc>
        <w:tc>
          <w:tcPr>
            <w:tcW w:w="1567" w:type="dxa"/>
          </w:tcPr>
          <w:p w14:paraId="26644A3D" w14:textId="77777777" w:rsidR="0032669F" w:rsidRPr="00970590" w:rsidRDefault="0032669F" w:rsidP="00D545BF">
            <w:pPr>
              <w:pStyle w:val="Paraststabulai"/>
            </w:pPr>
          </w:p>
        </w:tc>
        <w:tc>
          <w:tcPr>
            <w:tcW w:w="3794" w:type="dxa"/>
          </w:tcPr>
          <w:p w14:paraId="046E3FE3" w14:textId="77777777" w:rsidR="00AB76FC" w:rsidRDefault="0032669F" w:rsidP="00D545BF">
            <w:pPr>
              <w:pStyle w:val="Paraststabulai"/>
            </w:pPr>
            <w:r>
              <w:t xml:space="preserve">Pieturai piekārtotie dalībnieki. Saraksts. </w:t>
            </w:r>
          </w:p>
          <w:p w14:paraId="6348DE0A" w14:textId="28F7AECE" w:rsidR="00AB76FC" w:rsidRDefault="00AB76FC" w:rsidP="00D545BF">
            <w:pPr>
              <w:pStyle w:val="Paraststabulai"/>
            </w:pPr>
            <w:r w:rsidRPr="00AB76FC">
              <w:t>Savietojamībai API līmenī nākotnes papildinājumiem, atgriezto datu struktūra par katru pieturu do</w:t>
            </w:r>
            <w:r>
              <w:t>d</w:t>
            </w:r>
            <w:r w:rsidRPr="00AB76FC">
              <w:t xml:space="preserve"> iespēju izsniegt vairāk kā vienu dalībnieku</w:t>
            </w:r>
            <w:r>
              <w:t>.</w:t>
            </w:r>
          </w:p>
          <w:p w14:paraId="1B2223C6" w14:textId="62F8E23F" w:rsidR="00AB76FC" w:rsidRDefault="00AB76FC" w:rsidP="00D545BF">
            <w:pPr>
              <w:pStyle w:val="Paraststabulai"/>
            </w:pPr>
            <w:r>
              <w:t>Pirmais pielietojums apakšstruktūrai būs:  autoostai atbilstošā VBN dalībnieka - atbilstošās pieturas operatora identificēšana.</w:t>
            </w:r>
          </w:p>
          <w:p w14:paraId="7080BE21" w14:textId="4FB11E24" w:rsidR="0032669F" w:rsidRDefault="0032669F" w:rsidP="00D545BF">
            <w:pPr>
              <w:pStyle w:val="Paraststabulai"/>
            </w:pPr>
            <w:r>
              <w:t>Struktūra aprakstīta [</w:t>
            </w:r>
            <w:r>
              <w:fldChar w:fldCharType="begin"/>
            </w:r>
            <w:r>
              <w:instrText xml:space="preserve"> REF _Ref132212203 \r \h </w:instrText>
            </w:r>
            <w:r>
              <w:fldChar w:fldCharType="separate"/>
            </w:r>
            <w:r w:rsidR="009D01BD">
              <w:t>4.2.2.1</w:t>
            </w:r>
            <w:r>
              <w:fldChar w:fldCharType="end"/>
            </w:r>
            <w:r>
              <w:t>]</w:t>
            </w:r>
          </w:p>
        </w:tc>
      </w:tr>
    </w:tbl>
    <w:p w14:paraId="23447FD5" w14:textId="4C0EF86A" w:rsidR="00374893" w:rsidRDefault="00374893" w:rsidP="00055DF7"/>
    <w:p w14:paraId="31DF793D" w14:textId="70EA1C31" w:rsidR="005572F4" w:rsidRDefault="0032669F" w:rsidP="00BB00B6">
      <w:pPr>
        <w:pStyle w:val="Heading4"/>
      </w:pPr>
      <w:bookmarkStart w:id="105" w:name="_Ref132212203"/>
      <w:bookmarkStart w:id="106" w:name="_Ref74824315"/>
      <w:bookmarkStart w:id="107" w:name="_Ref74850375"/>
      <w:r>
        <w:t>“Member” apakšstruktūra</w:t>
      </w:r>
      <w:bookmarkEnd w:id="105"/>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332"/>
        <w:gridCol w:w="1399"/>
        <w:gridCol w:w="6002"/>
      </w:tblGrid>
      <w:tr w:rsidR="0032669F" w:rsidRPr="004706EC" w14:paraId="0CCC8E34" w14:textId="77777777" w:rsidTr="00CC348B">
        <w:trPr>
          <w:trHeight w:val="675"/>
        </w:trPr>
        <w:tc>
          <w:tcPr>
            <w:tcW w:w="1281" w:type="dxa"/>
            <w:shd w:val="clear" w:color="auto" w:fill="CCC0D9" w:themeFill="accent4" w:themeFillTint="66"/>
            <w:hideMark/>
          </w:tcPr>
          <w:p w14:paraId="1BDA752A" w14:textId="77777777" w:rsidR="0032669F" w:rsidRPr="004706EC" w:rsidRDefault="0032669F" w:rsidP="005A16C6">
            <w:pPr>
              <w:pStyle w:val="Paraststabulai"/>
            </w:pPr>
            <w:r w:rsidRPr="004706EC">
              <w:t>Lauks</w:t>
            </w:r>
          </w:p>
        </w:tc>
        <w:tc>
          <w:tcPr>
            <w:tcW w:w="992" w:type="dxa"/>
            <w:shd w:val="clear" w:color="auto" w:fill="CCC0D9" w:themeFill="accent4" w:themeFillTint="66"/>
            <w:hideMark/>
          </w:tcPr>
          <w:p w14:paraId="26CD98D6" w14:textId="77777777" w:rsidR="0032669F" w:rsidRPr="004706EC" w:rsidRDefault="0032669F" w:rsidP="005A16C6">
            <w:pPr>
              <w:pStyle w:val="Paraststabulai"/>
            </w:pPr>
            <w:r w:rsidRPr="004706EC">
              <w:t>Piemēra dati</w:t>
            </w:r>
          </w:p>
        </w:tc>
        <w:tc>
          <w:tcPr>
            <w:tcW w:w="1418" w:type="dxa"/>
            <w:shd w:val="clear" w:color="auto" w:fill="CCC0D9" w:themeFill="accent4" w:themeFillTint="66"/>
            <w:hideMark/>
          </w:tcPr>
          <w:p w14:paraId="386D15A5" w14:textId="77777777" w:rsidR="0032669F" w:rsidRPr="004706EC" w:rsidRDefault="0032669F" w:rsidP="005A16C6">
            <w:pPr>
              <w:pStyle w:val="Paraststabulai"/>
            </w:pPr>
            <w:r w:rsidRPr="004706EC">
              <w:t>Datu tips</w:t>
            </w:r>
          </w:p>
        </w:tc>
        <w:tc>
          <w:tcPr>
            <w:tcW w:w="6380" w:type="dxa"/>
            <w:shd w:val="clear" w:color="auto" w:fill="CCC0D9" w:themeFill="accent4" w:themeFillTint="66"/>
            <w:hideMark/>
          </w:tcPr>
          <w:p w14:paraId="4BE434DB" w14:textId="77777777" w:rsidR="0032669F" w:rsidRPr="004706EC" w:rsidRDefault="0032669F" w:rsidP="005A16C6">
            <w:pPr>
              <w:pStyle w:val="Paraststabulai"/>
            </w:pPr>
            <w:r w:rsidRPr="004706EC">
              <w:t>Piezīmes</w:t>
            </w:r>
          </w:p>
        </w:tc>
      </w:tr>
      <w:tr w:rsidR="0032669F" w:rsidRPr="00DD2914" w14:paraId="3701E6BC" w14:textId="77777777" w:rsidTr="00CC348B">
        <w:trPr>
          <w:trHeight w:val="300"/>
        </w:trPr>
        <w:tc>
          <w:tcPr>
            <w:tcW w:w="1281" w:type="dxa"/>
          </w:tcPr>
          <w:p w14:paraId="1E780FCC" w14:textId="77777777" w:rsidR="0032669F" w:rsidRPr="00DD2914" w:rsidRDefault="0032669F" w:rsidP="005A16C6">
            <w:pPr>
              <w:pStyle w:val="Paraststabulai"/>
            </w:pPr>
            <w:r>
              <w:t>MemberCode</w:t>
            </w:r>
          </w:p>
        </w:tc>
        <w:tc>
          <w:tcPr>
            <w:tcW w:w="992" w:type="dxa"/>
          </w:tcPr>
          <w:p w14:paraId="7F02D3B5" w14:textId="4A7F96F4" w:rsidR="0032669F" w:rsidRPr="00DD2914" w:rsidRDefault="0032669F" w:rsidP="005A16C6">
            <w:pPr>
              <w:pStyle w:val="Paraststabulai"/>
            </w:pPr>
            <w:r>
              <w:t>99999999999</w:t>
            </w:r>
          </w:p>
        </w:tc>
        <w:tc>
          <w:tcPr>
            <w:tcW w:w="1418" w:type="dxa"/>
          </w:tcPr>
          <w:p w14:paraId="2A80B55A" w14:textId="77777777" w:rsidR="0032669F" w:rsidRPr="00DD2914" w:rsidRDefault="0032669F" w:rsidP="005A16C6">
            <w:pPr>
              <w:pStyle w:val="Paraststabulai"/>
            </w:pPr>
            <w:r>
              <w:t>Varchar(11)</w:t>
            </w:r>
          </w:p>
        </w:tc>
        <w:tc>
          <w:tcPr>
            <w:tcW w:w="6380" w:type="dxa"/>
          </w:tcPr>
          <w:p w14:paraId="26B9F512" w14:textId="3D58CB5E" w:rsidR="0032669F" w:rsidRDefault="0032669F" w:rsidP="005A16C6">
            <w:pPr>
              <w:pStyle w:val="Paraststabulai"/>
            </w:pPr>
            <w:r>
              <w:t>Dalībnieka reģistrācijas numurs.</w:t>
            </w:r>
          </w:p>
          <w:p w14:paraId="46FB6FEE" w14:textId="45188DF8" w:rsidR="00AB76FC" w:rsidRPr="00DD2914" w:rsidRDefault="0032669F" w:rsidP="005A16C6">
            <w:pPr>
              <w:pStyle w:val="Paraststabulai"/>
            </w:pPr>
            <w:r>
              <w:t>Apakšstruktūrā tiek iekļauti VBN dalībnieki, kuriem, izmantojot VBN WEB lietotnē paredzēto funkcionalitāti, aktuāli, tieši ir piekārtota augstāka līmeņa struktūrā dotā pietura</w:t>
            </w:r>
          </w:p>
        </w:tc>
      </w:tr>
    </w:tbl>
    <w:p w14:paraId="653ADA32" w14:textId="77777777" w:rsidR="005572F4" w:rsidRDefault="005572F4" w:rsidP="005572F4"/>
    <w:p w14:paraId="05D0D5F5" w14:textId="6F53A47A" w:rsidR="006E68C1" w:rsidRPr="00AC0337" w:rsidRDefault="006E68C1" w:rsidP="00B82151">
      <w:pPr>
        <w:pStyle w:val="Heading3"/>
      </w:pPr>
      <w:bookmarkStart w:id="108" w:name="_Toc229590373"/>
      <w:r>
        <w:t>Servisa metodes “</w:t>
      </w:r>
      <w:r w:rsidR="007579AD">
        <w:t>POST</w:t>
      </w:r>
      <w:r>
        <w:t>/API-O/TicketType” atbildes struktūra “TicketTypeResponse”</w:t>
      </w:r>
      <w:bookmarkEnd w:id="106"/>
      <w:bookmarkEnd w:id="107"/>
      <w:bookmarkEnd w:id="108"/>
    </w:p>
    <w:p w14:paraId="37ACC7E2" w14:textId="42674C19" w:rsidR="006E68C1" w:rsidRPr="00A54997" w:rsidRDefault="006E68C1" w:rsidP="006E68C1">
      <w:r>
        <w:t>Servisa atbildē pozitīva scenārija gadījumā tiek atgriezts saraksts, kurā ir šādi dati</w:t>
      </w:r>
      <w:r w:rsidR="0001673B">
        <w:t xml:space="preserve">* </w:t>
      </w:r>
      <w:r>
        <w:t>:</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388"/>
        <w:gridCol w:w="1276"/>
        <w:gridCol w:w="4281"/>
      </w:tblGrid>
      <w:tr w:rsidR="00AC0337" w:rsidRPr="004706EC" w14:paraId="2D5B5F63" w14:textId="77777777" w:rsidTr="004B4DB2">
        <w:trPr>
          <w:trHeight w:val="675"/>
        </w:trPr>
        <w:tc>
          <w:tcPr>
            <w:tcW w:w="2126" w:type="dxa"/>
            <w:shd w:val="clear" w:color="auto" w:fill="CCC0D9" w:themeFill="accent4" w:themeFillTint="66"/>
            <w:hideMark/>
          </w:tcPr>
          <w:p w14:paraId="48B43C83" w14:textId="77777777" w:rsidR="00AC0337" w:rsidRPr="004706EC" w:rsidRDefault="00AC0337" w:rsidP="00D545BF">
            <w:pPr>
              <w:pStyle w:val="Paraststabulai"/>
            </w:pPr>
            <w:r w:rsidRPr="004706EC">
              <w:lastRenderedPageBreak/>
              <w:t>Lauks</w:t>
            </w:r>
          </w:p>
        </w:tc>
        <w:tc>
          <w:tcPr>
            <w:tcW w:w="2438" w:type="dxa"/>
            <w:shd w:val="clear" w:color="auto" w:fill="CCC0D9" w:themeFill="accent4" w:themeFillTint="66"/>
            <w:hideMark/>
          </w:tcPr>
          <w:p w14:paraId="458245C8" w14:textId="77777777" w:rsidR="00AC0337" w:rsidRPr="004706EC" w:rsidRDefault="00AC0337" w:rsidP="00D545BF">
            <w:pPr>
              <w:pStyle w:val="Paraststabulai"/>
            </w:pPr>
            <w:r w:rsidRPr="004706EC">
              <w:t>Piemēra dati</w:t>
            </w:r>
          </w:p>
        </w:tc>
        <w:tc>
          <w:tcPr>
            <w:tcW w:w="1111" w:type="dxa"/>
            <w:shd w:val="clear" w:color="auto" w:fill="CCC0D9" w:themeFill="accent4" w:themeFillTint="66"/>
            <w:hideMark/>
          </w:tcPr>
          <w:p w14:paraId="31BBDB7B" w14:textId="77777777" w:rsidR="00AC0337" w:rsidRPr="004706EC" w:rsidRDefault="00AC0337" w:rsidP="00D545BF">
            <w:pPr>
              <w:pStyle w:val="Paraststabulai"/>
            </w:pPr>
            <w:r w:rsidRPr="004706EC">
              <w:t>Datu tips</w:t>
            </w:r>
          </w:p>
        </w:tc>
        <w:tc>
          <w:tcPr>
            <w:tcW w:w="4396" w:type="dxa"/>
            <w:shd w:val="clear" w:color="auto" w:fill="CCC0D9" w:themeFill="accent4" w:themeFillTint="66"/>
            <w:hideMark/>
          </w:tcPr>
          <w:p w14:paraId="38A1AC4A" w14:textId="77777777" w:rsidR="00AC0337" w:rsidRPr="004706EC" w:rsidRDefault="00AC0337" w:rsidP="00D545BF">
            <w:pPr>
              <w:pStyle w:val="Paraststabulai"/>
            </w:pPr>
            <w:r w:rsidRPr="004706EC">
              <w:t>Piezīmes</w:t>
            </w:r>
          </w:p>
        </w:tc>
      </w:tr>
      <w:tr w:rsidR="00AC0337" w:rsidRPr="00DD2914" w14:paraId="12532E9A" w14:textId="77777777" w:rsidTr="004B4DB2">
        <w:trPr>
          <w:trHeight w:val="300"/>
        </w:trPr>
        <w:tc>
          <w:tcPr>
            <w:tcW w:w="2126" w:type="dxa"/>
          </w:tcPr>
          <w:p w14:paraId="25671DE7" w14:textId="77777777" w:rsidR="00AC0337" w:rsidRDefault="00AC0337" w:rsidP="00D545BF">
            <w:pPr>
              <w:pStyle w:val="Paraststabulai"/>
            </w:pPr>
            <w:r>
              <w:t>TypeNo</w:t>
            </w:r>
          </w:p>
        </w:tc>
        <w:tc>
          <w:tcPr>
            <w:tcW w:w="2438" w:type="dxa"/>
          </w:tcPr>
          <w:p w14:paraId="7FF2DE96" w14:textId="77777777" w:rsidR="00AC0337" w:rsidRDefault="00AC0337" w:rsidP="00D545BF">
            <w:pPr>
              <w:pStyle w:val="Paraststabulai"/>
            </w:pPr>
            <w:r>
              <w:t>2001</w:t>
            </w:r>
          </w:p>
        </w:tc>
        <w:tc>
          <w:tcPr>
            <w:tcW w:w="1111" w:type="dxa"/>
          </w:tcPr>
          <w:p w14:paraId="23521F20" w14:textId="58A03B4C" w:rsidR="00AC0337" w:rsidRDefault="00B105DF" w:rsidP="00D545BF">
            <w:pPr>
              <w:pStyle w:val="Paraststabulai"/>
            </w:pPr>
            <w:r>
              <w:t>V</w:t>
            </w:r>
            <w:r w:rsidR="00AC0337">
              <w:t>archar(1</w:t>
            </w:r>
            <w:r w:rsidR="00925D8E">
              <w:t>1</w:t>
            </w:r>
            <w:r w:rsidR="00AC0337">
              <w:t>)</w:t>
            </w:r>
          </w:p>
        </w:tc>
        <w:tc>
          <w:tcPr>
            <w:tcW w:w="4396" w:type="dxa"/>
          </w:tcPr>
          <w:p w14:paraId="0680B2AC" w14:textId="76FCBDF3" w:rsidR="00AC0337" w:rsidRDefault="00AC0337" w:rsidP="00D545BF">
            <w:pPr>
              <w:pStyle w:val="Paraststabulai"/>
            </w:pPr>
            <w:r>
              <w:t>Biļešu tipa numurs</w:t>
            </w:r>
            <w:r w:rsidR="006D1E7D">
              <w:t xml:space="preserve"> VBN katalogā</w:t>
            </w:r>
          </w:p>
        </w:tc>
      </w:tr>
      <w:tr w:rsidR="00442634" w:rsidRPr="00DD2914" w14:paraId="7F7A0133" w14:textId="77777777" w:rsidTr="004B4DB2">
        <w:trPr>
          <w:trHeight w:val="300"/>
        </w:trPr>
        <w:tc>
          <w:tcPr>
            <w:tcW w:w="2126" w:type="dxa"/>
          </w:tcPr>
          <w:p w14:paraId="1C2F93AD" w14:textId="0DE7EB5A" w:rsidR="00442634" w:rsidRDefault="00442634" w:rsidP="00D545BF">
            <w:pPr>
              <w:pStyle w:val="Paraststabulai"/>
            </w:pPr>
            <w:r>
              <w:t>TicketType</w:t>
            </w:r>
          </w:p>
        </w:tc>
        <w:tc>
          <w:tcPr>
            <w:tcW w:w="2438" w:type="dxa"/>
          </w:tcPr>
          <w:p w14:paraId="6841237F" w14:textId="1E1E3AB7" w:rsidR="00442634" w:rsidRDefault="00442634" w:rsidP="00D545BF">
            <w:pPr>
              <w:pStyle w:val="Paraststabulai"/>
            </w:pPr>
            <w:r>
              <w:t>T10</w:t>
            </w:r>
            <w:r w:rsidR="00625F21">
              <w:t>2</w:t>
            </w:r>
          </w:p>
        </w:tc>
        <w:tc>
          <w:tcPr>
            <w:tcW w:w="1111" w:type="dxa"/>
          </w:tcPr>
          <w:p w14:paraId="25FB9C33" w14:textId="0E62AF6A" w:rsidR="00442634" w:rsidRDefault="00B105DF" w:rsidP="00D545BF">
            <w:pPr>
              <w:pStyle w:val="Paraststabulai"/>
            </w:pPr>
            <w:r>
              <w:t>V</w:t>
            </w:r>
            <w:r w:rsidR="00442634">
              <w:t>archar(4)</w:t>
            </w:r>
          </w:p>
        </w:tc>
        <w:tc>
          <w:tcPr>
            <w:tcW w:w="4396" w:type="dxa"/>
          </w:tcPr>
          <w:p w14:paraId="72AA0475" w14:textId="603A9A83" w:rsidR="00442634" w:rsidRDefault="00442634" w:rsidP="00D545BF">
            <w:pPr>
              <w:pStyle w:val="Paraststabulai"/>
            </w:pPr>
            <w:r>
              <w:t xml:space="preserve">Biļetes </w:t>
            </w:r>
            <w:r w:rsidR="006D1E7D">
              <w:t>pamat</w:t>
            </w:r>
            <w:r>
              <w:t>tips, atbilstoši servisā izmantotā klasifikatora</w:t>
            </w:r>
            <w:r w:rsidR="006D1E7D">
              <w:t xml:space="preserve"> </w:t>
            </w:r>
            <w:r w:rsidR="00E97CA9">
              <w:t>[</w:t>
            </w:r>
            <w:r w:rsidR="006D1E7D">
              <w:fldChar w:fldCharType="begin"/>
            </w:r>
            <w:r w:rsidR="006D1E7D">
              <w:instrText xml:space="preserve"> REF _Ref86611587 \r \h </w:instrText>
            </w:r>
            <w:r w:rsidR="006D1E7D">
              <w:fldChar w:fldCharType="separate"/>
            </w:r>
            <w:r w:rsidR="009D01BD">
              <w:t>5.8</w:t>
            </w:r>
            <w:r w:rsidR="006D1E7D">
              <w:fldChar w:fldCharType="end"/>
            </w:r>
            <w:r w:rsidR="00E97CA9">
              <w:t>]</w:t>
            </w:r>
            <w:r>
              <w:t xml:space="preserve"> vērtībām</w:t>
            </w:r>
          </w:p>
        </w:tc>
      </w:tr>
      <w:tr w:rsidR="00AC0337" w:rsidRPr="00DD2914" w14:paraId="69FCE976" w14:textId="77777777" w:rsidTr="004B4DB2">
        <w:trPr>
          <w:trHeight w:val="300"/>
        </w:trPr>
        <w:tc>
          <w:tcPr>
            <w:tcW w:w="2126" w:type="dxa"/>
          </w:tcPr>
          <w:p w14:paraId="068CF5BF" w14:textId="77777777" w:rsidR="00AC0337" w:rsidRDefault="00AC0337" w:rsidP="00D545BF">
            <w:pPr>
              <w:pStyle w:val="Paraststabulai"/>
            </w:pPr>
            <w:r>
              <w:t>TypeName</w:t>
            </w:r>
          </w:p>
        </w:tc>
        <w:tc>
          <w:tcPr>
            <w:tcW w:w="2438" w:type="dxa"/>
          </w:tcPr>
          <w:p w14:paraId="68BC495F" w14:textId="72E996FC" w:rsidR="00AC0337" w:rsidRDefault="00625F21" w:rsidP="00D545BF">
            <w:pPr>
              <w:pStyle w:val="Paraststabulai"/>
            </w:pPr>
            <w:r>
              <w:t>30 dienu abonementa biļete maršrutā Rīga-Liepāja-Rīga</w:t>
            </w:r>
          </w:p>
        </w:tc>
        <w:tc>
          <w:tcPr>
            <w:tcW w:w="1111" w:type="dxa"/>
          </w:tcPr>
          <w:p w14:paraId="1A57A911" w14:textId="0881A84E" w:rsidR="00AC0337" w:rsidRDefault="00B105DF" w:rsidP="00D545BF">
            <w:pPr>
              <w:pStyle w:val="Paraststabulai"/>
            </w:pPr>
            <w:r>
              <w:t>V</w:t>
            </w:r>
            <w:r w:rsidR="00AC0337">
              <w:t>archar(250)</w:t>
            </w:r>
          </w:p>
        </w:tc>
        <w:tc>
          <w:tcPr>
            <w:tcW w:w="4396" w:type="dxa"/>
          </w:tcPr>
          <w:p w14:paraId="30CAAA88" w14:textId="77777777" w:rsidR="00AC0337" w:rsidRDefault="00AC0337" w:rsidP="00D545BF">
            <w:pPr>
              <w:pStyle w:val="Paraststabulai"/>
            </w:pPr>
            <w:r>
              <w:t>Unikāls biļetes tipa nosaukums</w:t>
            </w:r>
          </w:p>
        </w:tc>
      </w:tr>
      <w:tr w:rsidR="00AC0337" w:rsidRPr="00DD2914" w14:paraId="214B5731" w14:textId="77777777" w:rsidTr="004B4DB2">
        <w:trPr>
          <w:trHeight w:val="300"/>
        </w:trPr>
        <w:tc>
          <w:tcPr>
            <w:tcW w:w="2126" w:type="dxa"/>
          </w:tcPr>
          <w:p w14:paraId="6C2D10DF" w14:textId="77777777" w:rsidR="00AC0337" w:rsidRPr="00C57B8D" w:rsidRDefault="00AC0337" w:rsidP="00D545BF">
            <w:pPr>
              <w:pStyle w:val="Paraststabulai"/>
            </w:pPr>
            <w:r>
              <w:t>DateFrom</w:t>
            </w:r>
          </w:p>
        </w:tc>
        <w:tc>
          <w:tcPr>
            <w:tcW w:w="2438" w:type="dxa"/>
          </w:tcPr>
          <w:p w14:paraId="17ED366C" w14:textId="77777777" w:rsidR="00AC0337" w:rsidRDefault="00AC0337" w:rsidP="00D545BF">
            <w:pPr>
              <w:pStyle w:val="Paraststabulai"/>
            </w:pPr>
            <w:r>
              <w:t>2021-08-15</w:t>
            </w:r>
          </w:p>
        </w:tc>
        <w:tc>
          <w:tcPr>
            <w:tcW w:w="1111" w:type="dxa"/>
          </w:tcPr>
          <w:p w14:paraId="024D8702" w14:textId="2647F839" w:rsidR="00AC0337" w:rsidRDefault="00B105DF" w:rsidP="00D545BF">
            <w:pPr>
              <w:pStyle w:val="Paraststabulai"/>
            </w:pPr>
            <w:r>
              <w:t>D</w:t>
            </w:r>
            <w:r w:rsidR="00AC0337">
              <w:t>ate</w:t>
            </w:r>
          </w:p>
        </w:tc>
        <w:tc>
          <w:tcPr>
            <w:tcW w:w="4396" w:type="dxa"/>
          </w:tcPr>
          <w:p w14:paraId="2199B898" w14:textId="6D4668C9" w:rsidR="00AC0337" w:rsidRDefault="00AC0337" w:rsidP="00D545BF">
            <w:pPr>
              <w:pStyle w:val="Paraststabulai"/>
            </w:pPr>
            <w:r>
              <w:t>Biļetes tipa spēkā stāšanās datums</w:t>
            </w:r>
            <w:r w:rsidR="00DC687E">
              <w:t xml:space="preserve"> (ieskaitot)</w:t>
            </w:r>
          </w:p>
        </w:tc>
      </w:tr>
      <w:tr w:rsidR="00AC0337" w:rsidRPr="00DD2914" w14:paraId="46B5C4E5" w14:textId="77777777" w:rsidTr="004B4DB2">
        <w:trPr>
          <w:trHeight w:val="300"/>
        </w:trPr>
        <w:tc>
          <w:tcPr>
            <w:tcW w:w="2126" w:type="dxa"/>
          </w:tcPr>
          <w:p w14:paraId="625CC093" w14:textId="77777777" w:rsidR="00AC0337" w:rsidRPr="00C57B8D" w:rsidRDefault="00AC0337" w:rsidP="00D545BF">
            <w:pPr>
              <w:pStyle w:val="Paraststabulai"/>
            </w:pPr>
            <w:r>
              <w:t>DateTo</w:t>
            </w:r>
          </w:p>
        </w:tc>
        <w:tc>
          <w:tcPr>
            <w:tcW w:w="2438" w:type="dxa"/>
          </w:tcPr>
          <w:p w14:paraId="1B54B613" w14:textId="77777777" w:rsidR="00AC0337" w:rsidRDefault="00AC0337" w:rsidP="00D545BF">
            <w:pPr>
              <w:pStyle w:val="Paraststabulai"/>
            </w:pPr>
            <w:r>
              <w:t>2022-08-15</w:t>
            </w:r>
          </w:p>
        </w:tc>
        <w:tc>
          <w:tcPr>
            <w:tcW w:w="1111" w:type="dxa"/>
          </w:tcPr>
          <w:p w14:paraId="1BD9B53F" w14:textId="6336C94C" w:rsidR="00AC0337" w:rsidRDefault="00B105DF" w:rsidP="00D545BF">
            <w:pPr>
              <w:pStyle w:val="Paraststabulai"/>
            </w:pPr>
            <w:r>
              <w:t>D</w:t>
            </w:r>
            <w:r w:rsidR="00AC0337">
              <w:t>ate</w:t>
            </w:r>
          </w:p>
        </w:tc>
        <w:tc>
          <w:tcPr>
            <w:tcW w:w="4396" w:type="dxa"/>
          </w:tcPr>
          <w:p w14:paraId="5FC5EA2E" w14:textId="3512D172" w:rsidR="00AC0337" w:rsidRDefault="00AC0337" w:rsidP="00D545BF">
            <w:pPr>
              <w:pStyle w:val="Paraststabulai"/>
            </w:pPr>
            <w:r>
              <w:t>Biļetes tipa spēkā līdz datums</w:t>
            </w:r>
            <w:r w:rsidR="00DC687E">
              <w:t xml:space="preserve"> (ieskaitot)</w:t>
            </w:r>
          </w:p>
        </w:tc>
      </w:tr>
      <w:tr w:rsidR="00AC0337" w:rsidRPr="00DD2914" w14:paraId="6486C2C1" w14:textId="77777777" w:rsidTr="004B4DB2">
        <w:trPr>
          <w:trHeight w:val="300"/>
        </w:trPr>
        <w:tc>
          <w:tcPr>
            <w:tcW w:w="2126" w:type="dxa"/>
          </w:tcPr>
          <w:p w14:paraId="464F6B65" w14:textId="77777777" w:rsidR="00AC0337" w:rsidRPr="00C57B8D" w:rsidRDefault="00AC0337" w:rsidP="00D545BF">
            <w:pPr>
              <w:pStyle w:val="Paraststabulai"/>
            </w:pPr>
            <w:r>
              <w:t>TripCountForCalc</w:t>
            </w:r>
          </w:p>
        </w:tc>
        <w:tc>
          <w:tcPr>
            <w:tcW w:w="2438" w:type="dxa"/>
          </w:tcPr>
          <w:p w14:paraId="6FD7D23D" w14:textId="6F0EF381" w:rsidR="00AC0337" w:rsidRDefault="0001673B" w:rsidP="00D545BF">
            <w:pPr>
              <w:pStyle w:val="Paraststabulai"/>
            </w:pPr>
            <w:r>
              <w:t>20</w:t>
            </w:r>
          </w:p>
        </w:tc>
        <w:tc>
          <w:tcPr>
            <w:tcW w:w="1111" w:type="dxa"/>
          </w:tcPr>
          <w:p w14:paraId="45A9521D" w14:textId="7AFEF81B" w:rsidR="00AC0337" w:rsidRDefault="00B105DF" w:rsidP="00D545BF">
            <w:pPr>
              <w:pStyle w:val="Paraststabulai"/>
            </w:pPr>
            <w:r>
              <w:t>S</w:t>
            </w:r>
            <w:r w:rsidR="00AC0337">
              <w:t>mallint</w:t>
            </w:r>
          </w:p>
        </w:tc>
        <w:tc>
          <w:tcPr>
            <w:tcW w:w="4396" w:type="dxa"/>
          </w:tcPr>
          <w:p w14:paraId="610DABDA" w14:textId="77777777" w:rsidR="00AC0337" w:rsidRDefault="00AC0337" w:rsidP="00D545BF">
            <w:pPr>
              <w:pStyle w:val="Paraststabulai"/>
            </w:pPr>
            <w:r>
              <w:t>Braucienu skaits, no kuriem tiks rēķināta biļetes cena no pieturvietu kombināciju vidējās cenas</w:t>
            </w:r>
          </w:p>
        </w:tc>
      </w:tr>
      <w:tr w:rsidR="00AC0337" w:rsidRPr="00DD2914" w14:paraId="66291C73" w14:textId="77777777" w:rsidTr="004B4DB2">
        <w:trPr>
          <w:trHeight w:val="300"/>
        </w:trPr>
        <w:tc>
          <w:tcPr>
            <w:tcW w:w="2126" w:type="dxa"/>
          </w:tcPr>
          <w:p w14:paraId="20EA49EC" w14:textId="77777777" w:rsidR="00AC0337" w:rsidRPr="00C57B8D" w:rsidRDefault="00AC0337" w:rsidP="00D545BF">
            <w:pPr>
              <w:pStyle w:val="Paraststabulai"/>
            </w:pPr>
            <w:r>
              <w:t>PriceForCalc</w:t>
            </w:r>
          </w:p>
        </w:tc>
        <w:tc>
          <w:tcPr>
            <w:tcW w:w="2438" w:type="dxa"/>
          </w:tcPr>
          <w:p w14:paraId="5722941C" w14:textId="77777777" w:rsidR="00AC0337" w:rsidRDefault="00AC0337" w:rsidP="00D545BF">
            <w:pPr>
              <w:pStyle w:val="Paraststabulai"/>
            </w:pPr>
            <w:r>
              <w:t>0,7</w:t>
            </w:r>
          </w:p>
        </w:tc>
        <w:tc>
          <w:tcPr>
            <w:tcW w:w="1111" w:type="dxa"/>
          </w:tcPr>
          <w:p w14:paraId="6498EAE9" w14:textId="510EFB39" w:rsidR="00AC0337" w:rsidRDefault="006B173F" w:rsidP="00D545BF">
            <w:pPr>
              <w:pStyle w:val="Paraststabulai"/>
            </w:pPr>
            <w:r>
              <w:t>Decimal(6,2)</w:t>
            </w:r>
          </w:p>
        </w:tc>
        <w:tc>
          <w:tcPr>
            <w:tcW w:w="4396" w:type="dxa"/>
          </w:tcPr>
          <w:p w14:paraId="095D94FB" w14:textId="77777777" w:rsidR="00AC0337" w:rsidRDefault="00AC0337" w:rsidP="00D545BF">
            <w:pPr>
              <w:pStyle w:val="Paraststabulai"/>
            </w:pPr>
            <w:r>
              <w:t>Norāda, ja izmantojama konkrēta cena, neatkarīgi no tarifa un pieturu kombinācijām</w:t>
            </w:r>
          </w:p>
        </w:tc>
      </w:tr>
      <w:tr w:rsidR="00AC0337" w:rsidRPr="00DD2914" w14:paraId="6EDA6CD0" w14:textId="77777777" w:rsidTr="004B4DB2">
        <w:trPr>
          <w:trHeight w:val="300"/>
        </w:trPr>
        <w:tc>
          <w:tcPr>
            <w:tcW w:w="2126" w:type="dxa"/>
          </w:tcPr>
          <w:p w14:paraId="52355B9E" w14:textId="77777777" w:rsidR="00AC0337" w:rsidRPr="00C57B8D" w:rsidRDefault="00AC0337" w:rsidP="00D545BF">
            <w:pPr>
              <w:pStyle w:val="Paraststabulai"/>
            </w:pPr>
            <w:r>
              <w:t>DiscountForCalc</w:t>
            </w:r>
          </w:p>
        </w:tc>
        <w:tc>
          <w:tcPr>
            <w:tcW w:w="2438" w:type="dxa"/>
          </w:tcPr>
          <w:p w14:paraId="64088F31" w14:textId="64C199B6" w:rsidR="00AC0337" w:rsidRDefault="00AC0337" w:rsidP="00D545BF">
            <w:pPr>
              <w:pStyle w:val="Paraststabulai"/>
            </w:pPr>
            <w:r>
              <w:t>20</w:t>
            </w:r>
            <w:r w:rsidR="00666226">
              <w:t>,7035</w:t>
            </w:r>
          </w:p>
        </w:tc>
        <w:tc>
          <w:tcPr>
            <w:tcW w:w="1111" w:type="dxa"/>
          </w:tcPr>
          <w:p w14:paraId="376A3FFD" w14:textId="2BCB651B" w:rsidR="00AC0337" w:rsidRDefault="007C4BF0" w:rsidP="00D545BF">
            <w:pPr>
              <w:pStyle w:val="Paraststabulai"/>
            </w:pPr>
            <w:r>
              <w:t>Decimal(7,4)</w:t>
            </w:r>
          </w:p>
        </w:tc>
        <w:tc>
          <w:tcPr>
            <w:tcW w:w="4396" w:type="dxa"/>
          </w:tcPr>
          <w:p w14:paraId="79F95FBA" w14:textId="632F5E5C" w:rsidR="00AC0337" w:rsidRDefault="00AC0337" w:rsidP="00D545BF">
            <w:pPr>
              <w:pStyle w:val="Paraststabulai"/>
            </w:pPr>
            <w:r>
              <w:t>Atlaide %, kas tiks piemērota biļetes cena</w:t>
            </w:r>
            <w:r w:rsidR="0056749F">
              <w:t>s aprēķinā</w:t>
            </w:r>
            <w:r w:rsidR="00E613BA">
              <w:t xml:space="preserve"> </w:t>
            </w:r>
          </w:p>
        </w:tc>
      </w:tr>
      <w:tr w:rsidR="00AC0337" w:rsidRPr="00DD2914" w14:paraId="4E6535ED" w14:textId="77777777" w:rsidTr="004B4DB2">
        <w:trPr>
          <w:trHeight w:val="300"/>
        </w:trPr>
        <w:tc>
          <w:tcPr>
            <w:tcW w:w="2126" w:type="dxa"/>
          </w:tcPr>
          <w:p w14:paraId="4C8D5D46" w14:textId="77777777" w:rsidR="00AC0337" w:rsidRPr="00C57B8D" w:rsidRDefault="00AC0337" w:rsidP="00D545BF">
            <w:pPr>
              <w:pStyle w:val="Paraststabulai"/>
            </w:pPr>
            <w:r>
              <w:t>DayCount</w:t>
            </w:r>
          </w:p>
        </w:tc>
        <w:tc>
          <w:tcPr>
            <w:tcW w:w="2438" w:type="dxa"/>
          </w:tcPr>
          <w:p w14:paraId="66402E0E" w14:textId="77777777" w:rsidR="00AC0337" w:rsidRDefault="00AC0337" w:rsidP="00D545BF">
            <w:pPr>
              <w:pStyle w:val="Paraststabulai"/>
            </w:pPr>
            <w:r>
              <w:t>30</w:t>
            </w:r>
          </w:p>
        </w:tc>
        <w:tc>
          <w:tcPr>
            <w:tcW w:w="1111" w:type="dxa"/>
          </w:tcPr>
          <w:p w14:paraId="4733B0F1" w14:textId="531577BF" w:rsidR="00AC0337" w:rsidRDefault="00B105DF" w:rsidP="00D545BF">
            <w:pPr>
              <w:pStyle w:val="Paraststabulai"/>
            </w:pPr>
            <w:r>
              <w:t>S</w:t>
            </w:r>
            <w:r w:rsidR="00AC0337" w:rsidRPr="001C4781">
              <w:t>mallint</w:t>
            </w:r>
          </w:p>
        </w:tc>
        <w:tc>
          <w:tcPr>
            <w:tcW w:w="4396" w:type="dxa"/>
          </w:tcPr>
          <w:p w14:paraId="225C6A42" w14:textId="4CCFEEA8" w:rsidR="00AC0337" w:rsidRDefault="00AC0337" w:rsidP="00D545BF">
            <w:pPr>
              <w:pStyle w:val="Paraststabulai"/>
            </w:pPr>
            <w:r>
              <w:t>Biļetes derīgums dienās</w:t>
            </w:r>
          </w:p>
        </w:tc>
      </w:tr>
      <w:tr w:rsidR="00EF0EA0" w:rsidRPr="00DD2914" w14:paraId="7F240B70" w14:textId="77777777" w:rsidTr="004B4DB2">
        <w:trPr>
          <w:trHeight w:val="300"/>
        </w:trPr>
        <w:tc>
          <w:tcPr>
            <w:tcW w:w="2126" w:type="dxa"/>
          </w:tcPr>
          <w:p w14:paraId="227FB22E" w14:textId="5DB3A965" w:rsidR="00EF0EA0" w:rsidRDefault="00EF0EA0" w:rsidP="00D545BF">
            <w:pPr>
              <w:pStyle w:val="Paraststabulai"/>
            </w:pPr>
            <w:r w:rsidRPr="00C011AC">
              <w:t>IsForMonth</w:t>
            </w:r>
          </w:p>
        </w:tc>
        <w:tc>
          <w:tcPr>
            <w:tcW w:w="2438" w:type="dxa"/>
          </w:tcPr>
          <w:p w14:paraId="17E34FD4" w14:textId="1D71A549" w:rsidR="00EF0EA0" w:rsidRDefault="00EF0EA0" w:rsidP="00D545BF">
            <w:pPr>
              <w:pStyle w:val="Paraststabulai"/>
            </w:pPr>
            <w:r>
              <w:t>false</w:t>
            </w:r>
          </w:p>
        </w:tc>
        <w:tc>
          <w:tcPr>
            <w:tcW w:w="1111" w:type="dxa"/>
          </w:tcPr>
          <w:p w14:paraId="067A2593" w14:textId="6B45769B" w:rsidR="00EF0EA0" w:rsidRPr="001C4781" w:rsidRDefault="00B105DF" w:rsidP="00D545BF">
            <w:pPr>
              <w:pStyle w:val="Paraststabulai"/>
            </w:pPr>
            <w:r>
              <w:t>B</w:t>
            </w:r>
            <w:r w:rsidR="00EF0EA0">
              <w:t>oolean</w:t>
            </w:r>
          </w:p>
        </w:tc>
        <w:tc>
          <w:tcPr>
            <w:tcW w:w="4396" w:type="dxa"/>
          </w:tcPr>
          <w:p w14:paraId="17003CAA" w14:textId="2EEE117A" w:rsidR="00EF0EA0" w:rsidRDefault="00EF0EA0" w:rsidP="00D545BF">
            <w:pPr>
              <w:pStyle w:val="Paraststabulai"/>
            </w:pPr>
            <w:r>
              <w:t>P</w:t>
            </w:r>
            <w:r w:rsidRPr="00C011AC">
              <w:t>azīme vai biļete ir paredzēta izmantošanai no tās derīguma braukšanai sākuma datuma līdz nākamā mēneša tādam pašam datumam mīnus "viena diena", bet ja nākamajā mēnesī tāda datuma nav, tad līdz nākamā mēneša pēdējam datumam (ieskaitot)</w:t>
            </w:r>
          </w:p>
        </w:tc>
      </w:tr>
      <w:tr w:rsidR="00442634" w:rsidRPr="00DD2914" w14:paraId="093AACC9" w14:textId="77777777" w:rsidTr="004B4DB2">
        <w:trPr>
          <w:trHeight w:val="300"/>
        </w:trPr>
        <w:tc>
          <w:tcPr>
            <w:tcW w:w="2126" w:type="dxa"/>
          </w:tcPr>
          <w:p w14:paraId="473C112B" w14:textId="668AF01E" w:rsidR="00442634" w:rsidRDefault="00442634" w:rsidP="00D545BF">
            <w:pPr>
              <w:pStyle w:val="Paraststabulai"/>
            </w:pPr>
            <w:r>
              <w:t>TripCountFrom</w:t>
            </w:r>
          </w:p>
        </w:tc>
        <w:tc>
          <w:tcPr>
            <w:tcW w:w="2438" w:type="dxa"/>
          </w:tcPr>
          <w:p w14:paraId="666B7516" w14:textId="7B2A9FF6" w:rsidR="00442634" w:rsidRDefault="00442634" w:rsidP="00D545BF">
            <w:pPr>
              <w:pStyle w:val="Paraststabulai"/>
            </w:pPr>
            <w:r>
              <w:t>10</w:t>
            </w:r>
          </w:p>
        </w:tc>
        <w:tc>
          <w:tcPr>
            <w:tcW w:w="1111" w:type="dxa"/>
          </w:tcPr>
          <w:p w14:paraId="4377BE5C" w14:textId="1774970D" w:rsidR="00442634" w:rsidRPr="001C4781" w:rsidRDefault="00B105DF" w:rsidP="00D545BF">
            <w:pPr>
              <w:pStyle w:val="Paraststabulai"/>
            </w:pPr>
            <w:r>
              <w:t>S</w:t>
            </w:r>
            <w:r w:rsidR="00442634" w:rsidRPr="001C4781">
              <w:t>mallint</w:t>
            </w:r>
          </w:p>
        </w:tc>
        <w:tc>
          <w:tcPr>
            <w:tcW w:w="4396" w:type="dxa"/>
          </w:tcPr>
          <w:p w14:paraId="63CEA271" w14:textId="5A4FCCCF" w:rsidR="00442634" w:rsidRDefault="00442634" w:rsidP="00D545BF">
            <w:pPr>
              <w:pStyle w:val="Paraststabulai"/>
            </w:pPr>
            <w:r>
              <w:t>Minimālais piemērojamais braucienu skaits biļetes derīguma periodā</w:t>
            </w:r>
          </w:p>
        </w:tc>
      </w:tr>
      <w:tr w:rsidR="00442634" w:rsidRPr="00DD2914" w14:paraId="5471FF6B" w14:textId="77777777" w:rsidTr="004B4DB2">
        <w:trPr>
          <w:trHeight w:val="300"/>
        </w:trPr>
        <w:tc>
          <w:tcPr>
            <w:tcW w:w="2126" w:type="dxa"/>
          </w:tcPr>
          <w:p w14:paraId="1BD297AC" w14:textId="7FF6C862" w:rsidR="00442634" w:rsidRPr="00C57B8D" w:rsidRDefault="00442634" w:rsidP="00D545BF">
            <w:pPr>
              <w:pStyle w:val="Paraststabulai"/>
            </w:pPr>
            <w:r>
              <w:t>TripCountTo</w:t>
            </w:r>
          </w:p>
        </w:tc>
        <w:tc>
          <w:tcPr>
            <w:tcW w:w="2438" w:type="dxa"/>
          </w:tcPr>
          <w:p w14:paraId="79115B67" w14:textId="7365A295" w:rsidR="00442634" w:rsidRDefault="00442634" w:rsidP="00D545BF">
            <w:pPr>
              <w:pStyle w:val="Paraststabulai"/>
            </w:pPr>
            <w:r>
              <w:t>20</w:t>
            </w:r>
          </w:p>
        </w:tc>
        <w:tc>
          <w:tcPr>
            <w:tcW w:w="1111" w:type="dxa"/>
          </w:tcPr>
          <w:p w14:paraId="29EC67EB" w14:textId="093F3E9E" w:rsidR="00442634" w:rsidRDefault="00B105DF" w:rsidP="00D545BF">
            <w:pPr>
              <w:pStyle w:val="Paraststabulai"/>
            </w:pPr>
            <w:r>
              <w:t>S</w:t>
            </w:r>
            <w:r w:rsidR="00442634" w:rsidRPr="001C4781">
              <w:t>mallint</w:t>
            </w:r>
          </w:p>
        </w:tc>
        <w:tc>
          <w:tcPr>
            <w:tcW w:w="4396" w:type="dxa"/>
          </w:tcPr>
          <w:p w14:paraId="684905D7" w14:textId="427106F4" w:rsidR="00442634" w:rsidRDefault="00442634" w:rsidP="00D545BF">
            <w:pPr>
              <w:pStyle w:val="Paraststabulai"/>
            </w:pPr>
            <w:r>
              <w:t>Maksimālais piemērojamais braucienu skaits biļetes derīguma periodā</w:t>
            </w:r>
          </w:p>
        </w:tc>
      </w:tr>
      <w:tr w:rsidR="00AC0337" w:rsidRPr="00DD2914" w14:paraId="65DE0C92" w14:textId="77777777" w:rsidTr="004B4DB2">
        <w:trPr>
          <w:trHeight w:val="300"/>
        </w:trPr>
        <w:tc>
          <w:tcPr>
            <w:tcW w:w="2126" w:type="dxa"/>
          </w:tcPr>
          <w:p w14:paraId="34607E71" w14:textId="77777777" w:rsidR="00AC0337" w:rsidRPr="00C57B8D" w:rsidRDefault="00AC0337" w:rsidP="00D545BF">
            <w:pPr>
              <w:pStyle w:val="Paraststabulai"/>
            </w:pPr>
            <w:r>
              <w:t>TripByDayCount</w:t>
            </w:r>
          </w:p>
        </w:tc>
        <w:tc>
          <w:tcPr>
            <w:tcW w:w="2438" w:type="dxa"/>
          </w:tcPr>
          <w:p w14:paraId="74DF9555" w14:textId="77777777" w:rsidR="00AC0337" w:rsidRDefault="00AC0337" w:rsidP="00D545BF">
            <w:pPr>
              <w:pStyle w:val="Paraststabulai"/>
            </w:pPr>
            <w:r>
              <w:t>2</w:t>
            </w:r>
          </w:p>
        </w:tc>
        <w:tc>
          <w:tcPr>
            <w:tcW w:w="1111" w:type="dxa"/>
          </w:tcPr>
          <w:p w14:paraId="4070C761" w14:textId="42791D09" w:rsidR="00AC0337" w:rsidRDefault="00B105DF" w:rsidP="00D545BF">
            <w:pPr>
              <w:pStyle w:val="Paraststabulai"/>
            </w:pPr>
            <w:r>
              <w:t>S</w:t>
            </w:r>
            <w:r w:rsidR="00AC0337" w:rsidRPr="001C4781">
              <w:t>mallint</w:t>
            </w:r>
          </w:p>
        </w:tc>
        <w:tc>
          <w:tcPr>
            <w:tcW w:w="4396" w:type="dxa"/>
          </w:tcPr>
          <w:p w14:paraId="57BC177D" w14:textId="77777777" w:rsidR="00AC0337" w:rsidRDefault="00AC0337" w:rsidP="00D545BF">
            <w:pPr>
              <w:pStyle w:val="Paraststabulai"/>
            </w:pPr>
            <w:r>
              <w:t>Braucienu skaits vienas dienas ietvaros, ja tas ir ierobežots</w:t>
            </w:r>
          </w:p>
        </w:tc>
      </w:tr>
      <w:tr w:rsidR="00AC0337" w:rsidRPr="00DD2914" w14:paraId="6E0697FE" w14:textId="77777777" w:rsidTr="004B4DB2">
        <w:trPr>
          <w:trHeight w:val="300"/>
        </w:trPr>
        <w:tc>
          <w:tcPr>
            <w:tcW w:w="2126" w:type="dxa"/>
          </w:tcPr>
          <w:p w14:paraId="1295280A" w14:textId="77777777" w:rsidR="00AC0337" w:rsidRPr="00C57B8D" w:rsidRDefault="00AC0337" w:rsidP="00D545BF">
            <w:pPr>
              <w:pStyle w:val="Paraststabulai"/>
            </w:pPr>
            <w:r>
              <w:t>Weekdays</w:t>
            </w:r>
          </w:p>
        </w:tc>
        <w:tc>
          <w:tcPr>
            <w:tcW w:w="2438" w:type="dxa"/>
          </w:tcPr>
          <w:p w14:paraId="7F2DC9CA" w14:textId="77777777" w:rsidR="00AC0337" w:rsidRDefault="00AC0337" w:rsidP="00D545BF">
            <w:pPr>
              <w:pStyle w:val="Paraststabulai"/>
            </w:pPr>
            <w:r>
              <w:t>1111100</w:t>
            </w:r>
          </w:p>
        </w:tc>
        <w:tc>
          <w:tcPr>
            <w:tcW w:w="1111" w:type="dxa"/>
          </w:tcPr>
          <w:p w14:paraId="1AA35980" w14:textId="05F1EECF" w:rsidR="00AC0337" w:rsidRDefault="00B105DF" w:rsidP="00D545BF">
            <w:pPr>
              <w:pStyle w:val="Paraststabulai"/>
            </w:pPr>
            <w:r>
              <w:t>B</w:t>
            </w:r>
            <w:r w:rsidR="00AC0337">
              <w:t>it(7)</w:t>
            </w:r>
          </w:p>
        </w:tc>
        <w:tc>
          <w:tcPr>
            <w:tcW w:w="4396" w:type="dxa"/>
          </w:tcPr>
          <w:p w14:paraId="1AC6EAA2" w14:textId="77777777" w:rsidR="00AC0337" w:rsidRDefault="00AC0337" w:rsidP="00D545BF">
            <w:pPr>
              <w:pStyle w:val="Paraststabulai"/>
            </w:pPr>
            <w:r>
              <w:t>Reisa izpildes dienas.</w:t>
            </w:r>
          </w:p>
          <w:p w14:paraId="5C240CA9" w14:textId="583817B9" w:rsidR="00AC0337" w:rsidRDefault="00AC0337" w:rsidP="00D545BF">
            <w:pPr>
              <w:pStyle w:val="Paraststabulai"/>
            </w:pPr>
            <w:r w:rsidRPr="00672270">
              <w:t>7 bitu virknē katrs cipars atbilst vienai nedēļas dienai, sākot no pirmdienas un beidzot ar svētdienu. Piemēram, vērtība 1111100 nozīmē, ka reiss paredzēts visām nedēļas dienām, izņemot sestdienu un svētdienu</w:t>
            </w:r>
          </w:p>
        </w:tc>
      </w:tr>
      <w:tr w:rsidR="00AC0337" w:rsidRPr="00DD2914" w14:paraId="7048B8AF" w14:textId="77777777" w:rsidTr="004B4DB2">
        <w:trPr>
          <w:trHeight w:val="300"/>
        </w:trPr>
        <w:tc>
          <w:tcPr>
            <w:tcW w:w="2126" w:type="dxa"/>
          </w:tcPr>
          <w:p w14:paraId="0E01DAFF" w14:textId="77777777" w:rsidR="00AC0337" w:rsidRPr="00C57B8D" w:rsidRDefault="00AC0337" w:rsidP="00D545BF">
            <w:pPr>
              <w:pStyle w:val="Paraststabulai"/>
            </w:pPr>
            <w:r>
              <w:t>StopCombinationCount</w:t>
            </w:r>
          </w:p>
        </w:tc>
        <w:tc>
          <w:tcPr>
            <w:tcW w:w="2438" w:type="dxa"/>
          </w:tcPr>
          <w:p w14:paraId="783B1584" w14:textId="77777777" w:rsidR="00AC0337" w:rsidRDefault="00AC0337" w:rsidP="00D545BF">
            <w:pPr>
              <w:pStyle w:val="Paraststabulai"/>
            </w:pPr>
            <w:r>
              <w:t>2</w:t>
            </w:r>
          </w:p>
        </w:tc>
        <w:tc>
          <w:tcPr>
            <w:tcW w:w="1111" w:type="dxa"/>
          </w:tcPr>
          <w:p w14:paraId="0DB56197" w14:textId="3845C0ED" w:rsidR="00AC0337" w:rsidRDefault="00F01606" w:rsidP="00D545BF">
            <w:pPr>
              <w:pStyle w:val="Paraststabulai"/>
            </w:pPr>
            <w:r>
              <w:t>S</w:t>
            </w:r>
            <w:r w:rsidR="00AC0337">
              <w:t>mallint</w:t>
            </w:r>
          </w:p>
        </w:tc>
        <w:tc>
          <w:tcPr>
            <w:tcW w:w="4396" w:type="dxa"/>
          </w:tcPr>
          <w:p w14:paraId="42FC9E11" w14:textId="3DA4BC00" w:rsidR="00AC0337" w:rsidRDefault="00AC0337" w:rsidP="00D545BF">
            <w:pPr>
              <w:pStyle w:val="Paraststabulai"/>
            </w:pPr>
            <w:r>
              <w:t>Pieturvietu kombināciju skaits, cik kombinācijās biļete piemērojama. Piemēram, turp un atpakaļ biļetēm jānorāda 2</w:t>
            </w:r>
          </w:p>
        </w:tc>
      </w:tr>
      <w:tr w:rsidR="005368A5" w:rsidRPr="00DD2914" w14:paraId="22C8D090" w14:textId="77777777" w:rsidTr="004B4DB2">
        <w:trPr>
          <w:trHeight w:val="300"/>
        </w:trPr>
        <w:tc>
          <w:tcPr>
            <w:tcW w:w="2126" w:type="dxa"/>
          </w:tcPr>
          <w:p w14:paraId="0C7EC79C" w14:textId="132E8C2C" w:rsidR="005368A5" w:rsidRDefault="00122D8B" w:rsidP="00D545BF">
            <w:pPr>
              <w:pStyle w:val="Paraststabulai"/>
            </w:pPr>
            <w:r w:rsidRPr="00122D8B">
              <w:lastRenderedPageBreak/>
              <w:t>IsTicketCarrierRequired</w:t>
            </w:r>
          </w:p>
        </w:tc>
        <w:tc>
          <w:tcPr>
            <w:tcW w:w="2438" w:type="dxa"/>
          </w:tcPr>
          <w:p w14:paraId="76BC6883" w14:textId="055E6CEF" w:rsidR="005368A5" w:rsidRDefault="00AA68B6" w:rsidP="00D545BF">
            <w:pPr>
              <w:pStyle w:val="Paraststabulai"/>
            </w:pPr>
            <w:r>
              <w:t>false</w:t>
            </w:r>
          </w:p>
        </w:tc>
        <w:tc>
          <w:tcPr>
            <w:tcW w:w="1111" w:type="dxa"/>
          </w:tcPr>
          <w:p w14:paraId="35025650" w14:textId="60110F12" w:rsidR="005368A5" w:rsidRDefault="00AA68B6" w:rsidP="00D545BF">
            <w:pPr>
              <w:pStyle w:val="Paraststabulai"/>
            </w:pPr>
            <w:r>
              <w:t>Boolean</w:t>
            </w:r>
          </w:p>
        </w:tc>
        <w:tc>
          <w:tcPr>
            <w:tcW w:w="4396" w:type="dxa"/>
          </w:tcPr>
          <w:p w14:paraId="35B6041E" w14:textId="4C41E975" w:rsidR="005368A5" w:rsidRDefault="004B2CC1" w:rsidP="00D545BF">
            <w:pPr>
              <w:pStyle w:val="Paraststabulai"/>
            </w:pPr>
            <w:r>
              <w:t xml:space="preserve">Pazīme </w:t>
            </w:r>
            <w:r w:rsidR="00481986" w:rsidRPr="00481986">
              <w:t xml:space="preserve">vai biļetei pie tās statusa ‘Nopirkta’ reģistrēšanas </w:t>
            </w:r>
            <w:r w:rsidR="0024053D">
              <w:t>VBN-ā</w:t>
            </w:r>
            <w:r w:rsidR="00481986" w:rsidRPr="00481986">
              <w:t xml:space="preserve"> ir obligāti jānorāda nesēja veids</w:t>
            </w:r>
          </w:p>
        </w:tc>
      </w:tr>
      <w:tr w:rsidR="003C4052" w:rsidRPr="00DD2914" w14:paraId="1D7C5556" w14:textId="77777777" w:rsidTr="004B4DB2">
        <w:trPr>
          <w:trHeight w:val="300"/>
        </w:trPr>
        <w:tc>
          <w:tcPr>
            <w:tcW w:w="2126" w:type="dxa"/>
          </w:tcPr>
          <w:p w14:paraId="72734FE4" w14:textId="4A510D97" w:rsidR="003C4052" w:rsidRPr="00122D8B" w:rsidRDefault="0074241C" w:rsidP="00D545BF">
            <w:pPr>
              <w:pStyle w:val="Paraststabulai"/>
            </w:pPr>
            <w:r>
              <w:t>TicketCarrier[]</w:t>
            </w:r>
          </w:p>
        </w:tc>
        <w:tc>
          <w:tcPr>
            <w:tcW w:w="2438" w:type="dxa"/>
          </w:tcPr>
          <w:p w14:paraId="4CCCDDF4" w14:textId="77777777" w:rsidR="003C4052" w:rsidRDefault="003C4052" w:rsidP="00D545BF">
            <w:pPr>
              <w:pStyle w:val="Paraststabulai"/>
            </w:pPr>
          </w:p>
        </w:tc>
        <w:tc>
          <w:tcPr>
            <w:tcW w:w="1111" w:type="dxa"/>
          </w:tcPr>
          <w:p w14:paraId="6A6BCADB" w14:textId="77777777" w:rsidR="003C4052" w:rsidRDefault="003C4052" w:rsidP="00D545BF">
            <w:pPr>
              <w:pStyle w:val="Paraststabulai"/>
            </w:pPr>
          </w:p>
        </w:tc>
        <w:tc>
          <w:tcPr>
            <w:tcW w:w="4396" w:type="dxa"/>
          </w:tcPr>
          <w:p w14:paraId="3EBCB147" w14:textId="01A43255" w:rsidR="00E816DC" w:rsidRDefault="009E5AF1" w:rsidP="00D545BF">
            <w:pPr>
              <w:pStyle w:val="Paraststabulai"/>
            </w:pPr>
            <w:r>
              <w:t>Biļete</w:t>
            </w:r>
            <w:r w:rsidR="00884134">
              <w:t>s tipam atļautie nesēju veidi</w:t>
            </w:r>
            <w:r w:rsidR="00BF7E49">
              <w:t xml:space="preserve"> </w:t>
            </w:r>
            <w:r w:rsidR="00892A0D">
              <w:t xml:space="preserve">un </w:t>
            </w:r>
            <w:r w:rsidR="003A2383">
              <w:t xml:space="preserve">pazīmes par to, vai </w:t>
            </w:r>
            <w:r w:rsidR="00892A0D">
              <w:t xml:space="preserve">nesēja ID </w:t>
            </w:r>
            <w:r w:rsidR="00160689">
              <w:t>pie statusa ‘Nopirkta’ piešķiršanas ir obligāts</w:t>
            </w:r>
            <w:r w:rsidR="00425875">
              <w:t xml:space="preserve">. Saraksts. </w:t>
            </w:r>
            <w:r w:rsidR="004B1AD5">
              <w:t xml:space="preserve">Struktūra </w:t>
            </w:r>
            <w:r w:rsidR="00FC2511">
              <w:t xml:space="preserve">aprakstīta </w:t>
            </w:r>
            <w:r w:rsidR="005E034F">
              <w:t>[</w:t>
            </w:r>
            <w:r w:rsidR="00000F15">
              <w:fldChar w:fldCharType="begin"/>
            </w:r>
            <w:r w:rsidR="00000F15">
              <w:instrText xml:space="preserve"> REF _Ref118132857 \r \h </w:instrText>
            </w:r>
            <w:r w:rsidR="00000F15">
              <w:fldChar w:fldCharType="separate"/>
            </w:r>
            <w:r w:rsidR="009D01BD">
              <w:t>4.2.3.1</w:t>
            </w:r>
            <w:r w:rsidR="00000F15">
              <w:fldChar w:fldCharType="end"/>
            </w:r>
            <w:r w:rsidR="005E034F">
              <w:t>]</w:t>
            </w:r>
            <w:r w:rsidR="00E816DC">
              <w:t>.</w:t>
            </w:r>
          </w:p>
          <w:p w14:paraId="6FBCA88D" w14:textId="77777777" w:rsidR="004A057A" w:rsidRDefault="004A057A" w:rsidP="00D545BF">
            <w:pPr>
              <w:pStyle w:val="Paraststabulai"/>
            </w:pPr>
            <w:r>
              <w:t>Norāde VBNIS programmētājam:</w:t>
            </w:r>
          </w:p>
          <w:p w14:paraId="44521F01" w14:textId="0B827E96" w:rsidR="003C4052" w:rsidRDefault="004A057A" w:rsidP="000D0C58">
            <w:pPr>
              <w:pStyle w:val="Paraststabulai"/>
              <w:spacing w:before="0"/>
            </w:pPr>
            <w:r>
              <w:t>Ja VBN</w:t>
            </w:r>
            <w:r w:rsidR="00412F0D">
              <w:t>-ā</w:t>
            </w:r>
            <w:r>
              <w:t xml:space="preserve"> </w:t>
            </w:r>
            <w:r w:rsidR="009E5AF1">
              <w:t xml:space="preserve"> </w:t>
            </w:r>
            <w:r w:rsidR="00257721">
              <w:t xml:space="preserve">konkrētajam biļetes tipam </w:t>
            </w:r>
            <w:r w:rsidR="00C746FB">
              <w:t xml:space="preserve">tiešā veidā </w:t>
            </w:r>
            <w:r w:rsidR="00257721">
              <w:t xml:space="preserve">nav </w:t>
            </w:r>
            <w:r w:rsidR="00642C0A">
              <w:t xml:space="preserve">norādīts atļautais (-ie) nesēja </w:t>
            </w:r>
            <w:r w:rsidR="00434543">
              <w:t>ve</w:t>
            </w:r>
            <w:r w:rsidR="00C0017E">
              <w:t>i</w:t>
            </w:r>
            <w:r w:rsidR="00434543">
              <w:t xml:space="preserve">ds (-i), tad </w:t>
            </w:r>
            <w:r w:rsidR="006C3F3F">
              <w:t xml:space="preserve">pēc noklusējuma tiek pieņemts un arī </w:t>
            </w:r>
            <w:r w:rsidR="00D33EEF">
              <w:t xml:space="preserve">šajā apakšstruktūrā tiek atgriezti visi klasifikatorā </w:t>
            </w:r>
            <w:r w:rsidR="00046F38">
              <w:t>[</w:t>
            </w:r>
            <w:r w:rsidR="00D33EEF">
              <w:fldChar w:fldCharType="begin"/>
            </w:r>
            <w:r w:rsidR="00D33EEF">
              <w:instrText xml:space="preserve"> REF _Ref118131559 \r \h </w:instrText>
            </w:r>
            <w:r w:rsidR="00D33EEF">
              <w:fldChar w:fldCharType="separate"/>
            </w:r>
            <w:r w:rsidR="009D01BD">
              <w:t>5.18</w:t>
            </w:r>
            <w:r w:rsidR="00D33EEF">
              <w:fldChar w:fldCharType="end"/>
            </w:r>
            <w:r w:rsidR="00046F38">
              <w:t>]</w:t>
            </w:r>
            <w:r w:rsidR="00D33EEF">
              <w:t xml:space="preserve"> </w:t>
            </w:r>
            <w:r w:rsidR="004345B0">
              <w:t>dotie veidi</w:t>
            </w:r>
          </w:p>
        </w:tc>
      </w:tr>
      <w:tr w:rsidR="00AC0337" w:rsidRPr="00DD2914" w14:paraId="451FA06F" w14:textId="77777777" w:rsidTr="004B4DB2">
        <w:trPr>
          <w:trHeight w:val="300"/>
        </w:trPr>
        <w:tc>
          <w:tcPr>
            <w:tcW w:w="2126" w:type="dxa"/>
          </w:tcPr>
          <w:p w14:paraId="30E1FF7F" w14:textId="77777777" w:rsidR="00AC0337" w:rsidRDefault="00AC0337" w:rsidP="00D545BF">
            <w:pPr>
              <w:pStyle w:val="Paraststabulai"/>
              <w:rPr>
                <w:lang w:eastAsia="lv-LV"/>
              </w:rPr>
            </w:pPr>
            <w:r>
              <w:t>VehicleType</w:t>
            </w:r>
          </w:p>
        </w:tc>
        <w:tc>
          <w:tcPr>
            <w:tcW w:w="2438" w:type="dxa"/>
          </w:tcPr>
          <w:p w14:paraId="69137098" w14:textId="77777777" w:rsidR="00AC0337" w:rsidRDefault="00AC0337" w:rsidP="00D545BF">
            <w:pPr>
              <w:pStyle w:val="Paraststabulai"/>
              <w:rPr>
                <w:lang w:eastAsia="lv-LV"/>
              </w:rPr>
            </w:pPr>
            <w:r>
              <w:t>M501</w:t>
            </w:r>
          </w:p>
        </w:tc>
        <w:tc>
          <w:tcPr>
            <w:tcW w:w="1111" w:type="dxa"/>
          </w:tcPr>
          <w:p w14:paraId="29D35FAC" w14:textId="40643E27" w:rsidR="00AC0337" w:rsidRDefault="00054BDE" w:rsidP="00D545BF">
            <w:pPr>
              <w:pStyle w:val="Paraststabulai"/>
            </w:pPr>
            <w:r>
              <w:t>V</w:t>
            </w:r>
            <w:r w:rsidR="00AC0337">
              <w:t>archar(4)</w:t>
            </w:r>
          </w:p>
        </w:tc>
        <w:tc>
          <w:tcPr>
            <w:tcW w:w="4396" w:type="dxa"/>
          </w:tcPr>
          <w:p w14:paraId="746AED54" w14:textId="1520504E" w:rsidR="00AC0337" w:rsidRDefault="00AC0337" w:rsidP="00D545BF">
            <w:pPr>
              <w:pStyle w:val="Paraststabulai"/>
            </w:pPr>
            <w:r>
              <w:t xml:space="preserve">Transportlīdzekļa veids, atbilstoši servisā izmantotā klasifikatora </w:t>
            </w:r>
            <w:r w:rsidR="005B4216">
              <w:t>[</w:t>
            </w:r>
            <w:r w:rsidR="00442634">
              <w:fldChar w:fldCharType="begin"/>
            </w:r>
            <w:r w:rsidR="00442634">
              <w:instrText xml:space="preserve"> REF _Ref70694146 \r \h </w:instrText>
            </w:r>
            <w:r w:rsidR="00442634">
              <w:fldChar w:fldCharType="separate"/>
            </w:r>
            <w:r w:rsidR="009D01BD">
              <w:t>5.7</w:t>
            </w:r>
            <w:r w:rsidR="00442634">
              <w:fldChar w:fldCharType="end"/>
            </w:r>
            <w:r w:rsidR="005B4216">
              <w:t>]</w:t>
            </w:r>
            <w:r w:rsidR="00442634">
              <w:t xml:space="preserve"> </w:t>
            </w:r>
            <w:r>
              <w:t>vērtībām</w:t>
            </w:r>
          </w:p>
        </w:tc>
      </w:tr>
      <w:tr w:rsidR="00AC0337" w:rsidRPr="00DD2914" w14:paraId="4925D49C" w14:textId="77777777" w:rsidTr="004B4DB2">
        <w:trPr>
          <w:trHeight w:val="300"/>
        </w:trPr>
        <w:tc>
          <w:tcPr>
            <w:tcW w:w="2126" w:type="dxa"/>
          </w:tcPr>
          <w:p w14:paraId="695A91F9" w14:textId="77777777" w:rsidR="00AC0337" w:rsidRDefault="00AC0337" w:rsidP="00D545BF">
            <w:pPr>
              <w:pStyle w:val="Paraststabulai"/>
            </w:pPr>
            <w:r>
              <w:t>FlightClass[]</w:t>
            </w:r>
          </w:p>
        </w:tc>
        <w:tc>
          <w:tcPr>
            <w:tcW w:w="2438" w:type="dxa"/>
          </w:tcPr>
          <w:p w14:paraId="529EDA84" w14:textId="77777777" w:rsidR="00AC0337" w:rsidRDefault="00AC0337" w:rsidP="00D545BF">
            <w:pPr>
              <w:pStyle w:val="Paraststabulai"/>
            </w:pPr>
          </w:p>
        </w:tc>
        <w:tc>
          <w:tcPr>
            <w:tcW w:w="1111" w:type="dxa"/>
          </w:tcPr>
          <w:p w14:paraId="3331EAB9" w14:textId="77777777" w:rsidR="00AC0337" w:rsidRDefault="00AC0337" w:rsidP="00D545BF">
            <w:pPr>
              <w:pStyle w:val="Paraststabulai"/>
            </w:pPr>
          </w:p>
        </w:tc>
        <w:tc>
          <w:tcPr>
            <w:tcW w:w="4396" w:type="dxa"/>
          </w:tcPr>
          <w:p w14:paraId="1CF048CE" w14:textId="325B3D7B" w:rsidR="00AC0337" w:rsidRDefault="00AC0337" w:rsidP="00D545BF">
            <w:pPr>
              <w:pStyle w:val="Paraststabulai"/>
            </w:pPr>
            <w:r>
              <w:t>Reisa klases, kurās drīkst piemērot biļeti</w:t>
            </w:r>
            <w:r w:rsidRPr="002F51A3">
              <w:t>. Saraksts. Struktūra aprakstīta [</w:t>
            </w:r>
            <w:r w:rsidR="00FE1101">
              <w:fldChar w:fldCharType="begin"/>
            </w:r>
            <w:r w:rsidR="00FE1101">
              <w:instrText xml:space="preserve"> REF _Ref118132949 \r \h </w:instrText>
            </w:r>
            <w:r w:rsidR="00FE1101">
              <w:fldChar w:fldCharType="separate"/>
            </w:r>
            <w:r w:rsidR="009D01BD">
              <w:t>4.2.3.2</w:t>
            </w:r>
            <w:r w:rsidR="00FE1101">
              <w:fldChar w:fldCharType="end"/>
            </w:r>
            <w:r w:rsidRPr="002F51A3">
              <w:t>]</w:t>
            </w:r>
          </w:p>
        </w:tc>
      </w:tr>
      <w:tr w:rsidR="00AC0337" w:rsidRPr="00DD2914" w14:paraId="44E6B046" w14:textId="77777777" w:rsidTr="004B4DB2">
        <w:trPr>
          <w:trHeight w:val="300"/>
        </w:trPr>
        <w:tc>
          <w:tcPr>
            <w:tcW w:w="2126" w:type="dxa"/>
          </w:tcPr>
          <w:p w14:paraId="4B5A5357" w14:textId="77777777" w:rsidR="00AC0337" w:rsidRDefault="00AC0337" w:rsidP="00D545BF">
            <w:pPr>
              <w:pStyle w:val="Paraststabulai"/>
            </w:pPr>
            <w:r>
              <w:t>Route[]</w:t>
            </w:r>
          </w:p>
        </w:tc>
        <w:tc>
          <w:tcPr>
            <w:tcW w:w="2438" w:type="dxa"/>
          </w:tcPr>
          <w:p w14:paraId="633C154F" w14:textId="77777777" w:rsidR="00AC0337" w:rsidRDefault="00AC0337" w:rsidP="00D545BF">
            <w:pPr>
              <w:pStyle w:val="Paraststabulai"/>
            </w:pPr>
          </w:p>
        </w:tc>
        <w:tc>
          <w:tcPr>
            <w:tcW w:w="1111" w:type="dxa"/>
          </w:tcPr>
          <w:p w14:paraId="130A5656" w14:textId="77777777" w:rsidR="00AC0337" w:rsidRDefault="00AC0337" w:rsidP="00D545BF">
            <w:pPr>
              <w:pStyle w:val="Paraststabulai"/>
            </w:pPr>
          </w:p>
        </w:tc>
        <w:tc>
          <w:tcPr>
            <w:tcW w:w="4396" w:type="dxa"/>
          </w:tcPr>
          <w:p w14:paraId="00B1ED3B" w14:textId="03D2982B" w:rsidR="00AC0337" w:rsidRDefault="00AC0337" w:rsidP="00D545BF">
            <w:pPr>
              <w:pStyle w:val="Paraststabulai"/>
            </w:pPr>
            <w:r>
              <w:t>Maršruti, kurās drīkst piemērot biļeti</w:t>
            </w:r>
            <w:r w:rsidRPr="002F51A3">
              <w:t>.</w:t>
            </w:r>
            <w:r>
              <w:t xml:space="preserve"> Nenorādot nevienu, biļeti piemēro visos maršrutos.</w:t>
            </w:r>
            <w:r w:rsidRPr="002F51A3">
              <w:t xml:space="preserve"> Saraksts. Struktūra aprakstīta [</w:t>
            </w:r>
            <w:r>
              <w:fldChar w:fldCharType="begin"/>
            </w:r>
            <w:r>
              <w:instrText xml:space="preserve"> REF _Ref70268258 \r \h </w:instrText>
            </w:r>
            <w:r>
              <w:fldChar w:fldCharType="separate"/>
            </w:r>
            <w:r w:rsidR="009D01BD">
              <w:t>4.2.3.3</w:t>
            </w:r>
            <w:r>
              <w:fldChar w:fldCharType="end"/>
            </w:r>
            <w:r w:rsidRPr="002F51A3">
              <w:t>]</w:t>
            </w:r>
          </w:p>
        </w:tc>
      </w:tr>
      <w:tr w:rsidR="00AC0337" w:rsidRPr="00DD2914" w14:paraId="6A13EAF0" w14:textId="77777777" w:rsidTr="004B4DB2">
        <w:trPr>
          <w:trHeight w:val="300"/>
        </w:trPr>
        <w:tc>
          <w:tcPr>
            <w:tcW w:w="2126" w:type="dxa"/>
          </w:tcPr>
          <w:p w14:paraId="61053DFA" w14:textId="77777777" w:rsidR="00AC0337" w:rsidRDefault="00AC0337" w:rsidP="00D545BF">
            <w:pPr>
              <w:pStyle w:val="Paraststabulai"/>
            </w:pPr>
            <w:r>
              <w:t>Flight[]</w:t>
            </w:r>
          </w:p>
        </w:tc>
        <w:tc>
          <w:tcPr>
            <w:tcW w:w="2438" w:type="dxa"/>
          </w:tcPr>
          <w:p w14:paraId="21278F3E" w14:textId="77777777" w:rsidR="00AC0337" w:rsidRDefault="00AC0337" w:rsidP="00D545BF">
            <w:pPr>
              <w:pStyle w:val="Paraststabulai"/>
            </w:pPr>
          </w:p>
        </w:tc>
        <w:tc>
          <w:tcPr>
            <w:tcW w:w="1111" w:type="dxa"/>
          </w:tcPr>
          <w:p w14:paraId="05AEF4D3" w14:textId="77777777" w:rsidR="00AC0337" w:rsidRDefault="00AC0337" w:rsidP="00D545BF">
            <w:pPr>
              <w:pStyle w:val="Paraststabulai"/>
            </w:pPr>
          </w:p>
        </w:tc>
        <w:tc>
          <w:tcPr>
            <w:tcW w:w="4396" w:type="dxa"/>
          </w:tcPr>
          <w:p w14:paraId="3B23DE4C" w14:textId="2C398C90" w:rsidR="00AC0337" w:rsidRDefault="00AC0337" w:rsidP="00D545BF">
            <w:pPr>
              <w:pStyle w:val="Paraststabulai"/>
            </w:pPr>
            <w:r>
              <w:t>Reisi, kuros drīkst piemērot biļeti</w:t>
            </w:r>
            <w:r w:rsidRPr="002F51A3">
              <w:t>.</w:t>
            </w:r>
            <w:r>
              <w:t xml:space="preserve"> Nenorādot nevienu, biļeti piemēro visos reisos,</w:t>
            </w:r>
            <w:r w:rsidRPr="002F51A3">
              <w:t xml:space="preserve"> Saraksts. Struktūra aprakstīta [</w:t>
            </w:r>
            <w:r>
              <w:fldChar w:fldCharType="begin"/>
            </w:r>
            <w:r>
              <w:instrText xml:space="preserve"> REF _Ref70268269 \r \h </w:instrText>
            </w:r>
            <w:r>
              <w:fldChar w:fldCharType="separate"/>
            </w:r>
            <w:r w:rsidR="009D01BD">
              <w:t>4.2.3.4</w:t>
            </w:r>
            <w:r>
              <w:fldChar w:fldCharType="end"/>
            </w:r>
            <w:r w:rsidRPr="002F51A3">
              <w:t>]</w:t>
            </w:r>
          </w:p>
        </w:tc>
      </w:tr>
      <w:tr w:rsidR="00AC0337" w:rsidRPr="00DD2914" w14:paraId="136BBDED" w14:textId="77777777" w:rsidTr="004B4DB2">
        <w:trPr>
          <w:trHeight w:val="300"/>
        </w:trPr>
        <w:tc>
          <w:tcPr>
            <w:tcW w:w="2126" w:type="dxa"/>
          </w:tcPr>
          <w:p w14:paraId="1928F785" w14:textId="77777777" w:rsidR="00AC0337" w:rsidRDefault="00AC0337" w:rsidP="00D545BF">
            <w:pPr>
              <w:pStyle w:val="Paraststabulai"/>
            </w:pPr>
            <w:r>
              <w:t>Carrier[]</w:t>
            </w:r>
          </w:p>
        </w:tc>
        <w:tc>
          <w:tcPr>
            <w:tcW w:w="2438" w:type="dxa"/>
          </w:tcPr>
          <w:p w14:paraId="53AC663B" w14:textId="77777777" w:rsidR="00AC0337" w:rsidRDefault="00AC0337" w:rsidP="00D545BF">
            <w:pPr>
              <w:pStyle w:val="Paraststabulai"/>
            </w:pPr>
          </w:p>
        </w:tc>
        <w:tc>
          <w:tcPr>
            <w:tcW w:w="1111" w:type="dxa"/>
          </w:tcPr>
          <w:p w14:paraId="17DAD920" w14:textId="77777777" w:rsidR="00AC0337" w:rsidRDefault="00AC0337" w:rsidP="00D545BF">
            <w:pPr>
              <w:pStyle w:val="Paraststabulai"/>
            </w:pPr>
          </w:p>
        </w:tc>
        <w:tc>
          <w:tcPr>
            <w:tcW w:w="4396" w:type="dxa"/>
          </w:tcPr>
          <w:p w14:paraId="3FEA1D1D" w14:textId="3CA189C5" w:rsidR="00AC0337" w:rsidRDefault="00AC0337" w:rsidP="00D545BF">
            <w:pPr>
              <w:pStyle w:val="Paraststabulai"/>
            </w:pPr>
            <w:r>
              <w:t>Pārvadātāji, kuru reisos drīkst piemērot biļeti</w:t>
            </w:r>
            <w:r w:rsidRPr="002F51A3">
              <w:t>.</w:t>
            </w:r>
            <w:r>
              <w:t xml:space="preserve"> Nenorādot nevienu, biļeti piemēro visos pārvadātāja reisos.</w:t>
            </w:r>
            <w:r w:rsidRPr="002F51A3">
              <w:t xml:space="preserve"> Saraksts. Struktūra aprakstīta [</w:t>
            </w:r>
            <w:r>
              <w:fldChar w:fldCharType="begin"/>
            </w:r>
            <w:r>
              <w:instrText xml:space="preserve"> REF _Ref70268274 \r \h </w:instrText>
            </w:r>
            <w:r>
              <w:fldChar w:fldCharType="separate"/>
            </w:r>
            <w:r w:rsidR="009D01BD">
              <w:t>4.2.3.5</w:t>
            </w:r>
            <w:r>
              <w:fldChar w:fldCharType="end"/>
            </w:r>
            <w:r w:rsidRPr="002F51A3">
              <w:t>]</w:t>
            </w:r>
          </w:p>
        </w:tc>
      </w:tr>
      <w:tr w:rsidR="00AC0337" w:rsidRPr="00DD2914" w14:paraId="27C4ADA8" w14:textId="77777777" w:rsidTr="004B4DB2">
        <w:trPr>
          <w:trHeight w:val="300"/>
        </w:trPr>
        <w:tc>
          <w:tcPr>
            <w:tcW w:w="2126" w:type="dxa"/>
          </w:tcPr>
          <w:p w14:paraId="2761DF27" w14:textId="77777777" w:rsidR="00AC0337" w:rsidRDefault="00AC0337" w:rsidP="00D545BF">
            <w:pPr>
              <w:pStyle w:val="Paraststabulai"/>
            </w:pPr>
            <w:r>
              <w:t>Seller[]</w:t>
            </w:r>
          </w:p>
        </w:tc>
        <w:tc>
          <w:tcPr>
            <w:tcW w:w="2438" w:type="dxa"/>
          </w:tcPr>
          <w:p w14:paraId="70BA9B87" w14:textId="77777777" w:rsidR="00AC0337" w:rsidRDefault="00AC0337" w:rsidP="00D545BF">
            <w:pPr>
              <w:pStyle w:val="Paraststabulai"/>
            </w:pPr>
          </w:p>
        </w:tc>
        <w:tc>
          <w:tcPr>
            <w:tcW w:w="1111" w:type="dxa"/>
          </w:tcPr>
          <w:p w14:paraId="41ED8B5F" w14:textId="77777777" w:rsidR="00AC0337" w:rsidRDefault="00AC0337" w:rsidP="00D545BF">
            <w:pPr>
              <w:pStyle w:val="Paraststabulai"/>
            </w:pPr>
          </w:p>
        </w:tc>
        <w:tc>
          <w:tcPr>
            <w:tcW w:w="4396" w:type="dxa"/>
          </w:tcPr>
          <w:p w14:paraId="4E8D8F70" w14:textId="5921299B" w:rsidR="00AC0337" w:rsidRDefault="00AC0337" w:rsidP="00D545BF">
            <w:pPr>
              <w:pStyle w:val="Paraststabulai"/>
            </w:pPr>
            <w:r>
              <w:t>Tirgotāji, kuri drīkst pārdot biļeti</w:t>
            </w:r>
            <w:r w:rsidRPr="002F51A3">
              <w:t>.</w:t>
            </w:r>
            <w:r>
              <w:t xml:space="preserve"> Nenorādot nevienu, biļeti ļauj tirgot visiem tirgotājiem.</w:t>
            </w:r>
            <w:r w:rsidRPr="002F51A3">
              <w:t xml:space="preserve"> Saraksts. Struktūra aprakstīta [</w:t>
            </w:r>
            <w:r w:rsidR="00CF2233">
              <w:fldChar w:fldCharType="begin"/>
            </w:r>
            <w:r w:rsidR="00CF2233">
              <w:instrText xml:space="preserve"> REF _Ref118133001 \r \h </w:instrText>
            </w:r>
            <w:r w:rsidR="00CF2233">
              <w:fldChar w:fldCharType="separate"/>
            </w:r>
            <w:r w:rsidR="009D01BD">
              <w:t>4.2.3.6</w:t>
            </w:r>
            <w:r w:rsidR="00CF2233">
              <w:fldChar w:fldCharType="end"/>
            </w:r>
            <w:r w:rsidRPr="002F51A3">
              <w:t>]</w:t>
            </w:r>
          </w:p>
        </w:tc>
      </w:tr>
    </w:tbl>
    <w:p w14:paraId="6ED59BDE" w14:textId="2704D2D1" w:rsidR="00AB2A2A" w:rsidRDefault="00AC0337" w:rsidP="00BB00B6">
      <w:pPr>
        <w:pStyle w:val="Heading4"/>
      </w:pPr>
      <w:bookmarkStart w:id="109" w:name="_Ref70694205"/>
      <w:r w:rsidRPr="00055DF7">
        <w:t xml:space="preserve"> </w:t>
      </w:r>
      <w:bookmarkStart w:id="110" w:name="_Ref118132857"/>
      <w:r w:rsidR="00AB2A2A">
        <w:t>“TicketCarrier”</w:t>
      </w:r>
      <w:r w:rsidR="00BE6F9A">
        <w:t xml:space="preserve"> apakšstruktūra</w:t>
      </w:r>
      <w:bookmarkEnd w:id="110"/>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985"/>
        <w:gridCol w:w="1417"/>
        <w:gridCol w:w="5388"/>
      </w:tblGrid>
      <w:tr w:rsidR="000C55F0" w:rsidRPr="004706EC" w14:paraId="047046E9" w14:textId="77777777" w:rsidTr="00BB6085">
        <w:trPr>
          <w:trHeight w:val="675"/>
        </w:trPr>
        <w:tc>
          <w:tcPr>
            <w:tcW w:w="2281" w:type="dxa"/>
            <w:shd w:val="clear" w:color="auto" w:fill="CCC0D9" w:themeFill="accent4" w:themeFillTint="66"/>
            <w:hideMark/>
          </w:tcPr>
          <w:p w14:paraId="1EB0268D" w14:textId="77777777" w:rsidR="000C55F0" w:rsidRPr="004706EC" w:rsidRDefault="000C55F0">
            <w:pPr>
              <w:pStyle w:val="Paraststabulai"/>
            </w:pPr>
            <w:r w:rsidRPr="004706EC">
              <w:t>Lauks</w:t>
            </w:r>
          </w:p>
        </w:tc>
        <w:tc>
          <w:tcPr>
            <w:tcW w:w="985" w:type="dxa"/>
            <w:shd w:val="clear" w:color="auto" w:fill="CCC0D9" w:themeFill="accent4" w:themeFillTint="66"/>
            <w:hideMark/>
          </w:tcPr>
          <w:p w14:paraId="66C39EE0" w14:textId="77777777" w:rsidR="000C55F0" w:rsidRPr="004706EC" w:rsidRDefault="000C55F0">
            <w:pPr>
              <w:pStyle w:val="Paraststabulai"/>
            </w:pPr>
            <w:r w:rsidRPr="004706EC">
              <w:t>Piemēra dati</w:t>
            </w:r>
          </w:p>
        </w:tc>
        <w:tc>
          <w:tcPr>
            <w:tcW w:w="1417" w:type="dxa"/>
            <w:shd w:val="clear" w:color="auto" w:fill="CCC0D9" w:themeFill="accent4" w:themeFillTint="66"/>
            <w:hideMark/>
          </w:tcPr>
          <w:p w14:paraId="79B2E54B" w14:textId="77777777" w:rsidR="000C55F0" w:rsidRPr="004706EC" w:rsidRDefault="000C55F0">
            <w:pPr>
              <w:pStyle w:val="Paraststabulai"/>
            </w:pPr>
            <w:r w:rsidRPr="004706EC">
              <w:t>Datu tips</w:t>
            </w:r>
          </w:p>
        </w:tc>
        <w:tc>
          <w:tcPr>
            <w:tcW w:w="5388" w:type="dxa"/>
            <w:shd w:val="clear" w:color="auto" w:fill="CCC0D9" w:themeFill="accent4" w:themeFillTint="66"/>
            <w:hideMark/>
          </w:tcPr>
          <w:p w14:paraId="5F1359FE" w14:textId="77777777" w:rsidR="000C55F0" w:rsidRPr="004706EC" w:rsidRDefault="000C55F0">
            <w:pPr>
              <w:pStyle w:val="Paraststabulai"/>
            </w:pPr>
            <w:r w:rsidRPr="004706EC">
              <w:t>Piezīmes</w:t>
            </w:r>
          </w:p>
        </w:tc>
      </w:tr>
      <w:tr w:rsidR="0012293C" w:rsidRPr="00DD2914" w14:paraId="13E0DD20" w14:textId="77777777" w:rsidTr="00BB6085">
        <w:trPr>
          <w:trHeight w:val="300"/>
        </w:trPr>
        <w:tc>
          <w:tcPr>
            <w:tcW w:w="2281" w:type="dxa"/>
          </w:tcPr>
          <w:p w14:paraId="625CFFC1" w14:textId="21D09A46" w:rsidR="0012293C" w:rsidRPr="00DD2914" w:rsidRDefault="0012293C" w:rsidP="0012293C">
            <w:pPr>
              <w:pStyle w:val="Paraststabulai"/>
            </w:pPr>
            <w:r w:rsidRPr="00886AE0">
              <w:t>TicketCarrierType</w:t>
            </w:r>
          </w:p>
        </w:tc>
        <w:tc>
          <w:tcPr>
            <w:tcW w:w="985" w:type="dxa"/>
          </w:tcPr>
          <w:p w14:paraId="24CC8846" w14:textId="5ABB443F" w:rsidR="0012293C" w:rsidRPr="00DD2914" w:rsidRDefault="0012293C" w:rsidP="0012293C">
            <w:pPr>
              <w:pStyle w:val="Paraststabulai"/>
            </w:pPr>
            <w:r>
              <w:t>T402</w:t>
            </w:r>
          </w:p>
        </w:tc>
        <w:tc>
          <w:tcPr>
            <w:tcW w:w="1417" w:type="dxa"/>
          </w:tcPr>
          <w:p w14:paraId="5594B441" w14:textId="5D361667" w:rsidR="0012293C" w:rsidRPr="00DD2914" w:rsidRDefault="0012293C" w:rsidP="0012293C">
            <w:pPr>
              <w:pStyle w:val="Paraststabulai"/>
            </w:pPr>
            <w:r>
              <w:t>Varchar(4)</w:t>
            </w:r>
          </w:p>
        </w:tc>
        <w:tc>
          <w:tcPr>
            <w:tcW w:w="5388" w:type="dxa"/>
          </w:tcPr>
          <w:p w14:paraId="44D3FEC0" w14:textId="60656D9D" w:rsidR="0012293C" w:rsidRPr="00DD2914" w:rsidRDefault="0012293C" w:rsidP="0012293C">
            <w:pPr>
              <w:pStyle w:val="Paraststabulai"/>
            </w:pPr>
            <w:r>
              <w:t xml:space="preserve">Biļetei atļautais nesēja veids atbilstoši servisā izmantotā klasifikatora  </w:t>
            </w:r>
            <w:r>
              <w:fldChar w:fldCharType="begin"/>
            </w:r>
            <w:r>
              <w:instrText xml:space="preserve"> REF _Ref118131559 \r \h </w:instrText>
            </w:r>
            <w:r>
              <w:fldChar w:fldCharType="separate"/>
            </w:r>
            <w:r w:rsidR="009D01BD">
              <w:t>5.18</w:t>
            </w:r>
            <w:r>
              <w:fldChar w:fldCharType="end"/>
            </w:r>
            <w:r>
              <w:t xml:space="preserve"> vērtībām</w:t>
            </w:r>
          </w:p>
        </w:tc>
      </w:tr>
      <w:tr w:rsidR="0012293C" w:rsidRPr="00DD2914" w14:paraId="78DF08B2" w14:textId="77777777" w:rsidTr="00BB6085">
        <w:trPr>
          <w:trHeight w:val="300"/>
        </w:trPr>
        <w:tc>
          <w:tcPr>
            <w:tcW w:w="2281" w:type="dxa"/>
          </w:tcPr>
          <w:p w14:paraId="1F5E9FC4" w14:textId="2FF9945D" w:rsidR="0012293C" w:rsidRDefault="0012293C" w:rsidP="0012293C">
            <w:pPr>
              <w:pStyle w:val="Paraststabulai"/>
            </w:pPr>
            <w:r>
              <w:t>Is</w:t>
            </w:r>
            <w:r w:rsidRPr="00F0300A">
              <w:t>TicketCarrierId</w:t>
            </w:r>
            <w:r>
              <w:t>Required</w:t>
            </w:r>
          </w:p>
        </w:tc>
        <w:tc>
          <w:tcPr>
            <w:tcW w:w="985" w:type="dxa"/>
          </w:tcPr>
          <w:p w14:paraId="0C23F381" w14:textId="14BD8563" w:rsidR="0012293C" w:rsidRDefault="0012293C" w:rsidP="0012293C">
            <w:pPr>
              <w:pStyle w:val="Paraststabulai"/>
            </w:pPr>
            <w:r>
              <w:t>true</w:t>
            </w:r>
          </w:p>
        </w:tc>
        <w:tc>
          <w:tcPr>
            <w:tcW w:w="1417" w:type="dxa"/>
          </w:tcPr>
          <w:p w14:paraId="5A415269" w14:textId="45B2D306" w:rsidR="0012293C" w:rsidRDefault="0012293C" w:rsidP="0012293C">
            <w:pPr>
              <w:pStyle w:val="Paraststabulai"/>
            </w:pPr>
            <w:r>
              <w:t>Boolean</w:t>
            </w:r>
          </w:p>
        </w:tc>
        <w:tc>
          <w:tcPr>
            <w:tcW w:w="5388" w:type="dxa"/>
          </w:tcPr>
          <w:p w14:paraId="1E7CC298" w14:textId="77777777" w:rsidR="0012293C" w:rsidRDefault="0012293C" w:rsidP="0012293C">
            <w:pPr>
              <w:pStyle w:val="Paraststabulai"/>
            </w:pPr>
            <w:r>
              <w:t xml:space="preserve">Pazīme vai </w:t>
            </w:r>
            <w:r w:rsidRPr="00481986">
              <w:t xml:space="preserve">biļetei pie tās statusa ‘Nopirkta’ reģistrēšanas </w:t>
            </w:r>
            <w:r>
              <w:t>VBN-ā</w:t>
            </w:r>
            <w:r w:rsidRPr="00481986">
              <w:t xml:space="preserve"> </w:t>
            </w:r>
            <w:r w:rsidR="00F42CBA">
              <w:t xml:space="preserve">šajā </w:t>
            </w:r>
            <w:r w:rsidR="00FD677D">
              <w:t>ierakstā dot</w:t>
            </w:r>
            <w:r w:rsidR="00896594">
              <w:t xml:space="preserve">ā </w:t>
            </w:r>
            <w:r w:rsidR="0090604C">
              <w:t>nesēja</w:t>
            </w:r>
            <w:r w:rsidR="005935EA">
              <w:t xml:space="preserve"> veida</w:t>
            </w:r>
            <w:r w:rsidR="0090604C">
              <w:t xml:space="preserve"> gadījumā </w:t>
            </w:r>
            <w:r w:rsidRPr="00481986">
              <w:t xml:space="preserve">ir obligāti jānorāda </w:t>
            </w:r>
            <w:r w:rsidRPr="004F788F">
              <w:t>nesēja ID</w:t>
            </w:r>
            <w:r w:rsidR="00F82D67">
              <w:t>.</w:t>
            </w:r>
          </w:p>
          <w:p w14:paraId="3D62D14E" w14:textId="77777777" w:rsidR="00F82D67" w:rsidRDefault="00F82D67" w:rsidP="00355896">
            <w:pPr>
              <w:pStyle w:val="Paraststabulai"/>
              <w:spacing w:before="0"/>
            </w:pPr>
            <w:r>
              <w:lastRenderedPageBreak/>
              <w:t xml:space="preserve">Norāde VBNIS programmētājam: pēc noklusējuma </w:t>
            </w:r>
            <w:r w:rsidR="009139D1">
              <w:t>(ja VBNIS nav norādīts tiešā veidā) dotā lauka vērtības katram no tipiem ir šādas:</w:t>
            </w:r>
          </w:p>
          <w:p w14:paraId="5D691CE6" w14:textId="442F7CB4" w:rsidR="00355896" w:rsidRDefault="00355896" w:rsidP="00355896">
            <w:pPr>
              <w:pStyle w:val="Paraststabulai"/>
              <w:spacing w:before="0"/>
            </w:pPr>
            <w:r>
              <w:t>T401 – Unikāls papīrs</w:t>
            </w:r>
            <w:r w:rsidR="0060145E">
              <w:t xml:space="preserve"> </w:t>
            </w:r>
            <w:r w:rsidR="00D37323">
              <w:t>–</w:t>
            </w:r>
            <w:r w:rsidR="0060145E">
              <w:t xml:space="preserve"> </w:t>
            </w:r>
            <w:r w:rsidR="00D37323">
              <w:t>false</w:t>
            </w:r>
          </w:p>
          <w:p w14:paraId="2486906D" w14:textId="79B8C5C5" w:rsidR="00355896" w:rsidRDefault="00355896" w:rsidP="00355896">
            <w:pPr>
              <w:pStyle w:val="Paraststabulai"/>
              <w:spacing w:before="0"/>
            </w:pPr>
            <w:r>
              <w:t>T402 – NFC kods</w:t>
            </w:r>
            <w:r w:rsidR="00D37323">
              <w:t xml:space="preserve"> - </w:t>
            </w:r>
            <w:r w:rsidR="00406604">
              <w:t>true</w:t>
            </w:r>
          </w:p>
          <w:p w14:paraId="170368FA" w14:textId="01F39E32" w:rsidR="009139D1" w:rsidRDefault="00355896" w:rsidP="00355896">
            <w:pPr>
              <w:pStyle w:val="Paraststabulai"/>
              <w:spacing w:before="0"/>
            </w:pPr>
            <w:r>
              <w:t>T403 - 3+ ģimenes karte</w:t>
            </w:r>
            <w:r w:rsidR="00406604">
              <w:t xml:space="preserve"> - </w:t>
            </w:r>
            <w:r w:rsidR="001E1771">
              <w:t>true</w:t>
            </w:r>
          </w:p>
        </w:tc>
      </w:tr>
    </w:tbl>
    <w:p w14:paraId="47B681BD" w14:textId="77777777" w:rsidR="00BE6F9A" w:rsidRPr="00BE6F9A" w:rsidRDefault="00BE6F9A" w:rsidP="00BE6F9A"/>
    <w:p w14:paraId="3F46C412" w14:textId="37706B6A" w:rsidR="00AC0337" w:rsidRPr="00055DF7" w:rsidRDefault="00AC0337" w:rsidP="00BB00B6">
      <w:pPr>
        <w:pStyle w:val="Heading4"/>
      </w:pPr>
      <w:bookmarkStart w:id="111" w:name="_Ref118132949"/>
      <w:r w:rsidRPr="00055DF7">
        <w:t>“</w:t>
      </w:r>
      <w:r>
        <w:t>FlightClass</w:t>
      </w:r>
      <w:r w:rsidRPr="00055DF7">
        <w:t xml:space="preserve">” </w:t>
      </w:r>
      <w:r w:rsidR="002E2F86">
        <w:t>apakš</w:t>
      </w:r>
      <w:r>
        <w:t>struktūra</w:t>
      </w:r>
      <w:bookmarkEnd w:id="109"/>
      <w:bookmarkEnd w:id="111"/>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2550"/>
        <w:gridCol w:w="1559"/>
        <w:gridCol w:w="3829"/>
      </w:tblGrid>
      <w:tr w:rsidR="00AC0337" w:rsidRPr="004706EC" w14:paraId="136C9BB9" w14:textId="77777777" w:rsidTr="00AC0337">
        <w:trPr>
          <w:trHeight w:val="675"/>
        </w:trPr>
        <w:tc>
          <w:tcPr>
            <w:tcW w:w="2133" w:type="dxa"/>
            <w:shd w:val="clear" w:color="auto" w:fill="CCC0D9" w:themeFill="accent4" w:themeFillTint="66"/>
            <w:hideMark/>
          </w:tcPr>
          <w:p w14:paraId="18DCCFAB" w14:textId="77777777" w:rsidR="00AC0337" w:rsidRPr="004706EC" w:rsidRDefault="00AC0337" w:rsidP="00D545BF">
            <w:pPr>
              <w:pStyle w:val="Paraststabulai"/>
            </w:pPr>
            <w:r w:rsidRPr="004706EC">
              <w:t>Lauks</w:t>
            </w:r>
          </w:p>
        </w:tc>
        <w:tc>
          <w:tcPr>
            <w:tcW w:w="2550" w:type="dxa"/>
            <w:shd w:val="clear" w:color="auto" w:fill="CCC0D9" w:themeFill="accent4" w:themeFillTint="66"/>
            <w:hideMark/>
          </w:tcPr>
          <w:p w14:paraId="6A178087" w14:textId="77777777" w:rsidR="00AC0337" w:rsidRPr="004706EC" w:rsidRDefault="00AC0337" w:rsidP="00D545BF">
            <w:pPr>
              <w:pStyle w:val="Paraststabulai"/>
            </w:pPr>
            <w:r w:rsidRPr="004706EC">
              <w:t>Piemēra dati</w:t>
            </w:r>
          </w:p>
        </w:tc>
        <w:tc>
          <w:tcPr>
            <w:tcW w:w="1559" w:type="dxa"/>
            <w:shd w:val="clear" w:color="auto" w:fill="CCC0D9" w:themeFill="accent4" w:themeFillTint="66"/>
            <w:hideMark/>
          </w:tcPr>
          <w:p w14:paraId="22AA97BB" w14:textId="77777777" w:rsidR="00AC0337" w:rsidRPr="004706EC" w:rsidRDefault="00AC0337" w:rsidP="00D545BF">
            <w:pPr>
              <w:pStyle w:val="Paraststabulai"/>
            </w:pPr>
            <w:r w:rsidRPr="004706EC">
              <w:t>Datu tips</w:t>
            </w:r>
          </w:p>
        </w:tc>
        <w:tc>
          <w:tcPr>
            <w:tcW w:w="3829" w:type="dxa"/>
            <w:shd w:val="clear" w:color="auto" w:fill="CCC0D9" w:themeFill="accent4" w:themeFillTint="66"/>
            <w:hideMark/>
          </w:tcPr>
          <w:p w14:paraId="5AC0042A" w14:textId="77777777" w:rsidR="00AC0337" w:rsidRPr="004706EC" w:rsidRDefault="00AC0337" w:rsidP="00D545BF">
            <w:pPr>
              <w:pStyle w:val="Paraststabulai"/>
            </w:pPr>
            <w:r w:rsidRPr="004706EC">
              <w:t>Piezīmes</w:t>
            </w:r>
          </w:p>
        </w:tc>
      </w:tr>
      <w:tr w:rsidR="00AC0337" w:rsidRPr="00DD2914" w14:paraId="17A59119" w14:textId="77777777" w:rsidTr="00AC0337">
        <w:trPr>
          <w:trHeight w:val="300"/>
        </w:trPr>
        <w:tc>
          <w:tcPr>
            <w:tcW w:w="2133" w:type="dxa"/>
          </w:tcPr>
          <w:p w14:paraId="489EC13A" w14:textId="77777777" w:rsidR="00AC0337" w:rsidRPr="00DD2914" w:rsidRDefault="00AC0337" w:rsidP="00D545BF">
            <w:pPr>
              <w:pStyle w:val="Paraststabulai"/>
            </w:pPr>
            <w:r>
              <w:t>Class</w:t>
            </w:r>
          </w:p>
        </w:tc>
        <w:tc>
          <w:tcPr>
            <w:tcW w:w="2550" w:type="dxa"/>
          </w:tcPr>
          <w:p w14:paraId="0D67B0AE" w14:textId="77777777" w:rsidR="00AC0337" w:rsidRPr="00DD2914" w:rsidRDefault="00AC0337" w:rsidP="00D545BF">
            <w:pPr>
              <w:pStyle w:val="Paraststabulai"/>
            </w:pPr>
            <w:r>
              <w:t>C201</w:t>
            </w:r>
          </w:p>
        </w:tc>
        <w:tc>
          <w:tcPr>
            <w:tcW w:w="1559" w:type="dxa"/>
          </w:tcPr>
          <w:p w14:paraId="5DF1B82F" w14:textId="77777777" w:rsidR="00AC0337" w:rsidRPr="00DD2914" w:rsidRDefault="00AC0337" w:rsidP="00D545BF">
            <w:pPr>
              <w:pStyle w:val="Paraststabulai"/>
            </w:pPr>
            <w:r>
              <w:t>varchar(4)</w:t>
            </w:r>
          </w:p>
        </w:tc>
        <w:tc>
          <w:tcPr>
            <w:tcW w:w="3829" w:type="dxa"/>
          </w:tcPr>
          <w:p w14:paraId="674D32DF" w14:textId="418D1A60" w:rsidR="00AC0337" w:rsidRPr="00DD2914" w:rsidRDefault="00AC0337" w:rsidP="00D545BF">
            <w:pPr>
              <w:pStyle w:val="Paraststabulai"/>
            </w:pPr>
            <w:r>
              <w:t xml:space="preserve">Reisa klase, atbilstoši servisā izmantotā klasifikatora  </w:t>
            </w:r>
            <w:r>
              <w:fldChar w:fldCharType="begin"/>
            </w:r>
            <w:r>
              <w:instrText xml:space="preserve"> REF _Ref70267866 \r \h </w:instrText>
            </w:r>
            <w:r>
              <w:fldChar w:fldCharType="separate"/>
            </w:r>
            <w:r w:rsidR="009D01BD">
              <w:t>5.9</w:t>
            </w:r>
            <w:r>
              <w:fldChar w:fldCharType="end"/>
            </w:r>
            <w:r>
              <w:t xml:space="preserve"> vērtībām</w:t>
            </w:r>
          </w:p>
        </w:tc>
      </w:tr>
    </w:tbl>
    <w:p w14:paraId="5BE89012" w14:textId="7216230C" w:rsidR="00AC0337" w:rsidRPr="00055DF7" w:rsidRDefault="00AC0337" w:rsidP="00BB00B6">
      <w:pPr>
        <w:pStyle w:val="Heading4"/>
      </w:pPr>
      <w:bookmarkStart w:id="112" w:name="_Ref70268258"/>
      <w:r w:rsidRPr="00055DF7">
        <w:t xml:space="preserve"> “</w:t>
      </w:r>
      <w:r>
        <w:t>Route</w:t>
      </w:r>
      <w:r w:rsidRPr="00055DF7">
        <w:t xml:space="preserve">” </w:t>
      </w:r>
      <w:r w:rsidR="002E2F86">
        <w:t>apakš</w:t>
      </w:r>
      <w:r>
        <w:t>struktūra</w:t>
      </w:r>
      <w:bookmarkEnd w:id="112"/>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2550"/>
        <w:gridCol w:w="1559"/>
        <w:gridCol w:w="3829"/>
      </w:tblGrid>
      <w:tr w:rsidR="00AC0337" w:rsidRPr="004706EC" w14:paraId="503DA535" w14:textId="77777777" w:rsidTr="00AC0337">
        <w:trPr>
          <w:trHeight w:val="675"/>
        </w:trPr>
        <w:tc>
          <w:tcPr>
            <w:tcW w:w="2133" w:type="dxa"/>
            <w:shd w:val="clear" w:color="auto" w:fill="CCC0D9" w:themeFill="accent4" w:themeFillTint="66"/>
            <w:hideMark/>
          </w:tcPr>
          <w:p w14:paraId="03EBE287" w14:textId="77777777" w:rsidR="00AC0337" w:rsidRPr="004706EC" w:rsidRDefault="00AC0337" w:rsidP="00D545BF">
            <w:pPr>
              <w:pStyle w:val="Paraststabulai"/>
            </w:pPr>
            <w:r w:rsidRPr="004706EC">
              <w:t>Lauks</w:t>
            </w:r>
          </w:p>
        </w:tc>
        <w:tc>
          <w:tcPr>
            <w:tcW w:w="2550" w:type="dxa"/>
            <w:shd w:val="clear" w:color="auto" w:fill="CCC0D9" w:themeFill="accent4" w:themeFillTint="66"/>
            <w:hideMark/>
          </w:tcPr>
          <w:p w14:paraId="0B5DFC4F" w14:textId="77777777" w:rsidR="00AC0337" w:rsidRPr="004706EC" w:rsidRDefault="00AC0337" w:rsidP="00D545BF">
            <w:pPr>
              <w:pStyle w:val="Paraststabulai"/>
            </w:pPr>
            <w:r w:rsidRPr="004706EC">
              <w:t>Piemēra dati</w:t>
            </w:r>
          </w:p>
        </w:tc>
        <w:tc>
          <w:tcPr>
            <w:tcW w:w="1559" w:type="dxa"/>
            <w:shd w:val="clear" w:color="auto" w:fill="CCC0D9" w:themeFill="accent4" w:themeFillTint="66"/>
            <w:hideMark/>
          </w:tcPr>
          <w:p w14:paraId="2FA51D12" w14:textId="77777777" w:rsidR="00AC0337" w:rsidRPr="004706EC" w:rsidRDefault="00AC0337" w:rsidP="00D545BF">
            <w:pPr>
              <w:pStyle w:val="Paraststabulai"/>
            </w:pPr>
            <w:r w:rsidRPr="004706EC">
              <w:t>Datu tips</w:t>
            </w:r>
          </w:p>
        </w:tc>
        <w:tc>
          <w:tcPr>
            <w:tcW w:w="3829" w:type="dxa"/>
            <w:shd w:val="clear" w:color="auto" w:fill="CCC0D9" w:themeFill="accent4" w:themeFillTint="66"/>
            <w:hideMark/>
          </w:tcPr>
          <w:p w14:paraId="2DB33D26" w14:textId="77777777" w:rsidR="00AC0337" w:rsidRPr="004706EC" w:rsidRDefault="00AC0337" w:rsidP="00D545BF">
            <w:pPr>
              <w:pStyle w:val="Paraststabulai"/>
            </w:pPr>
            <w:r w:rsidRPr="004706EC">
              <w:t>Piezīmes</w:t>
            </w:r>
          </w:p>
        </w:tc>
      </w:tr>
      <w:tr w:rsidR="00AC0337" w:rsidRPr="00DD2914" w14:paraId="6FA61C8A" w14:textId="77777777" w:rsidTr="00AC0337">
        <w:trPr>
          <w:trHeight w:val="300"/>
        </w:trPr>
        <w:tc>
          <w:tcPr>
            <w:tcW w:w="2133" w:type="dxa"/>
          </w:tcPr>
          <w:p w14:paraId="67F7CA41" w14:textId="77777777" w:rsidR="00AC0337" w:rsidRPr="00DD2914" w:rsidRDefault="00AC0337" w:rsidP="00D545BF">
            <w:pPr>
              <w:pStyle w:val="Paraststabulai"/>
            </w:pPr>
            <w:r>
              <w:t>RouteNo</w:t>
            </w:r>
          </w:p>
        </w:tc>
        <w:tc>
          <w:tcPr>
            <w:tcW w:w="2550" w:type="dxa"/>
          </w:tcPr>
          <w:p w14:paraId="2816FDF3" w14:textId="77777777" w:rsidR="00AC0337" w:rsidRPr="00DD2914" w:rsidRDefault="00AC0337" w:rsidP="00D545BF">
            <w:pPr>
              <w:pStyle w:val="Paraststabulai"/>
              <w:rPr>
                <w:lang w:eastAsia="lv-LV"/>
              </w:rPr>
            </w:pPr>
            <w:r>
              <w:rPr>
                <w:shd w:val="clear" w:color="auto" w:fill="FFFFFF"/>
              </w:rPr>
              <w:t>5002</w:t>
            </w:r>
          </w:p>
        </w:tc>
        <w:tc>
          <w:tcPr>
            <w:tcW w:w="1559" w:type="dxa"/>
          </w:tcPr>
          <w:p w14:paraId="1519210E" w14:textId="451A8A06" w:rsidR="00AC0337" w:rsidRPr="00DD2914" w:rsidRDefault="00EF0EA0" w:rsidP="00D545BF">
            <w:pPr>
              <w:pStyle w:val="Paraststabulai"/>
              <w:rPr>
                <w:lang w:eastAsia="lv-LV"/>
              </w:rPr>
            </w:pPr>
            <w:r>
              <w:t>v</w:t>
            </w:r>
            <w:r w:rsidR="00AC0337">
              <w:t>archar(10)</w:t>
            </w:r>
          </w:p>
        </w:tc>
        <w:tc>
          <w:tcPr>
            <w:tcW w:w="3829" w:type="dxa"/>
          </w:tcPr>
          <w:p w14:paraId="62018708" w14:textId="77777777" w:rsidR="00AC0337" w:rsidRPr="00DD2914" w:rsidRDefault="00AC0337" w:rsidP="00D545BF">
            <w:pPr>
              <w:pStyle w:val="Paraststabulai"/>
            </w:pPr>
            <w:r>
              <w:t>Maršruta unikālais numurs</w:t>
            </w:r>
          </w:p>
        </w:tc>
      </w:tr>
    </w:tbl>
    <w:p w14:paraId="52A1D16B" w14:textId="77777777" w:rsidR="00AC0337" w:rsidRDefault="00AC0337" w:rsidP="00AC0337"/>
    <w:p w14:paraId="06893F6A" w14:textId="7D030AF4" w:rsidR="00AC0337" w:rsidRPr="00055DF7" w:rsidRDefault="00AC0337" w:rsidP="00BB00B6">
      <w:pPr>
        <w:pStyle w:val="Heading4"/>
      </w:pPr>
      <w:bookmarkStart w:id="113" w:name="_Ref70268269"/>
      <w:r w:rsidRPr="00055DF7">
        <w:t xml:space="preserve"> “</w:t>
      </w:r>
      <w:r>
        <w:t>Flight</w:t>
      </w:r>
      <w:r w:rsidRPr="00055DF7">
        <w:t xml:space="preserve">” </w:t>
      </w:r>
      <w:r w:rsidR="002E2F86">
        <w:t>apakš</w:t>
      </w:r>
      <w:r>
        <w:t>struktūra</w:t>
      </w:r>
      <w:bookmarkEnd w:id="113"/>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2550"/>
        <w:gridCol w:w="1559"/>
        <w:gridCol w:w="3829"/>
      </w:tblGrid>
      <w:tr w:rsidR="00AC0337" w:rsidRPr="004706EC" w14:paraId="74C4D2A4" w14:textId="77777777" w:rsidTr="00AC0337">
        <w:trPr>
          <w:trHeight w:val="675"/>
        </w:trPr>
        <w:tc>
          <w:tcPr>
            <w:tcW w:w="2133" w:type="dxa"/>
            <w:shd w:val="clear" w:color="auto" w:fill="CCC0D9" w:themeFill="accent4" w:themeFillTint="66"/>
            <w:hideMark/>
          </w:tcPr>
          <w:p w14:paraId="5A526726" w14:textId="77777777" w:rsidR="00AC0337" w:rsidRPr="004706EC" w:rsidRDefault="00AC0337" w:rsidP="00D545BF">
            <w:pPr>
              <w:pStyle w:val="Paraststabulai"/>
            </w:pPr>
            <w:r w:rsidRPr="004706EC">
              <w:t>Lauks</w:t>
            </w:r>
          </w:p>
        </w:tc>
        <w:tc>
          <w:tcPr>
            <w:tcW w:w="2550" w:type="dxa"/>
            <w:shd w:val="clear" w:color="auto" w:fill="CCC0D9" w:themeFill="accent4" w:themeFillTint="66"/>
            <w:hideMark/>
          </w:tcPr>
          <w:p w14:paraId="264C0C00" w14:textId="77777777" w:rsidR="00AC0337" w:rsidRPr="004706EC" w:rsidRDefault="00AC0337" w:rsidP="00D545BF">
            <w:pPr>
              <w:pStyle w:val="Paraststabulai"/>
            </w:pPr>
            <w:r w:rsidRPr="004706EC">
              <w:t>Piemēra dati</w:t>
            </w:r>
          </w:p>
        </w:tc>
        <w:tc>
          <w:tcPr>
            <w:tcW w:w="1559" w:type="dxa"/>
            <w:shd w:val="clear" w:color="auto" w:fill="CCC0D9" w:themeFill="accent4" w:themeFillTint="66"/>
            <w:hideMark/>
          </w:tcPr>
          <w:p w14:paraId="4E7524C1" w14:textId="77777777" w:rsidR="00AC0337" w:rsidRPr="004706EC" w:rsidRDefault="00AC0337" w:rsidP="00D545BF">
            <w:pPr>
              <w:pStyle w:val="Paraststabulai"/>
            </w:pPr>
            <w:r w:rsidRPr="004706EC">
              <w:t>Datu tips</w:t>
            </w:r>
          </w:p>
        </w:tc>
        <w:tc>
          <w:tcPr>
            <w:tcW w:w="3829" w:type="dxa"/>
            <w:shd w:val="clear" w:color="auto" w:fill="CCC0D9" w:themeFill="accent4" w:themeFillTint="66"/>
            <w:hideMark/>
          </w:tcPr>
          <w:p w14:paraId="204E3E9D" w14:textId="77777777" w:rsidR="00AC0337" w:rsidRPr="004706EC" w:rsidRDefault="00AC0337" w:rsidP="00D545BF">
            <w:pPr>
              <w:pStyle w:val="Paraststabulai"/>
            </w:pPr>
            <w:r w:rsidRPr="004706EC">
              <w:t>Piezīmes</w:t>
            </w:r>
          </w:p>
        </w:tc>
      </w:tr>
      <w:tr w:rsidR="00AC0337" w:rsidRPr="00DD2914" w14:paraId="3120EA6B" w14:textId="77777777" w:rsidTr="00AC0337">
        <w:trPr>
          <w:trHeight w:val="300"/>
        </w:trPr>
        <w:tc>
          <w:tcPr>
            <w:tcW w:w="2133" w:type="dxa"/>
          </w:tcPr>
          <w:p w14:paraId="3DD1D3F7" w14:textId="77777777" w:rsidR="00AC0337" w:rsidRPr="00DD2914" w:rsidRDefault="00AC0337" w:rsidP="00D545BF">
            <w:pPr>
              <w:pStyle w:val="Paraststabulai"/>
            </w:pPr>
            <w:r>
              <w:t>FlightNr</w:t>
            </w:r>
          </w:p>
        </w:tc>
        <w:tc>
          <w:tcPr>
            <w:tcW w:w="2550" w:type="dxa"/>
          </w:tcPr>
          <w:p w14:paraId="35BD8445" w14:textId="77777777" w:rsidR="00AC0337" w:rsidRPr="00DD2914" w:rsidRDefault="00AC0337" w:rsidP="00D545BF">
            <w:pPr>
              <w:pStyle w:val="Paraststabulai"/>
              <w:rPr>
                <w:lang w:eastAsia="lv-LV"/>
              </w:rPr>
            </w:pPr>
            <w:r>
              <w:rPr>
                <w:shd w:val="clear" w:color="auto" w:fill="FFFFFF"/>
              </w:rPr>
              <w:t>500202</w:t>
            </w:r>
          </w:p>
        </w:tc>
        <w:tc>
          <w:tcPr>
            <w:tcW w:w="1559" w:type="dxa"/>
          </w:tcPr>
          <w:p w14:paraId="4288273A" w14:textId="672A56B4" w:rsidR="00AC0337" w:rsidRPr="00DD2914" w:rsidRDefault="00EF0EA0" w:rsidP="00D545BF">
            <w:pPr>
              <w:pStyle w:val="Paraststabulai"/>
              <w:rPr>
                <w:lang w:eastAsia="lv-LV"/>
              </w:rPr>
            </w:pPr>
            <w:r>
              <w:t>v</w:t>
            </w:r>
            <w:r w:rsidR="00AC0337">
              <w:t>archar(10)</w:t>
            </w:r>
          </w:p>
        </w:tc>
        <w:tc>
          <w:tcPr>
            <w:tcW w:w="3829" w:type="dxa"/>
          </w:tcPr>
          <w:p w14:paraId="0197A1A5" w14:textId="77777777" w:rsidR="00AC0337" w:rsidRPr="00DD2914" w:rsidRDefault="00AC0337" w:rsidP="00D545BF">
            <w:pPr>
              <w:pStyle w:val="Paraststabulai"/>
              <w:rPr>
                <w:lang w:eastAsia="lv-LV"/>
              </w:rPr>
            </w:pPr>
            <w:r>
              <w:t>Reisa numurs</w:t>
            </w:r>
          </w:p>
        </w:tc>
      </w:tr>
    </w:tbl>
    <w:p w14:paraId="56CDDC8B" w14:textId="77777777" w:rsidR="00AC0337" w:rsidRDefault="00AC0337" w:rsidP="00AC0337"/>
    <w:p w14:paraId="3292A563" w14:textId="673ED7A2" w:rsidR="00AC0337" w:rsidRPr="00055DF7" w:rsidRDefault="00AC0337" w:rsidP="00BB00B6">
      <w:pPr>
        <w:pStyle w:val="Heading4"/>
      </w:pPr>
      <w:bookmarkStart w:id="114" w:name="_Ref70268274"/>
      <w:r w:rsidRPr="00055DF7">
        <w:t>“</w:t>
      </w:r>
      <w:r>
        <w:t>Carrier</w:t>
      </w:r>
      <w:r w:rsidRPr="00055DF7">
        <w:t xml:space="preserve">” </w:t>
      </w:r>
      <w:r w:rsidR="002E2F86">
        <w:t>apakš</w:t>
      </w:r>
      <w:r>
        <w:t>struktūra</w:t>
      </w:r>
      <w:bookmarkEnd w:id="114"/>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551"/>
        <w:gridCol w:w="1559"/>
        <w:gridCol w:w="3829"/>
      </w:tblGrid>
      <w:tr w:rsidR="00AC0337" w:rsidRPr="004706EC" w14:paraId="7EE2B2D2" w14:textId="77777777" w:rsidTr="00AC0337">
        <w:trPr>
          <w:trHeight w:val="675"/>
        </w:trPr>
        <w:tc>
          <w:tcPr>
            <w:tcW w:w="2132" w:type="dxa"/>
            <w:shd w:val="clear" w:color="auto" w:fill="CCC0D9" w:themeFill="accent4" w:themeFillTint="66"/>
            <w:hideMark/>
          </w:tcPr>
          <w:p w14:paraId="3EDFA3E0" w14:textId="77777777" w:rsidR="00AC0337" w:rsidRPr="004706EC" w:rsidRDefault="00AC0337" w:rsidP="00D545BF">
            <w:pPr>
              <w:pStyle w:val="Paraststabulai"/>
            </w:pPr>
            <w:r w:rsidRPr="004706EC">
              <w:t>Lauks</w:t>
            </w:r>
          </w:p>
        </w:tc>
        <w:tc>
          <w:tcPr>
            <w:tcW w:w="2551" w:type="dxa"/>
            <w:shd w:val="clear" w:color="auto" w:fill="CCC0D9" w:themeFill="accent4" w:themeFillTint="66"/>
            <w:hideMark/>
          </w:tcPr>
          <w:p w14:paraId="249EAB35" w14:textId="77777777" w:rsidR="00AC0337" w:rsidRPr="004706EC" w:rsidRDefault="00AC0337" w:rsidP="00D545BF">
            <w:pPr>
              <w:pStyle w:val="Paraststabulai"/>
            </w:pPr>
            <w:r w:rsidRPr="004706EC">
              <w:t>Piemēra dati</w:t>
            </w:r>
          </w:p>
        </w:tc>
        <w:tc>
          <w:tcPr>
            <w:tcW w:w="1559" w:type="dxa"/>
            <w:shd w:val="clear" w:color="auto" w:fill="CCC0D9" w:themeFill="accent4" w:themeFillTint="66"/>
            <w:hideMark/>
          </w:tcPr>
          <w:p w14:paraId="761ADA21" w14:textId="77777777" w:rsidR="00AC0337" w:rsidRPr="004706EC" w:rsidRDefault="00AC0337" w:rsidP="00D545BF">
            <w:pPr>
              <w:pStyle w:val="Paraststabulai"/>
            </w:pPr>
            <w:r w:rsidRPr="004706EC">
              <w:t>Datu tips</w:t>
            </w:r>
          </w:p>
        </w:tc>
        <w:tc>
          <w:tcPr>
            <w:tcW w:w="3829" w:type="dxa"/>
            <w:shd w:val="clear" w:color="auto" w:fill="CCC0D9" w:themeFill="accent4" w:themeFillTint="66"/>
            <w:hideMark/>
          </w:tcPr>
          <w:p w14:paraId="4F1BF715" w14:textId="77777777" w:rsidR="00AC0337" w:rsidRPr="004706EC" w:rsidRDefault="00AC0337" w:rsidP="00D545BF">
            <w:pPr>
              <w:pStyle w:val="Paraststabulai"/>
            </w:pPr>
            <w:r w:rsidRPr="004706EC">
              <w:t>Piezīmes</w:t>
            </w:r>
          </w:p>
        </w:tc>
      </w:tr>
      <w:tr w:rsidR="00AC0337" w:rsidRPr="00DD2914" w14:paraId="3D8F0E15" w14:textId="77777777" w:rsidTr="00AC0337">
        <w:trPr>
          <w:trHeight w:val="300"/>
        </w:trPr>
        <w:tc>
          <w:tcPr>
            <w:tcW w:w="2132" w:type="dxa"/>
          </w:tcPr>
          <w:p w14:paraId="59F32C75" w14:textId="77777777" w:rsidR="00AC0337" w:rsidRPr="00DD2914" w:rsidRDefault="00AC0337" w:rsidP="00D545BF">
            <w:pPr>
              <w:pStyle w:val="Paraststabulai"/>
            </w:pPr>
            <w:r>
              <w:t>Carrier</w:t>
            </w:r>
          </w:p>
        </w:tc>
        <w:tc>
          <w:tcPr>
            <w:tcW w:w="2551" w:type="dxa"/>
          </w:tcPr>
          <w:p w14:paraId="60FD5C3E" w14:textId="77777777" w:rsidR="00AC0337" w:rsidRPr="00DD2914" w:rsidRDefault="00AC0337" w:rsidP="00D545BF">
            <w:pPr>
              <w:pStyle w:val="Paraststabulai"/>
            </w:pPr>
            <w:r>
              <w:t>99999999999</w:t>
            </w:r>
          </w:p>
        </w:tc>
        <w:tc>
          <w:tcPr>
            <w:tcW w:w="1559" w:type="dxa"/>
          </w:tcPr>
          <w:p w14:paraId="72C8AB42" w14:textId="0B83A401" w:rsidR="00AC0337" w:rsidRPr="00DD2914" w:rsidRDefault="00EF0EA0" w:rsidP="00D545BF">
            <w:pPr>
              <w:pStyle w:val="Paraststabulai"/>
              <w:rPr>
                <w:lang w:eastAsia="lv-LV"/>
              </w:rPr>
            </w:pPr>
            <w:r>
              <w:t>v</w:t>
            </w:r>
            <w:r w:rsidR="00AC0337">
              <w:t>archar(11)</w:t>
            </w:r>
          </w:p>
        </w:tc>
        <w:tc>
          <w:tcPr>
            <w:tcW w:w="3829" w:type="dxa"/>
          </w:tcPr>
          <w:p w14:paraId="33040DB8" w14:textId="77777777" w:rsidR="00AC0337" w:rsidRPr="00DD2914" w:rsidRDefault="00AC0337" w:rsidP="00D545BF">
            <w:pPr>
              <w:pStyle w:val="Paraststabulai"/>
              <w:rPr>
                <w:lang w:eastAsia="lv-LV"/>
              </w:rPr>
            </w:pPr>
            <w:r>
              <w:t>Pārvadātāja reģistrācijas numurs</w:t>
            </w:r>
          </w:p>
        </w:tc>
      </w:tr>
    </w:tbl>
    <w:p w14:paraId="0468EF20" w14:textId="77777777" w:rsidR="00BD2211" w:rsidRDefault="00BD2211" w:rsidP="00BD2211">
      <w:bookmarkStart w:id="115" w:name="_Ref70268279"/>
    </w:p>
    <w:p w14:paraId="31F80AB8" w14:textId="2307FC5B" w:rsidR="00AC0337" w:rsidRPr="00055DF7" w:rsidRDefault="00AC0337" w:rsidP="00BB00B6">
      <w:pPr>
        <w:pStyle w:val="Heading4"/>
      </w:pPr>
      <w:bookmarkStart w:id="116" w:name="_Ref118133001"/>
      <w:r w:rsidRPr="00055DF7">
        <w:t>“</w:t>
      </w:r>
      <w:r>
        <w:t>Seller</w:t>
      </w:r>
      <w:r w:rsidRPr="00055DF7">
        <w:t xml:space="preserve">” </w:t>
      </w:r>
      <w:r w:rsidR="002E2F86">
        <w:t>apakš</w:t>
      </w:r>
      <w:r>
        <w:t>struktūra</w:t>
      </w:r>
      <w:bookmarkEnd w:id="115"/>
      <w:bookmarkEnd w:id="116"/>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693"/>
        <w:gridCol w:w="1417"/>
        <w:gridCol w:w="3829"/>
      </w:tblGrid>
      <w:tr w:rsidR="00AC0337" w:rsidRPr="004706EC" w14:paraId="3D6B1CE9" w14:textId="77777777" w:rsidTr="00AC0337">
        <w:trPr>
          <w:trHeight w:val="675"/>
        </w:trPr>
        <w:tc>
          <w:tcPr>
            <w:tcW w:w="2132" w:type="dxa"/>
            <w:shd w:val="clear" w:color="auto" w:fill="CCC0D9" w:themeFill="accent4" w:themeFillTint="66"/>
            <w:hideMark/>
          </w:tcPr>
          <w:p w14:paraId="13C00026" w14:textId="77777777" w:rsidR="00AC0337" w:rsidRPr="004706EC" w:rsidRDefault="00AC0337" w:rsidP="00D545BF">
            <w:pPr>
              <w:pStyle w:val="Paraststabulai"/>
            </w:pPr>
            <w:r w:rsidRPr="004706EC">
              <w:t>Lauks</w:t>
            </w:r>
          </w:p>
        </w:tc>
        <w:tc>
          <w:tcPr>
            <w:tcW w:w="2693" w:type="dxa"/>
            <w:shd w:val="clear" w:color="auto" w:fill="CCC0D9" w:themeFill="accent4" w:themeFillTint="66"/>
            <w:hideMark/>
          </w:tcPr>
          <w:p w14:paraId="47D27A56" w14:textId="77777777" w:rsidR="00AC0337" w:rsidRPr="004706EC" w:rsidRDefault="00AC0337" w:rsidP="00D545BF">
            <w:pPr>
              <w:pStyle w:val="Paraststabulai"/>
            </w:pPr>
            <w:r w:rsidRPr="004706EC">
              <w:t>Piemēra dati</w:t>
            </w:r>
          </w:p>
        </w:tc>
        <w:tc>
          <w:tcPr>
            <w:tcW w:w="1417" w:type="dxa"/>
            <w:shd w:val="clear" w:color="auto" w:fill="CCC0D9" w:themeFill="accent4" w:themeFillTint="66"/>
            <w:hideMark/>
          </w:tcPr>
          <w:p w14:paraId="70AC087C" w14:textId="77777777" w:rsidR="00AC0337" w:rsidRPr="004706EC" w:rsidRDefault="00AC0337" w:rsidP="00D545BF">
            <w:pPr>
              <w:pStyle w:val="Paraststabulai"/>
            </w:pPr>
            <w:r w:rsidRPr="004706EC">
              <w:t>Datu tips</w:t>
            </w:r>
          </w:p>
        </w:tc>
        <w:tc>
          <w:tcPr>
            <w:tcW w:w="3829" w:type="dxa"/>
            <w:shd w:val="clear" w:color="auto" w:fill="CCC0D9" w:themeFill="accent4" w:themeFillTint="66"/>
            <w:hideMark/>
          </w:tcPr>
          <w:p w14:paraId="15857F23" w14:textId="77777777" w:rsidR="00AC0337" w:rsidRPr="004706EC" w:rsidRDefault="00AC0337" w:rsidP="00D545BF">
            <w:pPr>
              <w:pStyle w:val="Paraststabulai"/>
            </w:pPr>
            <w:r w:rsidRPr="004706EC">
              <w:t>Piezīmes</w:t>
            </w:r>
          </w:p>
        </w:tc>
      </w:tr>
      <w:tr w:rsidR="00AC0337" w:rsidRPr="00DD2914" w14:paraId="404E39F1" w14:textId="77777777" w:rsidTr="00AC0337">
        <w:trPr>
          <w:trHeight w:val="300"/>
        </w:trPr>
        <w:tc>
          <w:tcPr>
            <w:tcW w:w="2132" w:type="dxa"/>
          </w:tcPr>
          <w:p w14:paraId="5140DD27" w14:textId="77777777" w:rsidR="00AC0337" w:rsidRPr="00DD2914" w:rsidRDefault="00AC0337" w:rsidP="00D545BF">
            <w:pPr>
              <w:pStyle w:val="Paraststabulai"/>
            </w:pPr>
            <w:r>
              <w:lastRenderedPageBreak/>
              <w:t>Seller</w:t>
            </w:r>
          </w:p>
        </w:tc>
        <w:tc>
          <w:tcPr>
            <w:tcW w:w="2693" w:type="dxa"/>
          </w:tcPr>
          <w:p w14:paraId="4070F816" w14:textId="77777777" w:rsidR="00AC0337" w:rsidRPr="00DD2914" w:rsidRDefault="00AC0337" w:rsidP="00D545BF">
            <w:pPr>
              <w:pStyle w:val="Paraststabulai"/>
            </w:pPr>
            <w:r>
              <w:t>99999999999</w:t>
            </w:r>
          </w:p>
        </w:tc>
        <w:tc>
          <w:tcPr>
            <w:tcW w:w="1417" w:type="dxa"/>
          </w:tcPr>
          <w:p w14:paraId="48EA3271" w14:textId="2101CFD5" w:rsidR="00AC0337" w:rsidRPr="00DD2914" w:rsidRDefault="00EF0EA0" w:rsidP="00D545BF">
            <w:pPr>
              <w:pStyle w:val="Paraststabulai"/>
              <w:rPr>
                <w:lang w:eastAsia="lv-LV"/>
              </w:rPr>
            </w:pPr>
            <w:r>
              <w:t>v</w:t>
            </w:r>
            <w:r w:rsidR="00AC0337">
              <w:t>archar(11)</w:t>
            </w:r>
          </w:p>
        </w:tc>
        <w:tc>
          <w:tcPr>
            <w:tcW w:w="3829" w:type="dxa"/>
          </w:tcPr>
          <w:p w14:paraId="56817ABB" w14:textId="77777777" w:rsidR="00AC0337" w:rsidRPr="00DD2914" w:rsidRDefault="00AC0337" w:rsidP="00D545BF">
            <w:pPr>
              <w:pStyle w:val="Paraststabulai"/>
              <w:rPr>
                <w:lang w:eastAsia="lv-LV"/>
              </w:rPr>
            </w:pPr>
            <w:r>
              <w:t>Tirgotāja reģistrācijas numurs</w:t>
            </w:r>
          </w:p>
        </w:tc>
      </w:tr>
    </w:tbl>
    <w:p w14:paraId="478C2AC1" w14:textId="77777777" w:rsidR="00BD2211" w:rsidRDefault="00BD2211" w:rsidP="00BD2211"/>
    <w:p w14:paraId="1AFD6685" w14:textId="028DF223" w:rsidR="00B051D1" w:rsidRDefault="00BD2211" w:rsidP="00B051D1">
      <w:r>
        <w:t>* Lauki un piemēra dati specificē visus teorētiski iespējamos laukus un to formātus un tie var loģiski neatbilst šajā dokumentā dotajām metodes pieprasījuma struktūras lauku vērtībām</w:t>
      </w:r>
      <w:r w:rsidR="000148AC">
        <w:t xml:space="preserve"> vai </w:t>
      </w:r>
      <w:r w:rsidR="00EF0EA0">
        <w:t xml:space="preserve">piemērā dotā </w:t>
      </w:r>
      <w:r w:rsidR="000148AC">
        <w:t>biļetes tipa lauku savstarpējām atkarībām</w:t>
      </w:r>
      <w:r>
        <w:t>.</w:t>
      </w:r>
      <w:r w:rsidR="00B051D1">
        <w:t xml:space="preserve">  </w:t>
      </w:r>
    </w:p>
    <w:p w14:paraId="755CD7D4" w14:textId="7D4293DB" w:rsidR="006E68C1" w:rsidRDefault="006E68C1" w:rsidP="00055DF7"/>
    <w:p w14:paraId="5794EF09" w14:textId="4C5CF1C2" w:rsidR="00B051D1" w:rsidRDefault="00B051D1" w:rsidP="00B82151">
      <w:pPr>
        <w:pStyle w:val="Heading3"/>
      </w:pPr>
      <w:bookmarkStart w:id="117" w:name="_Toc229590374"/>
      <w:bookmarkStart w:id="118" w:name="_Hlk185012305"/>
      <w:r w:rsidRPr="00B051D1">
        <w:t>Servisa metodes “POST/API-O/TicketType”</w:t>
      </w:r>
      <w:r>
        <w:t xml:space="preserve"> pielietojums </w:t>
      </w:r>
      <w:r w:rsidR="00044666">
        <w:t>transportlīdzekļa</w:t>
      </w:r>
      <w:r>
        <w:t xml:space="preserve"> kases sistēmā (</w:t>
      </w:r>
      <w:r w:rsidRPr="00B051D1">
        <w:t xml:space="preserve">Scenārijs nr. </w:t>
      </w:r>
      <w:r>
        <w:t>3)</w:t>
      </w:r>
      <w:bookmarkEnd w:id="117"/>
    </w:p>
    <w:bookmarkEnd w:id="118"/>
    <w:p w14:paraId="7F2FCE60" w14:textId="77777777" w:rsidR="00B051D1" w:rsidRDefault="00B051D1" w:rsidP="00B051D1">
      <w:r>
        <w:t>Pieņemot, ka:</w:t>
      </w:r>
    </w:p>
    <w:p w14:paraId="7DFA52AC" w14:textId="14BC64E1" w:rsidR="00B051D1" w:rsidRDefault="00044666" w:rsidP="00B051D1">
      <w:r>
        <w:t>Transportlīdzekļos</w:t>
      </w:r>
      <w:r w:rsidR="00B051D1">
        <w:t xml:space="preserve"> uzstādītās kases sistēmās pārdos tikai cilvēka vietas kā arī bagāžas</w:t>
      </w:r>
      <w:r>
        <w:t xml:space="preserve"> un piemaksas</w:t>
      </w:r>
      <w:r w:rsidR="00B051D1">
        <w:t xml:space="preserve"> pamattipu biļetes uz reisa izpildi, kurā notiek biļetes iegāde. </w:t>
      </w:r>
    </w:p>
    <w:p w14:paraId="680D4849" w14:textId="7F17F749" w:rsidR="00B051D1" w:rsidRDefault="00B051D1" w:rsidP="00B051D1">
      <w:r>
        <w:t xml:space="preserve">Nepārdos (kamēr </w:t>
      </w:r>
      <w:r w:rsidR="00B81725">
        <w:t>nav noteikts</w:t>
      </w:r>
      <w:r>
        <w:t xml:space="preserve"> citādi) velosipēdu, ratiņkrēslu un abonementa pamattipu biļetes.</w:t>
      </w:r>
    </w:p>
    <w:p w14:paraId="27E9CF89" w14:textId="47B2749D" w:rsidR="00B051D1" w:rsidRDefault="00B81725" w:rsidP="00B051D1">
      <w:r>
        <w:t>Tad</w:t>
      </w:r>
      <w:r w:rsidR="00044666">
        <w:t xml:space="preserve"> jāizmanto</w:t>
      </w:r>
      <w:r w:rsidR="00B051D1">
        <w:t xml:space="preserve"> biļešu tipi, kuriem izpildās šādi nosacījumi:</w:t>
      </w:r>
    </w:p>
    <w:p w14:paraId="289365EF" w14:textId="77777777" w:rsidR="00B051D1" w:rsidRDefault="00B051D1" w:rsidP="00B051D1">
      <w:r>
        <w:t>Reisa izpildes datums ietilpst intervālā DateFrom, DateTo</w:t>
      </w:r>
    </w:p>
    <w:p w14:paraId="39BA5C57" w14:textId="77777777" w:rsidR="00B051D1" w:rsidRDefault="00B051D1" w:rsidP="00B051D1">
      <w:r>
        <w:t xml:space="preserve">UN </w:t>
      </w:r>
    </w:p>
    <w:p w14:paraId="3D753944" w14:textId="77777777" w:rsidR="00B051D1" w:rsidRDefault="00B051D1" w:rsidP="00B051D1">
      <w:r>
        <w:t>Pamattips (laukā TicketType) ir viens no T104, T105, T111, T112, T113</w:t>
      </w:r>
    </w:p>
    <w:p w14:paraId="5522C05E" w14:textId="77777777" w:rsidR="00B051D1" w:rsidRDefault="00B051D1" w:rsidP="00B051D1">
      <w:r>
        <w:t>UN</w:t>
      </w:r>
    </w:p>
    <w:p w14:paraId="313AA7BF" w14:textId="01A6856F" w:rsidR="00B051D1" w:rsidRDefault="00B051D1" w:rsidP="00B051D1">
      <w:r>
        <w:t xml:space="preserve">VehicleType </w:t>
      </w:r>
      <w:r w:rsidR="00044666">
        <w:t xml:space="preserve">atbilst </w:t>
      </w:r>
      <w:r w:rsidR="00B81725">
        <w:t xml:space="preserve">reisa izpildes </w:t>
      </w:r>
      <w:r w:rsidR="00044666">
        <w:t>transportlīdzeklim</w:t>
      </w:r>
    </w:p>
    <w:p w14:paraId="32421CCF" w14:textId="77777777" w:rsidR="00B051D1" w:rsidRDefault="00B051D1" w:rsidP="00B051D1">
      <w:r>
        <w:t>UN</w:t>
      </w:r>
    </w:p>
    <w:p w14:paraId="2D58038C" w14:textId="45F5EE46" w:rsidR="00B051D1" w:rsidRDefault="00B051D1" w:rsidP="00B051D1">
      <w:r>
        <w:t xml:space="preserve"> JA sarakstā Flight[] eksistē ieraksts (-i), TAD reisa</w:t>
      </w:r>
      <w:r w:rsidR="00044666">
        <w:t xml:space="preserve"> izpildei atbilstošais reisa</w:t>
      </w:r>
      <w:r>
        <w:t xml:space="preserve"> numurs tajā ietilpst</w:t>
      </w:r>
    </w:p>
    <w:p w14:paraId="248CDD3D" w14:textId="77777777" w:rsidR="00B051D1" w:rsidRDefault="00B051D1" w:rsidP="00B051D1">
      <w:r>
        <w:t>UN</w:t>
      </w:r>
    </w:p>
    <w:p w14:paraId="4B103CA9" w14:textId="4C914E4F" w:rsidR="00B051D1" w:rsidRDefault="00B051D1" w:rsidP="00B051D1">
      <w:r>
        <w:t xml:space="preserve"> JA sarakstā Route[] eksistē ieraksts (-i), TAD reis</w:t>
      </w:r>
      <w:r w:rsidR="00044666">
        <w:t xml:space="preserve">a izpildei atbilstošais maršruta </w:t>
      </w:r>
      <w:r>
        <w:t>numurs tajā ietilpst</w:t>
      </w:r>
    </w:p>
    <w:p w14:paraId="48F3EE85" w14:textId="77777777" w:rsidR="00B051D1" w:rsidRDefault="00B051D1" w:rsidP="00B051D1">
      <w:r>
        <w:t>UN</w:t>
      </w:r>
    </w:p>
    <w:p w14:paraId="511236F6" w14:textId="29483EA1" w:rsidR="00B051D1" w:rsidRDefault="00B051D1" w:rsidP="00B051D1">
      <w:r>
        <w:t xml:space="preserve"> JA sarakstā FlightClass[] eksistē ieraksts (-i), TAD reisa klase tajā ietilpst</w:t>
      </w:r>
    </w:p>
    <w:p w14:paraId="42D3629E" w14:textId="77777777" w:rsidR="00B051D1" w:rsidRDefault="00B051D1" w:rsidP="00B051D1">
      <w:r>
        <w:t>UN</w:t>
      </w:r>
    </w:p>
    <w:p w14:paraId="427B2CC7" w14:textId="77777777" w:rsidR="00B051D1" w:rsidRDefault="00B051D1" w:rsidP="00B051D1">
      <w:r>
        <w:t xml:space="preserve"> JA sarakstā Seller[] eksistē ieraksts (-i), TAD reisa pārvadātājs tajā ietilpst</w:t>
      </w:r>
    </w:p>
    <w:p w14:paraId="0A719EEB" w14:textId="77777777" w:rsidR="00B051D1" w:rsidRDefault="00B051D1" w:rsidP="00B051D1">
      <w:r>
        <w:t>UN</w:t>
      </w:r>
    </w:p>
    <w:p w14:paraId="43EA61EE" w14:textId="77777777" w:rsidR="00B051D1" w:rsidRDefault="00B051D1" w:rsidP="00B051D1">
      <w:r>
        <w:t xml:space="preserve"> JA sarakstā Carrier[] (nozīme - pārvadātājs) eksistē ieraksts (-i), TAD reisa pārvadātājs tajā ietilpst</w:t>
      </w:r>
    </w:p>
    <w:p w14:paraId="11BBC905" w14:textId="77777777" w:rsidR="00B051D1" w:rsidRDefault="00B051D1" w:rsidP="00B051D1">
      <w:r>
        <w:t>UN</w:t>
      </w:r>
    </w:p>
    <w:p w14:paraId="6C1B8B52" w14:textId="77777777" w:rsidR="00B051D1" w:rsidRDefault="00B051D1" w:rsidP="00B051D1">
      <w:r>
        <w:t xml:space="preserve">IsTicketCarrierRequired ir false </w:t>
      </w:r>
      <w:r w:rsidRPr="00B051D1">
        <w:rPr>
          <w:sz w:val="28"/>
          <w:szCs w:val="28"/>
          <w:vertAlign w:val="superscript"/>
        </w:rPr>
        <w:t>(a)</w:t>
      </w:r>
    </w:p>
    <w:p w14:paraId="77BCC611" w14:textId="77777777" w:rsidR="00B051D1" w:rsidRDefault="00B051D1" w:rsidP="00B051D1">
      <w:r>
        <w:lastRenderedPageBreak/>
        <w:t>UN</w:t>
      </w:r>
    </w:p>
    <w:p w14:paraId="20076EFE" w14:textId="77777777" w:rsidR="00B051D1" w:rsidRDefault="00B051D1" w:rsidP="00B051D1">
      <w:r>
        <w:t>DayCount ir 1</w:t>
      </w:r>
    </w:p>
    <w:p w14:paraId="5839C0A4" w14:textId="77777777" w:rsidR="00B051D1" w:rsidRDefault="00B051D1" w:rsidP="00B051D1">
      <w:r>
        <w:t>UN</w:t>
      </w:r>
    </w:p>
    <w:p w14:paraId="3AA04086" w14:textId="14235664" w:rsidR="00B051D1" w:rsidRDefault="00B051D1" w:rsidP="00B051D1">
      <w:r>
        <w:t>TripCountFrom ir 1 UN TripCountTo ir 1</w:t>
      </w:r>
    </w:p>
    <w:p w14:paraId="30D83291" w14:textId="77777777" w:rsidR="00B051D1" w:rsidRDefault="00B051D1" w:rsidP="00B051D1">
      <w:r>
        <w:t>UN</w:t>
      </w:r>
    </w:p>
    <w:p w14:paraId="7118AF01" w14:textId="77777777" w:rsidR="00B051D1" w:rsidRDefault="00B051D1" w:rsidP="00B051D1">
      <w:r>
        <w:t>StopCombinationCount ir 1</w:t>
      </w:r>
    </w:p>
    <w:p w14:paraId="5AFE9A65" w14:textId="77777777" w:rsidR="00B051D1" w:rsidRDefault="00B051D1" w:rsidP="00B051D1"/>
    <w:p w14:paraId="7475F738" w14:textId="77777777" w:rsidR="00B051D1" w:rsidRDefault="00B051D1" w:rsidP="00B051D1">
      <w:r>
        <w:t xml:space="preserve">Piezīme: Rekomendējam nosacījumam uz lauku TicketType neveikt </w:t>
      </w:r>
      <w:r w:rsidRPr="00B051D1">
        <w:rPr>
          <w:i/>
          <w:iCs/>
        </w:rPr>
        <w:t>hardcoding</w:t>
      </w:r>
      <w:r>
        <w:t>.</w:t>
      </w:r>
    </w:p>
    <w:p w14:paraId="6C9A1A13" w14:textId="156CFF53" w:rsidR="00B051D1" w:rsidRDefault="00B051D1" w:rsidP="00B051D1">
      <w:r w:rsidRPr="00B051D1">
        <w:rPr>
          <w:sz w:val="28"/>
          <w:szCs w:val="28"/>
          <w:vertAlign w:val="superscript"/>
        </w:rPr>
        <w:t>(a)</w:t>
      </w:r>
      <w:r>
        <w:t xml:space="preserve"> – Šī nosacījuma daļa spēkā tikai tad, ja biļetes numurs tiek radīts, neizmantojot VBN API, respektīvi, pielietošanai metodē API-V/SendPurchasedTicket. Pašreizējā SendPurchasedTicket implementācija nedod iespēju ar to iesūtīt uz VBN 3+ biļetes to pašreizējā risinājumā (API versija 1.7.11) tāpat, kā nav iespējams iesūtīt jebkādas citās biļetes ar biļetes nesēju.</w:t>
      </w:r>
    </w:p>
    <w:p w14:paraId="3BEA8EBE" w14:textId="77777777" w:rsidR="00B051D1" w:rsidRPr="00B051D1" w:rsidRDefault="00B051D1" w:rsidP="00B051D1"/>
    <w:p w14:paraId="02BE94B8" w14:textId="792690FB" w:rsidR="006E68C1" w:rsidRPr="006E68C1" w:rsidRDefault="006E68C1" w:rsidP="00B82151">
      <w:pPr>
        <w:pStyle w:val="Heading3"/>
      </w:pPr>
      <w:bookmarkStart w:id="119" w:name="_Toc229590375"/>
      <w:r>
        <w:t>Servisa metodes “</w:t>
      </w:r>
      <w:r w:rsidR="007579AD">
        <w:t>POST</w:t>
      </w:r>
      <w:r>
        <w:t>/API-O/Route” atbildes struktūra “RouteResponse”</w:t>
      </w:r>
      <w:bookmarkEnd w:id="119"/>
    </w:p>
    <w:p w14:paraId="645BFBA2" w14:textId="77777777" w:rsidR="006E68C1" w:rsidRPr="00A54997" w:rsidRDefault="006E68C1" w:rsidP="006E68C1">
      <w:r>
        <w:t>Servisa atbildē pozitīva scenārija gadījumā tiek atgriezts saraksts, kurā ir šādi dati:</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2666"/>
        <w:gridCol w:w="1567"/>
        <w:gridCol w:w="3794"/>
      </w:tblGrid>
      <w:tr w:rsidR="006E68C1" w:rsidRPr="004706EC" w14:paraId="3A1D8F61" w14:textId="77777777" w:rsidTr="007579AD">
        <w:trPr>
          <w:trHeight w:val="675"/>
        </w:trPr>
        <w:tc>
          <w:tcPr>
            <w:tcW w:w="2044" w:type="dxa"/>
            <w:shd w:val="clear" w:color="auto" w:fill="CCC0D9" w:themeFill="accent4" w:themeFillTint="66"/>
            <w:hideMark/>
          </w:tcPr>
          <w:p w14:paraId="37D156D0" w14:textId="77777777" w:rsidR="006E68C1" w:rsidRPr="004706EC" w:rsidRDefault="006E68C1" w:rsidP="00D545BF">
            <w:pPr>
              <w:pStyle w:val="Paraststabulai"/>
            </w:pPr>
            <w:r w:rsidRPr="004706EC">
              <w:t>Lauks</w:t>
            </w:r>
          </w:p>
        </w:tc>
        <w:tc>
          <w:tcPr>
            <w:tcW w:w="2666" w:type="dxa"/>
            <w:shd w:val="clear" w:color="auto" w:fill="CCC0D9" w:themeFill="accent4" w:themeFillTint="66"/>
            <w:hideMark/>
          </w:tcPr>
          <w:p w14:paraId="74FC35B0" w14:textId="77777777" w:rsidR="006E68C1" w:rsidRPr="004706EC" w:rsidRDefault="006E68C1" w:rsidP="00D545BF">
            <w:pPr>
              <w:pStyle w:val="Paraststabulai"/>
            </w:pPr>
            <w:r w:rsidRPr="004706EC">
              <w:t>Piemēra dati</w:t>
            </w:r>
          </w:p>
        </w:tc>
        <w:tc>
          <w:tcPr>
            <w:tcW w:w="1567" w:type="dxa"/>
            <w:shd w:val="clear" w:color="auto" w:fill="CCC0D9" w:themeFill="accent4" w:themeFillTint="66"/>
            <w:hideMark/>
          </w:tcPr>
          <w:p w14:paraId="0AA48FC3" w14:textId="77777777" w:rsidR="006E68C1" w:rsidRPr="004706EC" w:rsidRDefault="006E68C1" w:rsidP="00D545BF">
            <w:pPr>
              <w:pStyle w:val="Paraststabulai"/>
            </w:pPr>
            <w:r w:rsidRPr="004706EC">
              <w:t>Datu tips</w:t>
            </w:r>
          </w:p>
        </w:tc>
        <w:tc>
          <w:tcPr>
            <w:tcW w:w="3794" w:type="dxa"/>
            <w:shd w:val="clear" w:color="auto" w:fill="CCC0D9" w:themeFill="accent4" w:themeFillTint="66"/>
            <w:hideMark/>
          </w:tcPr>
          <w:p w14:paraId="662BD1D4" w14:textId="77777777" w:rsidR="006E68C1" w:rsidRPr="004706EC" w:rsidRDefault="006E68C1" w:rsidP="00D545BF">
            <w:pPr>
              <w:pStyle w:val="Paraststabulai"/>
            </w:pPr>
            <w:r w:rsidRPr="004706EC">
              <w:t>Piezīmes</w:t>
            </w:r>
          </w:p>
        </w:tc>
      </w:tr>
      <w:tr w:rsidR="006E68C1" w:rsidRPr="00DD2914" w14:paraId="520B8B5A" w14:textId="77777777" w:rsidTr="007579AD">
        <w:trPr>
          <w:trHeight w:val="300"/>
        </w:trPr>
        <w:tc>
          <w:tcPr>
            <w:tcW w:w="2044" w:type="dxa"/>
          </w:tcPr>
          <w:p w14:paraId="1B123C28" w14:textId="531A9134" w:rsidR="006E68C1" w:rsidRPr="00DD2914" w:rsidRDefault="006E68C1" w:rsidP="00D545BF">
            <w:pPr>
              <w:pStyle w:val="Paraststabulai"/>
            </w:pPr>
            <w:r>
              <w:t>RouteNo</w:t>
            </w:r>
          </w:p>
        </w:tc>
        <w:tc>
          <w:tcPr>
            <w:tcW w:w="2666" w:type="dxa"/>
          </w:tcPr>
          <w:p w14:paraId="259A7BB0" w14:textId="3D415687" w:rsidR="006E68C1" w:rsidRPr="00DD2914" w:rsidRDefault="006E68C1" w:rsidP="00D545BF">
            <w:pPr>
              <w:pStyle w:val="Paraststabulai"/>
              <w:rPr>
                <w:lang w:eastAsia="lv-LV"/>
              </w:rPr>
            </w:pPr>
            <w:r>
              <w:rPr>
                <w:shd w:val="clear" w:color="auto" w:fill="FFFFFF"/>
              </w:rPr>
              <w:t>5002</w:t>
            </w:r>
          </w:p>
        </w:tc>
        <w:tc>
          <w:tcPr>
            <w:tcW w:w="1567" w:type="dxa"/>
          </w:tcPr>
          <w:p w14:paraId="3287C869" w14:textId="0EA13C55" w:rsidR="006E68C1" w:rsidRPr="00DD2914" w:rsidRDefault="006E68C1" w:rsidP="00D545BF">
            <w:pPr>
              <w:pStyle w:val="Paraststabulai"/>
              <w:rPr>
                <w:lang w:eastAsia="lv-LV"/>
              </w:rPr>
            </w:pPr>
            <w:r>
              <w:t>Varchar(10)</w:t>
            </w:r>
          </w:p>
        </w:tc>
        <w:tc>
          <w:tcPr>
            <w:tcW w:w="3794" w:type="dxa"/>
          </w:tcPr>
          <w:p w14:paraId="1E2023D6" w14:textId="0DE2E22C" w:rsidR="006E68C1" w:rsidRPr="00DD2914" w:rsidRDefault="006E68C1" w:rsidP="00D545BF">
            <w:pPr>
              <w:pStyle w:val="Paraststabulai"/>
            </w:pPr>
            <w:r>
              <w:t>Maršruta unikālais numurs</w:t>
            </w:r>
          </w:p>
        </w:tc>
      </w:tr>
      <w:tr w:rsidR="006E68C1" w:rsidRPr="00DD2914" w14:paraId="07F7DFF4" w14:textId="77777777" w:rsidTr="007579AD">
        <w:trPr>
          <w:trHeight w:val="300"/>
        </w:trPr>
        <w:tc>
          <w:tcPr>
            <w:tcW w:w="2044" w:type="dxa"/>
          </w:tcPr>
          <w:p w14:paraId="1FEDE7E5" w14:textId="5A9440B3" w:rsidR="006E68C1" w:rsidRDefault="006E68C1" w:rsidP="00D545BF">
            <w:pPr>
              <w:pStyle w:val="Paraststabulai"/>
            </w:pPr>
            <w:r>
              <w:t>RouteName</w:t>
            </w:r>
          </w:p>
        </w:tc>
        <w:tc>
          <w:tcPr>
            <w:tcW w:w="2666" w:type="dxa"/>
          </w:tcPr>
          <w:p w14:paraId="04E5FAC3" w14:textId="0482F93C" w:rsidR="006E68C1" w:rsidRDefault="006E68C1" w:rsidP="00D545BF">
            <w:pPr>
              <w:pStyle w:val="Paraststabulai"/>
            </w:pPr>
            <w:r w:rsidRPr="00813CF1">
              <w:t>Ludza-Gaveiki</w:t>
            </w:r>
          </w:p>
        </w:tc>
        <w:tc>
          <w:tcPr>
            <w:tcW w:w="1567" w:type="dxa"/>
          </w:tcPr>
          <w:p w14:paraId="05D1B1A8" w14:textId="6D42C508" w:rsidR="006E68C1" w:rsidRDefault="00EA5A46" w:rsidP="00D545BF">
            <w:pPr>
              <w:pStyle w:val="Paraststabulai"/>
            </w:pPr>
            <w:r>
              <w:t>V</w:t>
            </w:r>
            <w:r w:rsidR="006E68C1">
              <w:t>archar(128)</w:t>
            </w:r>
          </w:p>
        </w:tc>
        <w:tc>
          <w:tcPr>
            <w:tcW w:w="3794" w:type="dxa"/>
          </w:tcPr>
          <w:p w14:paraId="589930F4" w14:textId="540B5ABF" w:rsidR="006E68C1" w:rsidRDefault="006E68C1" w:rsidP="00D545BF">
            <w:pPr>
              <w:pStyle w:val="Paraststabulai"/>
            </w:pPr>
            <w:r>
              <w:t>Maršruta nosaukums</w:t>
            </w:r>
          </w:p>
        </w:tc>
      </w:tr>
      <w:tr w:rsidR="006E68C1" w:rsidRPr="00DD2914" w14:paraId="220980EB" w14:textId="77777777" w:rsidTr="007579AD">
        <w:trPr>
          <w:trHeight w:val="300"/>
        </w:trPr>
        <w:tc>
          <w:tcPr>
            <w:tcW w:w="2044" w:type="dxa"/>
          </w:tcPr>
          <w:p w14:paraId="4B5748EA" w14:textId="5EDE1396" w:rsidR="006E68C1" w:rsidRDefault="0017521A" w:rsidP="00D545BF">
            <w:pPr>
              <w:pStyle w:val="Paraststabulai"/>
            </w:pPr>
            <w:r>
              <w:t>VehicleType</w:t>
            </w:r>
          </w:p>
        </w:tc>
        <w:tc>
          <w:tcPr>
            <w:tcW w:w="2666" w:type="dxa"/>
          </w:tcPr>
          <w:p w14:paraId="6E951877" w14:textId="0EF07C18" w:rsidR="006E68C1" w:rsidRDefault="006E68C1" w:rsidP="00D545BF">
            <w:pPr>
              <w:pStyle w:val="Paraststabulai"/>
            </w:pPr>
            <w:r>
              <w:t>M</w:t>
            </w:r>
            <w:r w:rsidR="0017521A">
              <w:t>5</w:t>
            </w:r>
            <w:r>
              <w:t>01</w:t>
            </w:r>
          </w:p>
        </w:tc>
        <w:tc>
          <w:tcPr>
            <w:tcW w:w="1567" w:type="dxa"/>
          </w:tcPr>
          <w:p w14:paraId="68D876CD" w14:textId="1A055F5E" w:rsidR="006E68C1" w:rsidRPr="00970590" w:rsidRDefault="00EA5A46" w:rsidP="00D545BF">
            <w:pPr>
              <w:pStyle w:val="Paraststabulai"/>
            </w:pPr>
            <w:r>
              <w:t>V</w:t>
            </w:r>
            <w:r w:rsidR="006E68C1">
              <w:t>archar(4)</w:t>
            </w:r>
          </w:p>
        </w:tc>
        <w:tc>
          <w:tcPr>
            <w:tcW w:w="3794" w:type="dxa"/>
          </w:tcPr>
          <w:p w14:paraId="53529420" w14:textId="087D7954" w:rsidR="006E68C1" w:rsidRDefault="0017521A" w:rsidP="00D545BF">
            <w:pPr>
              <w:pStyle w:val="Paraststabulai"/>
            </w:pPr>
            <w:r>
              <w:t>Transportlīdzekļa veids</w:t>
            </w:r>
            <w:r w:rsidR="006E68C1">
              <w:t xml:space="preserve">, atbilstoši servisā izmantotā klasifikatora </w:t>
            </w:r>
            <w:r>
              <w:fldChar w:fldCharType="begin"/>
            </w:r>
            <w:r>
              <w:instrText xml:space="preserve"> REF _Ref85747882 \r \h </w:instrText>
            </w:r>
            <w:r>
              <w:fldChar w:fldCharType="separate"/>
            </w:r>
            <w:r w:rsidR="009D01BD">
              <w:t>5.7</w:t>
            </w:r>
            <w:r>
              <w:fldChar w:fldCharType="end"/>
            </w:r>
            <w:r w:rsidR="006E68C1">
              <w:t xml:space="preserve"> vērtībām</w:t>
            </w:r>
          </w:p>
        </w:tc>
      </w:tr>
      <w:tr w:rsidR="006E68C1" w:rsidRPr="00DD2914" w14:paraId="346FC9E4" w14:textId="77777777" w:rsidTr="007579AD">
        <w:trPr>
          <w:trHeight w:val="300"/>
        </w:trPr>
        <w:tc>
          <w:tcPr>
            <w:tcW w:w="2044" w:type="dxa"/>
          </w:tcPr>
          <w:p w14:paraId="61A3836C" w14:textId="37516617" w:rsidR="006E68C1" w:rsidRDefault="006E68C1" w:rsidP="00D545BF">
            <w:pPr>
              <w:pStyle w:val="Paraststabulai"/>
            </w:pPr>
            <w:r>
              <w:t>AreaType</w:t>
            </w:r>
          </w:p>
        </w:tc>
        <w:tc>
          <w:tcPr>
            <w:tcW w:w="2666" w:type="dxa"/>
          </w:tcPr>
          <w:p w14:paraId="58F5AE15" w14:textId="2F5FC356" w:rsidR="006E68C1" w:rsidRDefault="006E68C1" w:rsidP="00D545BF">
            <w:pPr>
              <w:pStyle w:val="Paraststabulai"/>
            </w:pPr>
            <w:r>
              <w:t>M30</w:t>
            </w:r>
            <w:r w:rsidR="00D374CA">
              <w:t>5</w:t>
            </w:r>
          </w:p>
        </w:tc>
        <w:tc>
          <w:tcPr>
            <w:tcW w:w="1567" w:type="dxa"/>
          </w:tcPr>
          <w:p w14:paraId="64245263" w14:textId="36CAE85F" w:rsidR="006E68C1" w:rsidRPr="00970590" w:rsidRDefault="00EA5A46" w:rsidP="00D545BF">
            <w:pPr>
              <w:pStyle w:val="Paraststabulai"/>
            </w:pPr>
            <w:r>
              <w:t>V</w:t>
            </w:r>
            <w:r w:rsidR="006E68C1">
              <w:t>archar(4)</w:t>
            </w:r>
          </w:p>
        </w:tc>
        <w:tc>
          <w:tcPr>
            <w:tcW w:w="3794" w:type="dxa"/>
          </w:tcPr>
          <w:p w14:paraId="60799C58" w14:textId="49B51510" w:rsidR="006E68C1" w:rsidRDefault="006E68C1" w:rsidP="00D545BF">
            <w:pPr>
              <w:pStyle w:val="Paraststabulai"/>
            </w:pPr>
            <w:r>
              <w:t xml:space="preserve">Maršruta veids, atbilstoši servisā izmantotā klasifikatora </w:t>
            </w:r>
            <w:r>
              <w:fldChar w:fldCharType="begin"/>
            </w:r>
            <w:r>
              <w:instrText xml:space="preserve"> REF _Ref68883965 \r \h </w:instrText>
            </w:r>
            <w:r>
              <w:fldChar w:fldCharType="separate"/>
            </w:r>
            <w:r w:rsidR="009D01BD">
              <w:t>5.5</w:t>
            </w:r>
            <w:r>
              <w:fldChar w:fldCharType="end"/>
            </w:r>
            <w:r>
              <w:t xml:space="preserve"> vērtībām</w:t>
            </w:r>
          </w:p>
        </w:tc>
      </w:tr>
      <w:tr w:rsidR="006E68C1" w:rsidRPr="00DD2914" w14:paraId="5F0B5491" w14:textId="77777777" w:rsidTr="007579AD">
        <w:trPr>
          <w:trHeight w:val="300"/>
        </w:trPr>
        <w:tc>
          <w:tcPr>
            <w:tcW w:w="2044" w:type="dxa"/>
          </w:tcPr>
          <w:p w14:paraId="3FA0F536" w14:textId="2D70A264" w:rsidR="006E68C1" w:rsidRDefault="006E68C1" w:rsidP="00D545BF">
            <w:pPr>
              <w:pStyle w:val="Paraststabulai"/>
            </w:pPr>
            <w:r>
              <w:t>RouteStatus</w:t>
            </w:r>
          </w:p>
        </w:tc>
        <w:tc>
          <w:tcPr>
            <w:tcW w:w="2666" w:type="dxa"/>
          </w:tcPr>
          <w:p w14:paraId="1CEBFA1A" w14:textId="1A804F60" w:rsidR="006E68C1" w:rsidRDefault="006E68C1" w:rsidP="00D545BF">
            <w:pPr>
              <w:pStyle w:val="Paraststabulai"/>
            </w:pPr>
            <w:r>
              <w:t>M40</w:t>
            </w:r>
            <w:r w:rsidR="00D374CA">
              <w:t>2</w:t>
            </w:r>
          </w:p>
        </w:tc>
        <w:tc>
          <w:tcPr>
            <w:tcW w:w="1567" w:type="dxa"/>
          </w:tcPr>
          <w:p w14:paraId="23E676FD" w14:textId="6323DBFF" w:rsidR="006E68C1" w:rsidRDefault="00EA5A46" w:rsidP="00D545BF">
            <w:pPr>
              <w:pStyle w:val="Paraststabulai"/>
            </w:pPr>
            <w:r>
              <w:t>V</w:t>
            </w:r>
            <w:r w:rsidR="006E68C1">
              <w:t>archar(4)</w:t>
            </w:r>
          </w:p>
        </w:tc>
        <w:tc>
          <w:tcPr>
            <w:tcW w:w="3794" w:type="dxa"/>
          </w:tcPr>
          <w:p w14:paraId="5B6F7C95" w14:textId="6F78A42A" w:rsidR="006E68C1" w:rsidRDefault="006E68C1" w:rsidP="00D545BF">
            <w:pPr>
              <w:pStyle w:val="Paraststabulai"/>
            </w:pPr>
            <w:r>
              <w:t xml:space="preserve">Maršruta statuss, atbilstoši servisā izmantotā klasifikatora </w:t>
            </w:r>
            <w:r>
              <w:fldChar w:fldCharType="begin"/>
            </w:r>
            <w:r>
              <w:instrText xml:space="preserve"> REF _Ref68884127 \r \h </w:instrText>
            </w:r>
            <w:r>
              <w:fldChar w:fldCharType="separate"/>
            </w:r>
            <w:r w:rsidR="009D01BD">
              <w:t>5.6</w:t>
            </w:r>
            <w:r>
              <w:fldChar w:fldCharType="end"/>
            </w:r>
            <w:r>
              <w:t xml:space="preserve"> vērtībām</w:t>
            </w:r>
          </w:p>
        </w:tc>
      </w:tr>
      <w:tr w:rsidR="006E68C1" w:rsidRPr="00DD2914" w14:paraId="5DB18789" w14:textId="77777777" w:rsidTr="007579AD">
        <w:trPr>
          <w:trHeight w:val="300"/>
        </w:trPr>
        <w:tc>
          <w:tcPr>
            <w:tcW w:w="2044" w:type="dxa"/>
          </w:tcPr>
          <w:p w14:paraId="50B822DB" w14:textId="305852F0" w:rsidR="006E68C1" w:rsidRDefault="006E68C1" w:rsidP="00D545BF">
            <w:pPr>
              <w:pStyle w:val="Paraststabulai"/>
            </w:pPr>
            <w:r>
              <w:t>Customer</w:t>
            </w:r>
          </w:p>
        </w:tc>
        <w:tc>
          <w:tcPr>
            <w:tcW w:w="2666" w:type="dxa"/>
          </w:tcPr>
          <w:p w14:paraId="431DFFC7" w14:textId="477289DE" w:rsidR="006E68C1" w:rsidRDefault="006E68C1" w:rsidP="00D545BF">
            <w:pPr>
              <w:pStyle w:val="Paraststabulai"/>
            </w:pPr>
            <w:r>
              <w:t>ATD</w:t>
            </w:r>
          </w:p>
        </w:tc>
        <w:tc>
          <w:tcPr>
            <w:tcW w:w="1567" w:type="dxa"/>
          </w:tcPr>
          <w:p w14:paraId="70EA556C" w14:textId="47C1E765" w:rsidR="006E68C1" w:rsidRDefault="00EA5A46" w:rsidP="00D545BF">
            <w:pPr>
              <w:pStyle w:val="Paraststabulai"/>
            </w:pPr>
            <w:r>
              <w:t>V</w:t>
            </w:r>
            <w:r w:rsidR="006E68C1">
              <w:t>archar(200)</w:t>
            </w:r>
          </w:p>
        </w:tc>
        <w:tc>
          <w:tcPr>
            <w:tcW w:w="3794" w:type="dxa"/>
          </w:tcPr>
          <w:p w14:paraId="68DC1228" w14:textId="195C5045" w:rsidR="006E68C1" w:rsidRDefault="006E68C1" w:rsidP="00D545BF">
            <w:pPr>
              <w:pStyle w:val="Paraststabulai"/>
            </w:pPr>
            <w:r>
              <w:t>Maršruta pasūtītājs</w:t>
            </w:r>
          </w:p>
        </w:tc>
      </w:tr>
      <w:tr w:rsidR="006E68C1" w:rsidRPr="00DD2914" w14:paraId="4C3FBE91" w14:textId="77777777" w:rsidTr="007579AD">
        <w:trPr>
          <w:trHeight w:val="300"/>
        </w:trPr>
        <w:tc>
          <w:tcPr>
            <w:tcW w:w="2044" w:type="dxa"/>
          </w:tcPr>
          <w:p w14:paraId="17CD13CD" w14:textId="3380B769" w:rsidR="006E68C1" w:rsidRDefault="006E68C1" w:rsidP="00D545BF">
            <w:pPr>
              <w:pStyle w:val="Paraststabulai"/>
            </w:pPr>
            <w:r>
              <w:t>RouteNote</w:t>
            </w:r>
          </w:p>
        </w:tc>
        <w:tc>
          <w:tcPr>
            <w:tcW w:w="2666" w:type="dxa"/>
          </w:tcPr>
          <w:p w14:paraId="317D6934" w14:textId="6C08FC4D" w:rsidR="006E68C1" w:rsidRDefault="006E68C1" w:rsidP="00D545BF">
            <w:pPr>
              <w:pStyle w:val="Paraststabulai"/>
            </w:pPr>
            <w:r>
              <w:t>Maršruts tuvākajā laikā tiks slēgts</w:t>
            </w:r>
          </w:p>
        </w:tc>
        <w:tc>
          <w:tcPr>
            <w:tcW w:w="1567" w:type="dxa"/>
          </w:tcPr>
          <w:p w14:paraId="3339BF8A" w14:textId="2FC408EA" w:rsidR="006E68C1" w:rsidRDefault="006E68C1" w:rsidP="00D545BF">
            <w:pPr>
              <w:pStyle w:val="Paraststabulai"/>
            </w:pPr>
            <w:r w:rsidRPr="00970590">
              <w:t>Varchar(</w:t>
            </w:r>
            <w:r>
              <w:t>4</w:t>
            </w:r>
            <w:r w:rsidRPr="00970590">
              <w:t>00)</w:t>
            </w:r>
          </w:p>
        </w:tc>
        <w:tc>
          <w:tcPr>
            <w:tcW w:w="3794" w:type="dxa"/>
          </w:tcPr>
          <w:p w14:paraId="4975EE32" w14:textId="05802BA1" w:rsidR="006E68C1" w:rsidRDefault="006E68C1" w:rsidP="00D545BF">
            <w:pPr>
              <w:pStyle w:val="Paraststabulai"/>
            </w:pPr>
            <w:r>
              <w:t>Piezīmes</w:t>
            </w:r>
          </w:p>
        </w:tc>
      </w:tr>
    </w:tbl>
    <w:p w14:paraId="73E06639" w14:textId="1447EA29" w:rsidR="006E68C1" w:rsidRDefault="006E68C1" w:rsidP="00055DF7"/>
    <w:p w14:paraId="56422B6F" w14:textId="2E8DD683" w:rsidR="009D6F4E" w:rsidRPr="006E68C1" w:rsidRDefault="009D6F4E" w:rsidP="00B82151">
      <w:pPr>
        <w:pStyle w:val="Heading3"/>
      </w:pPr>
      <w:bookmarkStart w:id="120" w:name="_Toc229590376"/>
      <w:r>
        <w:t>Servisa metodes “</w:t>
      </w:r>
      <w:r w:rsidR="007579AD">
        <w:t>POST</w:t>
      </w:r>
      <w:r>
        <w:t>/API-O/Flight” atbildes struktūra “FlightResponse”</w:t>
      </w:r>
      <w:bookmarkEnd w:id="120"/>
    </w:p>
    <w:p w14:paraId="438927FA" w14:textId="77777777" w:rsidR="009D6F4E" w:rsidRPr="00A54997" w:rsidRDefault="009D6F4E" w:rsidP="009D6F4E">
      <w:r>
        <w:t>Servisa atbildē pozitīva scenārija gadījumā tiek atgriezts saraksts, kurā ir šādi dati:</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547"/>
        <w:gridCol w:w="1541"/>
        <w:gridCol w:w="3597"/>
      </w:tblGrid>
      <w:tr w:rsidR="009D6F4E" w:rsidRPr="004706EC" w14:paraId="1017A3E4" w14:textId="77777777" w:rsidTr="001C5B1A">
        <w:trPr>
          <w:trHeight w:val="675"/>
        </w:trPr>
        <w:tc>
          <w:tcPr>
            <w:tcW w:w="2386" w:type="dxa"/>
            <w:shd w:val="clear" w:color="auto" w:fill="CCC0D9" w:themeFill="accent4" w:themeFillTint="66"/>
            <w:hideMark/>
          </w:tcPr>
          <w:p w14:paraId="7FCF75D0" w14:textId="77777777" w:rsidR="009D6F4E" w:rsidRPr="004706EC" w:rsidRDefault="009D6F4E" w:rsidP="00D545BF">
            <w:pPr>
              <w:pStyle w:val="Paraststabulai"/>
            </w:pPr>
            <w:r w:rsidRPr="004706EC">
              <w:lastRenderedPageBreak/>
              <w:t>Lauks</w:t>
            </w:r>
          </w:p>
        </w:tc>
        <w:tc>
          <w:tcPr>
            <w:tcW w:w="2547" w:type="dxa"/>
            <w:shd w:val="clear" w:color="auto" w:fill="CCC0D9" w:themeFill="accent4" w:themeFillTint="66"/>
            <w:hideMark/>
          </w:tcPr>
          <w:p w14:paraId="54E79E27" w14:textId="77777777" w:rsidR="009D6F4E" w:rsidRPr="004706EC" w:rsidRDefault="009D6F4E" w:rsidP="00D545BF">
            <w:pPr>
              <w:pStyle w:val="Paraststabulai"/>
            </w:pPr>
            <w:r w:rsidRPr="004706EC">
              <w:t>Piemēra dati</w:t>
            </w:r>
          </w:p>
        </w:tc>
        <w:tc>
          <w:tcPr>
            <w:tcW w:w="1541" w:type="dxa"/>
            <w:shd w:val="clear" w:color="auto" w:fill="CCC0D9" w:themeFill="accent4" w:themeFillTint="66"/>
            <w:hideMark/>
          </w:tcPr>
          <w:p w14:paraId="54AB2618" w14:textId="77777777" w:rsidR="009D6F4E" w:rsidRPr="004706EC" w:rsidRDefault="009D6F4E" w:rsidP="00D545BF">
            <w:pPr>
              <w:pStyle w:val="Paraststabulai"/>
            </w:pPr>
            <w:r w:rsidRPr="004706EC">
              <w:t>Datu tips</w:t>
            </w:r>
          </w:p>
        </w:tc>
        <w:tc>
          <w:tcPr>
            <w:tcW w:w="3597" w:type="dxa"/>
            <w:shd w:val="clear" w:color="auto" w:fill="CCC0D9" w:themeFill="accent4" w:themeFillTint="66"/>
            <w:hideMark/>
          </w:tcPr>
          <w:p w14:paraId="44E13E16" w14:textId="77777777" w:rsidR="009D6F4E" w:rsidRPr="004706EC" w:rsidRDefault="009D6F4E" w:rsidP="00D545BF">
            <w:pPr>
              <w:pStyle w:val="Paraststabulai"/>
            </w:pPr>
            <w:r w:rsidRPr="004706EC">
              <w:t>Piezīmes</w:t>
            </w:r>
          </w:p>
        </w:tc>
      </w:tr>
      <w:tr w:rsidR="003F5412" w:rsidRPr="00DD2914" w14:paraId="0ED2ACD0" w14:textId="77777777" w:rsidTr="001C5B1A">
        <w:trPr>
          <w:trHeight w:val="300"/>
        </w:trPr>
        <w:tc>
          <w:tcPr>
            <w:tcW w:w="2386" w:type="dxa"/>
          </w:tcPr>
          <w:p w14:paraId="1F07500C" w14:textId="480F6076" w:rsidR="003F5412" w:rsidRDefault="001C5B1A" w:rsidP="00D545BF">
            <w:pPr>
              <w:pStyle w:val="Paraststabulai"/>
            </w:pPr>
            <w:r>
              <w:t>FlightID</w:t>
            </w:r>
          </w:p>
        </w:tc>
        <w:tc>
          <w:tcPr>
            <w:tcW w:w="2547" w:type="dxa"/>
          </w:tcPr>
          <w:p w14:paraId="7696A26A" w14:textId="01DEDF7F" w:rsidR="003F5412" w:rsidRDefault="003F5412" w:rsidP="00D545BF">
            <w:pPr>
              <w:pStyle w:val="Paraststabulai"/>
              <w:rPr>
                <w:shd w:val="clear" w:color="auto" w:fill="FFFFFF"/>
              </w:rPr>
            </w:pPr>
            <w:r>
              <w:rPr>
                <w:shd w:val="clear" w:color="auto" w:fill="FFFFFF"/>
              </w:rPr>
              <w:t>12345</w:t>
            </w:r>
          </w:p>
        </w:tc>
        <w:tc>
          <w:tcPr>
            <w:tcW w:w="1541" w:type="dxa"/>
          </w:tcPr>
          <w:p w14:paraId="0BE1B658" w14:textId="5E30AB21" w:rsidR="003F5412" w:rsidRDefault="003F5412" w:rsidP="00D545BF">
            <w:pPr>
              <w:pStyle w:val="Paraststabulai"/>
            </w:pPr>
            <w:r>
              <w:t>Int</w:t>
            </w:r>
          </w:p>
        </w:tc>
        <w:tc>
          <w:tcPr>
            <w:tcW w:w="3597" w:type="dxa"/>
          </w:tcPr>
          <w:p w14:paraId="6D1D0EEE" w14:textId="70B0519B" w:rsidR="003F5412" w:rsidRDefault="003F5412" w:rsidP="00D545BF">
            <w:pPr>
              <w:pStyle w:val="Paraststabulai"/>
            </w:pPr>
            <w:r>
              <w:t xml:space="preserve">Ārējās sistēmas (pagaidām tikai STIFSS) datubāzes lauka vērtība, kas viennozīmīgi identificē reisu kopā ar tā pakārtotajām tarifu, kustības saraksta u.c. tabulām. Nepieciešams, lai vienam un tam pašam plānotam reisam (ar kopīgu maršruta numuru un reisa numuru) dažādos </w:t>
            </w:r>
            <w:r w:rsidRPr="0017177E">
              <w:t>derīguma</w:t>
            </w:r>
            <w:r>
              <w:t xml:space="preserve"> periodos nodrošinātu atšķirīgus tarifus, kustību sarakstus u.c. datus</w:t>
            </w:r>
          </w:p>
        </w:tc>
      </w:tr>
      <w:tr w:rsidR="00AE572B" w:rsidRPr="00DD2914" w14:paraId="23D6F822" w14:textId="77777777">
        <w:trPr>
          <w:trHeight w:val="300"/>
        </w:trPr>
        <w:tc>
          <w:tcPr>
            <w:tcW w:w="2386" w:type="dxa"/>
            <w:vAlign w:val="center"/>
          </w:tcPr>
          <w:p w14:paraId="03493B19" w14:textId="1CA3D64C" w:rsidR="00AE572B" w:rsidRPr="007C3754" w:rsidRDefault="00AE572B" w:rsidP="00AE572B">
            <w:pPr>
              <w:pStyle w:val="Paraststabulai"/>
            </w:pPr>
            <w:r w:rsidRPr="007C3754">
              <w:rPr>
                <w:rFonts w:ascii="Calibri" w:hAnsi="Calibri" w:cs="Calibri"/>
                <w:szCs w:val="20"/>
              </w:rPr>
              <w:t>FlightIDSystem</w:t>
            </w:r>
          </w:p>
        </w:tc>
        <w:tc>
          <w:tcPr>
            <w:tcW w:w="2547" w:type="dxa"/>
            <w:vAlign w:val="center"/>
          </w:tcPr>
          <w:p w14:paraId="2B6CDD4A" w14:textId="5460F0BC" w:rsidR="00AE572B" w:rsidRPr="007C3754" w:rsidRDefault="00AE572B" w:rsidP="00AE572B">
            <w:pPr>
              <w:pStyle w:val="Paraststabulai"/>
              <w:rPr>
                <w:shd w:val="clear" w:color="auto" w:fill="FFFFFF"/>
              </w:rPr>
            </w:pPr>
            <w:r w:rsidRPr="007C3754">
              <w:rPr>
                <w:rFonts w:ascii="Calibri" w:hAnsi="Calibri" w:cs="Calibri"/>
                <w:szCs w:val="20"/>
              </w:rPr>
              <w:t>M001</w:t>
            </w:r>
          </w:p>
        </w:tc>
        <w:tc>
          <w:tcPr>
            <w:tcW w:w="1541" w:type="dxa"/>
            <w:vAlign w:val="center"/>
          </w:tcPr>
          <w:p w14:paraId="0A722400" w14:textId="26002EF2" w:rsidR="00AE572B" w:rsidRPr="007C3754" w:rsidRDefault="00AE572B" w:rsidP="00AE572B">
            <w:pPr>
              <w:pStyle w:val="Paraststabulai"/>
            </w:pPr>
            <w:r w:rsidRPr="007C3754">
              <w:rPr>
                <w:rFonts w:ascii="Calibri" w:hAnsi="Calibri" w:cs="Calibri"/>
                <w:szCs w:val="20"/>
              </w:rPr>
              <w:t>Varchar(4)</w:t>
            </w:r>
          </w:p>
        </w:tc>
        <w:tc>
          <w:tcPr>
            <w:tcW w:w="3597" w:type="dxa"/>
            <w:vAlign w:val="center"/>
          </w:tcPr>
          <w:p w14:paraId="57DBBC63" w14:textId="7015BACD" w:rsidR="00AE572B" w:rsidRPr="007C3754" w:rsidRDefault="00AE572B" w:rsidP="00AE572B">
            <w:pPr>
              <w:pStyle w:val="Paraststabulai"/>
            </w:pPr>
            <w:r w:rsidRPr="007C3754">
              <w:rPr>
                <w:rFonts w:ascii="Calibri" w:hAnsi="Calibri" w:cs="Calibri"/>
                <w:szCs w:val="20"/>
              </w:rPr>
              <w:t>Ārējās sistēmas identificēšanas lauka vērtība. Atbilstoši klasifikatoram “sistēmas identifikators”</w:t>
            </w:r>
          </w:p>
        </w:tc>
      </w:tr>
      <w:tr w:rsidR="00AE572B" w:rsidRPr="00DD2914" w14:paraId="792B2B00" w14:textId="77777777" w:rsidTr="001C5B1A">
        <w:trPr>
          <w:trHeight w:val="300"/>
        </w:trPr>
        <w:tc>
          <w:tcPr>
            <w:tcW w:w="2386" w:type="dxa"/>
          </w:tcPr>
          <w:p w14:paraId="75F729C2" w14:textId="4CA60CDC" w:rsidR="00AE572B" w:rsidRPr="00DD2914" w:rsidRDefault="00AE572B" w:rsidP="00AE572B">
            <w:pPr>
              <w:pStyle w:val="Paraststabulai"/>
            </w:pPr>
            <w:r>
              <w:t>FlightNr</w:t>
            </w:r>
          </w:p>
        </w:tc>
        <w:tc>
          <w:tcPr>
            <w:tcW w:w="2547" w:type="dxa"/>
          </w:tcPr>
          <w:p w14:paraId="2609DFB4" w14:textId="19482BE4" w:rsidR="00AE572B" w:rsidRPr="00DD2914" w:rsidRDefault="00AE572B" w:rsidP="00AE572B">
            <w:pPr>
              <w:pStyle w:val="Paraststabulai"/>
              <w:rPr>
                <w:lang w:eastAsia="lv-LV"/>
              </w:rPr>
            </w:pPr>
            <w:r>
              <w:rPr>
                <w:shd w:val="clear" w:color="auto" w:fill="FFFFFF"/>
              </w:rPr>
              <w:t>500202</w:t>
            </w:r>
          </w:p>
        </w:tc>
        <w:tc>
          <w:tcPr>
            <w:tcW w:w="1541" w:type="dxa"/>
          </w:tcPr>
          <w:p w14:paraId="63D7C957" w14:textId="00C886C0" w:rsidR="00AE572B" w:rsidRPr="00DD2914" w:rsidRDefault="00AE572B" w:rsidP="00AE572B">
            <w:pPr>
              <w:pStyle w:val="Paraststabulai"/>
              <w:rPr>
                <w:lang w:eastAsia="lv-LV"/>
              </w:rPr>
            </w:pPr>
            <w:r>
              <w:t>Varchar(10)</w:t>
            </w:r>
          </w:p>
        </w:tc>
        <w:tc>
          <w:tcPr>
            <w:tcW w:w="3597" w:type="dxa"/>
          </w:tcPr>
          <w:p w14:paraId="6853FD59" w14:textId="26BEA670" w:rsidR="00AE572B" w:rsidRPr="00DD2914" w:rsidRDefault="00AE572B" w:rsidP="00AE572B">
            <w:pPr>
              <w:pStyle w:val="Paraststabulai"/>
              <w:rPr>
                <w:lang w:eastAsia="lv-LV"/>
              </w:rPr>
            </w:pPr>
            <w:r>
              <w:t>Reisa numurs</w:t>
            </w:r>
          </w:p>
        </w:tc>
      </w:tr>
      <w:tr w:rsidR="00AE572B" w:rsidRPr="00DD2914" w14:paraId="47BE8637" w14:textId="77777777" w:rsidTr="001C5B1A">
        <w:trPr>
          <w:trHeight w:val="300"/>
        </w:trPr>
        <w:tc>
          <w:tcPr>
            <w:tcW w:w="2386" w:type="dxa"/>
          </w:tcPr>
          <w:p w14:paraId="081D9FE1" w14:textId="27E61AB7" w:rsidR="00AE572B" w:rsidRDefault="00AE572B" w:rsidP="00AE572B">
            <w:pPr>
              <w:pStyle w:val="Paraststabulai"/>
            </w:pPr>
            <w:r>
              <w:t>FlightName</w:t>
            </w:r>
          </w:p>
        </w:tc>
        <w:tc>
          <w:tcPr>
            <w:tcW w:w="2547" w:type="dxa"/>
          </w:tcPr>
          <w:p w14:paraId="738B3E65" w14:textId="419BA357" w:rsidR="00AE572B" w:rsidRDefault="00AE572B" w:rsidP="00AE572B">
            <w:pPr>
              <w:pStyle w:val="Paraststabulai"/>
            </w:pPr>
            <w:r w:rsidRPr="00813CF1">
              <w:t>Ludza-Gaveiki</w:t>
            </w:r>
            <w:r>
              <w:t xml:space="preserve"> (darbdienās)</w:t>
            </w:r>
          </w:p>
        </w:tc>
        <w:tc>
          <w:tcPr>
            <w:tcW w:w="1541" w:type="dxa"/>
          </w:tcPr>
          <w:p w14:paraId="3FE5A9B8" w14:textId="0AD6232D" w:rsidR="00AE572B" w:rsidRDefault="00AE572B" w:rsidP="00AE572B">
            <w:pPr>
              <w:pStyle w:val="Paraststabulai"/>
            </w:pPr>
            <w:r w:rsidRPr="001D6F1C">
              <w:t>Varchar(128)</w:t>
            </w:r>
          </w:p>
        </w:tc>
        <w:tc>
          <w:tcPr>
            <w:tcW w:w="3597" w:type="dxa"/>
          </w:tcPr>
          <w:p w14:paraId="68ACC997" w14:textId="7B03CAFC" w:rsidR="00AE572B" w:rsidRDefault="00AE572B" w:rsidP="00AE572B">
            <w:pPr>
              <w:pStyle w:val="Paraststabulai"/>
            </w:pPr>
            <w:r>
              <w:t>Reisa nosaukums</w:t>
            </w:r>
          </w:p>
        </w:tc>
      </w:tr>
      <w:tr w:rsidR="00AE572B" w:rsidRPr="00DD2914" w14:paraId="463BA1A7" w14:textId="77777777" w:rsidTr="001C5B1A">
        <w:trPr>
          <w:trHeight w:val="300"/>
        </w:trPr>
        <w:tc>
          <w:tcPr>
            <w:tcW w:w="2386" w:type="dxa"/>
          </w:tcPr>
          <w:p w14:paraId="732FB615" w14:textId="541039FB" w:rsidR="00AE572B" w:rsidRDefault="00AE572B" w:rsidP="00AE572B">
            <w:pPr>
              <w:pStyle w:val="Paraststabulai"/>
            </w:pPr>
            <w:r>
              <w:t>RouteNo</w:t>
            </w:r>
          </w:p>
        </w:tc>
        <w:tc>
          <w:tcPr>
            <w:tcW w:w="2547" w:type="dxa"/>
          </w:tcPr>
          <w:p w14:paraId="08693620" w14:textId="0D8D3AB6" w:rsidR="00AE572B" w:rsidRDefault="00AE572B" w:rsidP="00AE572B">
            <w:pPr>
              <w:pStyle w:val="Paraststabulai"/>
              <w:rPr>
                <w:lang w:eastAsia="lv-LV"/>
              </w:rPr>
            </w:pPr>
            <w:r>
              <w:rPr>
                <w:shd w:val="clear" w:color="auto" w:fill="FFFFFF"/>
              </w:rPr>
              <w:t>5002</w:t>
            </w:r>
          </w:p>
        </w:tc>
        <w:tc>
          <w:tcPr>
            <w:tcW w:w="1541" w:type="dxa"/>
          </w:tcPr>
          <w:p w14:paraId="474E0BB8" w14:textId="7E121A80" w:rsidR="00AE572B" w:rsidRPr="00970590" w:rsidRDefault="00AE572B" w:rsidP="00AE572B">
            <w:pPr>
              <w:pStyle w:val="Paraststabulai"/>
              <w:rPr>
                <w:lang w:eastAsia="lv-LV"/>
              </w:rPr>
            </w:pPr>
            <w:r>
              <w:t>Varchar(10)</w:t>
            </w:r>
          </w:p>
        </w:tc>
        <w:tc>
          <w:tcPr>
            <w:tcW w:w="3597" w:type="dxa"/>
          </w:tcPr>
          <w:p w14:paraId="18245E20" w14:textId="5B8F1D81" w:rsidR="00AE572B" w:rsidRDefault="00AE572B" w:rsidP="00AE572B">
            <w:pPr>
              <w:pStyle w:val="Paraststabulai"/>
              <w:rPr>
                <w:lang w:eastAsia="lv-LV"/>
              </w:rPr>
            </w:pPr>
            <w:r>
              <w:t>Maršruta numurs</w:t>
            </w:r>
          </w:p>
        </w:tc>
      </w:tr>
      <w:tr w:rsidR="00AE572B" w:rsidRPr="00DD2914" w14:paraId="68CA71DA" w14:textId="77777777" w:rsidTr="001C5B1A">
        <w:trPr>
          <w:trHeight w:val="300"/>
        </w:trPr>
        <w:tc>
          <w:tcPr>
            <w:tcW w:w="2386" w:type="dxa"/>
          </w:tcPr>
          <w:p w14:paraId="387433A3" w14:textId="55A84133" w:rsidR="00AE572B" w:rsidRDefault="00AE572B" w:rsidP="00AE572B">
            <w:pPr>
              <w:pStyle w:val="Paraststabulai"/>
            </w:pPr>
            <w:r>
              <w:t>VehicleCategory</w:t>
            </w:r>
          </w:p>
        </w:tc>
        <w:tc>
          <w:tcPr>
            <w:tcW w:w="2547" w:type="dxa"/>
          </w:tcPr>
          <w:p w14:paraId="5CEDC822" w14:textId="32DA27F5" w:rsidR="00AE572B" w:rsidRDefault="00AE572B" w:rsidP="00AE572B">
            <w:pPr>
              <w:pStyle w:val="Paraststabulai"/>
              <w:rPr>
                <w:shd w:val="clear" w:color="auto" w:fill="FFFFFF"/>
              </w:rPr>
            </w:pPr>
            <w:r>
              <w:t>M611</w:t>
            </w:r>
          </w:p>
        </w:tc>
        <w:tc>
          <w:tcPr>
            <w:tcW w:w="1541" w:type="dxa"/>
          </w:tcPr>
          <w:p w14:paraId="2923AAFA" w14:textId="763BA117" w:rsidR="00AE572B" w:rsidRDefault="00AE572B" w:rsidP="00AE572B">
            <w:pPr>
              <w:pStyle w:val="Paraststabulai"/>
            </w:pPr>
            <w:r>
              <w:t>Varchar(4)</w:t>
            </w:r>
          </w:p>
        </w:tc>
        <w:tc>
          <w:tcPr>
            <w:tcW w:w="3597" w:type="dxa"/>
          </w:tcPr>
          <w:p w14:paraId="5862FE81" w14:textId="3CA2F692" w:rsidR="00AE572B" w:rsidRDefault="00AE572B" w:rsidP="00AE572B">
            <w:pPr>
              <w:pStyle w:val="Paraststabulai"/>
            </w:pPr>
            <w:r>
              <w:t xml:space="preserve">Reisam paredzētā transportlīdzekļa kategorija atbilstoši servisā izmantotajam klasifikatoram, skat. </w:t>
            </w:r>
            <w:r>
              <w:fldChar w:fldCharType="begin"/>
            </w:r>
            <w:r>
              <w:instrText xml:space="preserve"> REF _Ref71108790 \r \h </w:instrText>
            </w:r>
            <w:r>
              <w:fldChar w:fldCharType="separate"/>
            </w:r>
            <w:r>
              <w:t>5.12</w:t>
            </w:r>
            <w:r>
              <w:fldChar w:fldCharType="end"/>
            </w:r>
          </w:p>
        </w:tc>
      </w:tr>
      <w:tr w:rsidR="00AE572B" w:rsidRPr="00DD2914" w14:paraId="3683C23F" w14:textId="77777777" w:rsidTr="001C5B1A">
        <w:trPr>
          <w:trHeight w:val="300"/>
        </w:trPr>
        <w:tc>
          <w:tcPr>
            <w:tcW w:w="2386" w:type="dxa"/>
          </w:tcPr>
          <w:p w14:paraId="685F597F" w14:textId="569DF104" w:rsidR="00AE572B" w:rsidRDefault="00AE572B" w:rsidP="00AE572B">
            <w:pPr>
              <w:pStyle w:val="Paraststabulai"/>
            </w:pPr>
            <w:r>
              <w:t>VehicleAgeAllowed</w:t>
            </w:r>
          </w:p>
        </w:tc>
        <w:tc>
          <w:tcPr>
            <w:tcW w:w="2547" w:type="dxa"/>
          </w:tcPr>
          <w:p w14:paraId="2CF9442A" w14:textId="04340085" w:rsidR="00AE572B" w:rsidRDefault="00AE572B" w:rsidP="00AE572B">
            <w:pPr>
              <w:pStyle w:val="Paraststabulai"/>
            </w:pPr>
            <w:r>
              <w:t>4</w:t>
            </w:r>
          </w:p>
        </w:tc>
        <w:tc>
          <w:tcPr>
            <w:tcW w:w="1541" w:type="dxa"/>
          </w:tcPr>
          <w:p w14:paraId="71B8CFBA" w14:textId="5A04AE87" w:rsidR="00AE572B" w:rsidRDefault="00AE572B" w:rsidP="00AE572B">
            <w:pPr>
              <w:pStyle w:val="Paraststabulai"/>
            </w:pPr>
            <w:r>
              <w:t>Smallint</w:t>
            </w:r>
          </w:p>
        </w:tc>
        <w:tc>
          <w:tcPr>
            <w:tcW w:w="3597" w:type="dxa"/>
          </w:tcPr>
          <w:p w14:paraId="5A0615EB" w14:textId="6BDC1E2D" w:rsidR="00AE572B" w:rsidRDefault="00AE572B" w:rsidP="00AE572B">
            <w:pPr>
              <w:pStyle w:val="Paraststabulai"/>
            </w:pPr>
            <w:r w:rsidRPr="00631351">
              <w:t>Piesaistāmais transportlīdzeklis ne vecāks par (gadu skaits sākot no tā sākotnējās reģistrācijas datuma)</w:t>
            </w:r>
          </w:p>
        </w:tc>
      </w:tr>
      <w:tr w:rsidR="00AE572B" w:rsidRPr="00DD2914" w14:paraId="61F239D4" w14:textId="77777777" w:rsidTr="001C5B1A">
        <w:trPr>
          <w:trHeight w:val="300"/>
        </w:trPr>
        <w:tc>
          <w:tcPr>
            <w:tcW w:w="2386" w:type="dxa"/>
          </w:tcPr>
          <w:p w14:paraId="64436A3B" w14:textId="1A8D035D" w:rsidR="00AE572B" w:rsidRDefault="00AE572B" w:rsidP="00AE572B">
            <w:pPr>
              <w:pStyle w:val="Paraststabulai"/>
            </w:pPr>
            <w:r>
              <w:t>FlightClass</w:t>
            </w:r>
          </w:p>
        </w:tc>
        <w:tc>
          <w:tcPr>
            <w:tcW w:w="2547" w:type="dxa"/>
          </w:tcPr>
          <w:p w14:paraId="094F500C" w14:textId="2EC6D024" w:rsidR="00AE572B" w:rsidRDefault="00AE572B" w:rsidP="00AE572B">
            <w:pPr>
              <w:pStyle w:val="Paraststabulai"/>
            </w:pPr>
            <w:r>
              <w:t>M801</w:t>
            </w:r>
          </w:p>
        </w:tc>
        <w:tc>
          <w:tcPr>
            <w:tcW w:w="1541" w:type="dxa"/>
          </w:tcPr>
          <w:p w14:paraId="42BEA471" w14:textId="1C2BC840" w:rsidR="00AE572B" w:rsidRDefault="00AE572B" w:rsidP="00AE572B">
            <w:pPr>
              <w:pStyle w:val="Paraststabulai"/>
            </w:pPr>
            <w:r>
              <w:t>Varchar(4)</w:t>
            </w:r>
          </w:p>
        </w:tc>
        <w:tc>
          <w:tcPr>
            <w:tcW w:w="3597" w:type="dxa"/>
          </w:tcPr>
          <w:p w14:paraId="26B752DA" w14:textId="1110D9E9" w:rsidR="00AE572B" w:rsidRDefault="00AE572B" w:rsidP="00AE572B">
            <w:pPr>
              <w:pStyle w:val="Paraststabulai"/>
            </w:pPr>
            <w:r>
              <w:t xml:space="preserve">Reisa klase atbilstoši servisā izmantotajam klasifikatoram, skat. </w:t>
            </w:r>
            <w:r>
              <w:fldChar w:fldCharType="begin"/>
            </w:r>
            <w:r>
              <w:instrText xml:space="preserve"> REF _Ref70267866 \r \h </w:instrText>
            </w:r>
            <w:r>
              <w:fldChar w:fldCharType="separate"/>
            </w:r>
            <w:r>
              <w:t>5.9</w:t>
            </w:r>
            <w:r>
              <w:fldChar w:fldCharType="end"/>
            </w:r>
          </w:p>
        </w:tc>
      </w:tr>
      <w:tr w:rsidR="00AE572B" w:rsidRPr="00DD2914" w14:paraId="6D654A45" w14:textId="77777777" w:rsidTr="001C5B1A">
        <w:trPr>
          <w:trHeight w:val="300"/>
        </w:trPr>
        <w:tc>
          <w:tcPr>
            <w:tcW w:w="2386" w:type="dxa"/>
          </w:tcPr>
          <w:p w14:paraId="78B56E10" w14:textId="178F9E28" w:rsidR="00AE572B" w:rsidRDefault="00AE572B" w:rsidP="00AE572B">
            <w:pPr>
              <w:pStyle w:val="Paraststabulai"/>
            </w:pPr>
            <w:r>
              <w:t>Carrier</w:t>
            </w:r>
          </w:p>
        </w:tc>
        <w:tc>
          <w:tcPr>
            <w:tcW w:w="2547" w:type="dxa"/>
          </w:tcPr>
          <w:p w14:paraId="634C5951" w14:textId="7BB32F88" w:rsidR="00AE572B" w:rsidRDefault="00AE572B" w:rsidP="00AE572B">
            <w:pPr>
              <w:pStyle w:val="Paraststabulai"/>
            </w:pPr>
            <w:r>
              <w:t>99999999999</w:t>
            </w:r>
          </w:p>
        </w:tc>
        <w:tc>
          <w:tcPr>
            <w:tcW w:w="1541" w:type="dxa"/>
          </w:tcPr>
          <w:p w14:paraId="030B5BDC" w14:textId="24336DCB" w:rsidR="00AE572B" w:rsidRPr="00970590" w:rsidRDefault="00AE572B" w:rsidP="00AE572B">
            <w:pPr>
              <w:pStyle w:val="Paraststabulai"/>
              <w:rPr>
                <w:lang w:eastAsia="lv-LV"/>
              </w:rPr>
            </w:pPr>
            <w:r>
              <w:t>Varchar(11)</w:t>
            </w:r>
          </w:p>
        </w:tc>
        <w:tc>
          <w:tcPr>
            <w:tcW w:w="3597" w:type="dxa"/>
          </w:tcPr>
          <w:p w14:paraId="65CFBBD2" w14:textId="1C6BD6BA" w:rsidR="00AE572B" w:rsidRDefault="00AE572B" w:rsidP="00AE572B">
            <w:pPr>
              <w:pStyle w:val="Paraststabulai"/>
              <w:rPr>
                <w:lang w:eastAsia="lv-LV"/>
              </w:rPr>
            </w:pPr>
            <w:r>
              <w:t>Pārvadātāja reģistrācijas numurs</w:t>
            </w:r>
          </w:p>
        </w:tc>
      </w:tr>
      <w:tr w:rsidR="00AE572B" w:rsidRPr="00DD2914" w14:paraId="1C45F5A1" w14:textId="77777777" w:rsidTr="001C5B1A">
        <w:trPr>
          <w:trHeight w:val="300"/>
        </w:trPr>
        <w:tc>
          <w:tcPr>
            <w:tcW w:w="2386" w:type="dxa"/>
          </w:tcPr>
          <w:p w14:paraId="61DF27E2" w14:textId="6407C21C" w:rsidR="00AE572B" w:rsidRDefault="00AE572B" w:rsidP="00AE572B">
            <w:pPr>
              <w:pStyle w:val="Paraststabulai"/>
              <w:rPr>
                <w:lang w:eastAsia="lv-LV"/>
              </w:rPr>
            </w:pPr>
            <w:r w:rsidRPr="00984D5F">
              <w:t>IsOnRequest</w:t>
            </w:r>
          </w:p>
        </w:tc>
        <w:tc>
          <w:tcPr>
            <w:tcW w:w="2547" w:type="dxa"/>
          </w:tcPr>
          <w:p w14:paraId="4909FBD1" w14:textId="5DA3358A" w:rsidR="00AE572B" w:rsidRDefault="00AE572B" w:rsidP="00AE572B">
            <w:pPr>
              <w:pStyle w:val="Paraststabulai"/>
            </w:pPr>
            <w:r>
              <w:t>true</w:t>
            </w:r>
          </w:p>
        </w:tc>
        <w:tc>
          <w:tcPr>
            <w:tcW w:w="1541" w:type="dxa"/>
          </w:tcPr>
          <w:p w14:paraId="1F0E5E4A" w14:textId="7EBBE031" w:rsidR="00AE572B" w:rsidRDefault="00AE572B" w:rsidP="00AE572B">
            <w:pPr>
              <w:pStyle w:val="Paraststabulai"/>
            </w:pPr>
            <w:r w:rsidRPr="00984D5F">
              <w:t>Boolean</w:t>
            </w:r>
          </w:p>
        </w:tc>
        <w:tc>
          <w:tcPr>
            <w:tcW w:w="3597" w:type="dxa"/>
          </w:tcPr>
          <w:p w14:paraId="0543FCCD" w14:textId="70195085" w:rsidR="00AE572B" w:rsidRDefault="00AE572B" w:rsidP="00AE572B">
            <w:pPr>
              <w:pStyle w:val="Paraststabulai"/>
            </w:pPr>
            <w:r w:rsidRPr="00EB1128">
              <w:t>Transports pēc pieprasījuma</w:t>
            </w:r>
          </w:p>
        </w:tc>
      </w:tr>
      <w:tr w:rsidR="00AE572B" w:rsidRPr="00DD2914" w14:paraId="6200DADE" w14:textId="77777777" w:rsidTr="001C5B1A">
        <w:trPr>
          <w:trHeight w:val="300"/>
        </w:trPr>
        <w:tc>
          <w:tcPr>
            <w:tcW w:w="2386" w:type="dxa"/>
          </w:tcPr>
          <w:p w14:paraId="42ECDAF5" w14:textId="0894B77B" w:rsidR="00AE572B" w:rsidRDefault="00AE572B" w:rsidP="00AE572B">
            <w:pPr>
              <w:pStyle w:val="Paraststabulai"/>
              <w:rPr>
                <w:lang w:eastAsia="lv-LV"/>
              </w:rPr>
            </w:pPr>
            <w:r w:rsidRPr="00984D5F">
              <w:t>IsAllowedAddFlight</w:t>
            </w:r>
          </w:p>
        </w:tc>
        <w:tc>
          <w:tcPr>
            <w:tcW w:w="2547" w:type="dxa"/>
          </w:tcPr>
          <w:p w14:paraId="1398CF0F" w14:textId="62A7FF2F" w:rsidR="00AE572B" w:rsidRDefault="00AE572B" w:rsidP="00AE572B">
            <w:pPr>
              <w:pStyle w:val="Paraststabulai"/>
            </w:pPr>
            <w:r>
              <w:t>true</w:t>
            </w:r>
          </w:p>
        </w:tc>
        <w:tc>
          <w:tcPr>
            <w:tcW w:w="1541" w:type="dxa"/>
          </w:tcPr>
          <w:p w14:paraId="684C350F" w14:textId="2843DD6D" w:rsidR="00AE572B" w:rsidRDefault="00AE572B" w:rsidP="00AE572B">
            <w:pPr>
              <w:pStyle w:val="Paraststabulai"/>
            </w:pPr>
            <w:r w:rsidRPr="00984D5F">
              <w:t>Boolean</w:t>
            </w:r>
          </w:p>
        </w:tc>
        <w:tc>
          <w:tcPr>
            <w:tcW w:w="3597" w:type="dxa"/>
          </w:tcPr>
          <w:p w14:paraId="4E9C6CA5" w14:textId="1632EBF0" w:rsidR="00AE572B" w:rsidRDefault="00AE572B" w:rsidP="00AE572B">
            <w:pPr>
              <w:pStyle w:val="Paraststabulai"/>
            </w:pPr>
            <w:r w:rsidRPr="00EB1128">
              <w:t>Var reģistrēt papildreisu</w:t>
            </w:r>
          </w:p>
        </w:tc>
      </w:tr>
      <w:tr w:rsidR="00AE572B" w:rsidRPr="00DD2914" w14:paraId="0DC1DF64" w14:textId="77777777" w:rsidTr="001C5B1A">
        <w:trPr>
          <w:trHeight w:val="300"/>
        </w:trPr>
        <w:tc>
          <w:tcPr>
            <w:tcW w:w="2386" w:type="dxa"/>
          </w:tcPr>
          <w:p w14:paraId="55D96A30" w14:textId="4E926A33" w:rsidR="00AE572B" w:rsidRDefault="00AE572B" w:rsidP="00AE572B">
            <w:pPr>
              <w:pStyle w:val="Paraststabulai"/>
              <w:rPr>
                <w:lang w:eastAsia="lv-LV"/>
              </w:rPr>
            </w:pPr>
            <w:r w:rsidRPr="00984D5F">
              <w:t>AddFlightThreshold</w:t>
            </w:r>
          </w:p>
        </w:tc>
        <w:tc>
          <w:tcPr>
            <w:tcW w:w="2547" w:type="dxa"/>
          </w:tcPr>
          <w:p w14:paraId="10CB90BA" w14:textId="62010AEE" w:rsidR="00AE572B" w:rsidRDefault="00AE572B" w:rsidP="00AE572B">
            <w:pPr>
              <w:pStyle w:val="Paraststabulai"/>
            </w:pPr>
            <w:r>
              <w:t>80</w:t>
            </w:r>
          </w:p>
        </w:tc>
        <w:tc>
          <w:tcPr>
            <w:tcW w:w="1541" w:type="dxa"/>
          </w:tcPr>
          <w:p w14:paraId="6C7BE883" w14:textId="5D0D3595" w:rsidR="00AE572B" w:rsidRDefault="00AE572B" w:rsidP="00AE572B">
            <w:pPr>
              <w:pStyle w:val="Paraststabulai"/>
            </w:pPr>
            <w:r w:rsidRPr="00984D5F">
              <w:t>Decimal(7,4)</w:t>
            </w:r>
          </w:p>
        </w:tc>
        <w:tc>
          <w:tcPr>
            <w:tcW w:w="3597" w:type="dxa"/>
          </w:tcPr>
          <w:p w14:paraId="6893EB97" w14:textId="3A922623" w:rsidR="00AE572B" w:rsidRDefault="00AE572B" w:rsidP="00AE572B">
            <w:pPr>
              <w:pStyle w:val="Paraststabulai"/>
            </w:pPr>
            <w:r w:rsidRPr="00EB1128">
              <w:t>Piepildījuma slieksnis (%)</w:t>
            </w:r>
            <w:r>
              <w:t>, lai reģistrētu papildreisu</w:t>
            </w:r>
          </w:p>
        </w:tc>
      </w:tr>
      <w:tr w:rsidR="00AE572B" w:rsidRPr="00DD2914" w14:paraId="5D5EBF57" w14:textId="77777777" w:rsidTr="001C5B1A">
        <w:trPr>
          <w:trHeight w:val="300"/>
        </w:trPr>
        <w:tc>
          <w:tcPr>
            <w:tcW w:w="2386" w:type="dxa"/>
          </w:tcPr>
          <w:p w14:paraId="2799B82F" w14:textId="5ECD8F43" w:rsidR="00AE572B" w:rsidRDefault="00AE572B" w:rsidP="00AE572B">
            <w:pPr>
              <w:pStyle w:val="Paraststabulai"/>
              <w:rPr>
                <w:lang w:eastAsia="lv-LV"/>
              </w:rPr>
            </w:pPr>
            <w:r w:rsidRPr="0097360A">
              <w:t>SeatCount</w:t>
            </w:r>
          </w:p>
        </w:tc>
        <w:tc>
          <w:tcPr>
            <w:tcW w:w="2547" w:type="dxa"/>
          </w:tcPr>
          <w:p w14:paraId="4F3BA66F" w14:textId="0EFDDA08" w:rsidR="00AE572B" w:rsidRDefault="00AE572B" w:rsidP="00AE572B">
            <w:pPr>
              <w:pStyle w:val="Paraststabulai"/>
            </w:pPr>
            <w:r>
              <w:t>40</w:t>
            </w:r>
          </w:p>
        </w:tc>
        <w:tc>
          <w:tcPr>
            <w:tcW w:w="1541" w:type="dxa"/>
          </w:tcPr>
          <w:p w14:paraId="3E6CD57A" w14:textId="3BA20C78" w:rsidR="00AE572B" w:rsidRDefault="00AE572B" w:rsidP="00AE572B">
            <w:pPr>
              <w:pStyle w:val="Paraststabulai"/>
            </w:pPr>
            <w:r>
              <w:t>Smallint</w:t>
            </w:r>
          </w:p>
        </w:tc>
        <w:tc>
          <w:tcPr>
            <w:tcW w:w="3597" w:type="dxa"/>
          </w:tcPr>
          <w:p w14:paraId="70468B66" w14:textId="13CDDF4A" w:rsidR="00AE572B" w:rsidRDefault="00AE572B" w:rsidP="00AE572B">
            <w:pPr>
              <w:pStyle w:val="Paraststabulai"/>
            </w:pPr>
            <w:r>
              <w:t xml:space="preserve">Sēdvietu skaits </w:t>
            </w:r>
            <w:r w:rsidRPr="001D6F1C">
              <w:t>(-1=neierobežots; 0-N=vietu skaits)</w:t>
            </w:r>
          </w:p>
        </w:tc>
      </w:tr>
      <w:tr w:rsidR="00AE572B" w:rsidRPr="00DD2914" w14:paraId="5F774054" w14:textId="77777777" w:rsidTr="001C5B1A">
        <w:trPr>
          <w:trHeight w:val="300"/>
        </w:trPr>
        <w:tc>
          <w:tcPr>
            <w:tcW w:w="2386" w:type="dxa"/>
          </w:tcPr>
          <w:p w14:paraId="207EB83E" w14:textId="52C52DD6" w:rsidR="00AE572B" w:rsidRDefault="00AE572B" w:rsidP="00AE572B">
            <w:pPr>
              <w:pStyle w:val="Paraststabulai"/>
              <w:rPr>
                <w:lang w:eastAsia="lv-LV"/>
              </w:rPr>
            </w:pPr>
            <w:r w:rsidRPr="0097360A">
              <w:t>StandingPlaceCount</w:t>
            </w:r>
          </w:p>
        </w:tc>
        <w:tc>
          <w:tcPr>
            <w:tcW w:w="2547" w:type="dxa"/>
          </w:tcPr>
          <w:p w14:paraId="386EE450" w14:textId="717C4733" w:rsidR="00AE572B" w:rsidRDefault="00AE572B" w:rsidP="00AE572B">
            <w:pPr>
              <w:pStyle w:val="Paraststabulai"/>
            </w:pPr>
            <w:r>
              <w:t>30</w:t>
            </w:r>
          </w:p>
        </w:tc>
        <w:tc>
          <w:tcPr>
            <w:tcW w:w="1541" w:type="dxa"/>
          </w:tcPr>
          <w:p w14:paraId="113996F9" w14:textId="47C47546" w:rsidR="00AE572B" w:rsidRDefault="00AE572B" w:rsidP="00AE572B">
            <w:pPr>
              <w:pStyle w:val="Paraststabulai"/>
            </w:pPr>
            <w:r>
              <w:t>Smallint</w:t>
            </w:r>
          </w:p>
        </w:tc>
        <w:tc>
          <w:tcPr>
            <w:tcW w:w="3597" w:type="dxa"/>
          </w:tcPr>
          <w:p w14:paraId="696193FD" w14:textId="5BFBD3CD" w:rsidR="00AE572B" w:rsidRDefault="00AE572B" w:rsidP="00AE572B">
            <w:pPr>
              <w:pStyle w:val="Paraststabulai"/>
            </w:pPr>
            <w:r>
              <w:t xml:space="preserve">Stāvvietu skaits </w:t>
            </w:r>
            <w:r w:rsidRPr="002B0F41">
              <w:t>(-1=neierobežots; 0-N=vietu skaits)</w:t>
            </w:r>
          </w:p>
        </w:tc>
      </w:tr>
      <w:tr w:rsidR="00AE572B" w:rsidRPr="00DD2914" w14:paraId="3BFA8A2B" w14:textId="77777777" w:rsidTr="001C5B1A">
        <w:trPr>
          <w:trHeight w:val="300"/>
        </w:trPr>
        <w:tc>
          <w:tcPr>
            <w:tcW w:w="2386" w:type="dxa"/>
          </w:tcPr>
          <w:p w14:paraId="71E81791" w14:textId="56D3E11C" w:rsidR="00AE572B" w:rsidRDefault="00AE572B" w:rsidP="00AE572B">
            <w:pPr>
              <w:pStyle w:val="Paraststabulai"/>
              <w:rPr>
                <w:lang w:eastAsia="lv-LV"/>
              </w:rPr>
            </w:pPr>
            <w:r w:rsidRPr="00DA54ED">
              <w:t>LuggagePlaceCount</w:t>
            </w:r>
          </w:p>
        </w:tc>
        <w:tc>
          <w:tcPr>
            <w:tcW w:w="2547" w:type="dxa"/>
          </w:tcPr>
          <w:p w14:paraId="6FDD1B92" w14:textId="196FD17B" w:rsidR="00AE572B" w:rsidRDefault="00AE572B" w:rsidP="00AE572B">
            <w:pPr>
              <w:pStyle w:val="Paraststabulai"/>
            </w:pPr>
            <w:r>
              <w:t>30</w:t>
            </w:r>
          </w:p>
        </w:tc>
        <w:tc>
          <w:tcPr>
            <w:tcW w:w="1541" w:type="dxa"/>
          </w:tcPr>
          <w:p w14:paraId="1077A0A9" w14:textId="71C41B25" w:rsidR="00AE572B" w:rsidRDefault="00AE572B" w:rsidP="00AE572B">
            <w:pPr>
              <w:pStyle w:val="Paraststabulai"/>
            </w:pPr>
            <w:r>
              <w:t>Smallint</w:t>
            </w:r>
          </w:p>
        </w:tc>
        <w:tc>
          <w:tcPr>
            <w:tcW w:w="3597" w:type="dxa"/>
          </w:tcPr>
          <w:p w14:paraId="585B272B" w14:textId="66F948F8" w:rsidR="00AE572B" w:rsidRDefault="00AE572B" w:rsidP="00AE572B">
            <w:pPr>
              <w:pStyle w:val="Paraststabulai"/>
            </w:pPr>
            <w:r>
              <w:t>Bagāžas vietu skaits</w:t>
            </w:r>
          </w:p>
        </w:tc>
      </w:tr>
      <w:tr w:rsidR="00AE572B" w:rsidRPr="00DD2914" w14:paraId="3A214D54" w14:textId="77777777" w:rsidTr="001C5B1A">
        <w:trPr>
          <w:trHeight w:val="300"/>
        </w:trPr>
        <w:tc>
          <w:tcPr>
            <w:tcW w:w="2386" w:type="dxa"/>
          </w:tcPr>
          <w:p w14:paraId="2E7D04A4" w14:textId="0B5254E1" w:rsidR="00AE572B" w:rsidRDefault="00AE572B" w:rsidP="00AE572B">
            <w:pPr>
              <w:pStyle w:val="Paraststabulai"/>
              <w:rPr>
                <w:lang w:eastAsia="lv-LV"/>
              </w:rPr>
            </w:pPr>
            <w:r w:rsidRPr="00DA54ED">
              <w:t>BicyclePlaceCount</w:t>
            </w:r>
          </w:p>
        </w:tc>
        <w:tc>
          <w:tcPr>
            <w:tcW w:w="2547" w:type="dxa"/>
          </w:tcPr>
          <w:p w14:paraId="0D27E265" w14:textId="708EE7B8" w:rsidR="00AE572B" w:rsidRDefault="00AE572B" w:rsidP="00AE572B">
            <w:pPr>
              <w:pStyle w:val="Paraststabulai"/>
            </w:pPr>
            <w:r>
              <w:t>2</w:t>
            </w:r>
          </w:p>
        </w:tc>
        <w:tc>
          <w:tcPr>
            <w:tcW w:w="1541" w:type="dxa"/>
          </w:tcPr>
          <w:p w14:paraId="4E24F5DC" w14:textId="355C6F96" w:rsidR="00AE572B" w:rsidRDefault="00AE572B" w:rsidP="00AE572B">
            <w:pPr>
              <w:pStyle w:val="Paraststabulai"/>
            </w:pPr>
            <w:r>
              <w:t>Smallint</w:t>
            </w:r>
          </w:p>
        </w:tc>
        <w:tc>
          <w:tcPr>
            <w:tcW w:w="3597" w:type="dxa"/>
          </w:tcPr>
          <w:p w14:paraId="7AF8E976" w14:textId="047148B6" w:rsidR="00AE572B" w:rsidRDefault="00AE572B" w:rsidP="00AE572B">
            <w:pPr>
              <w:pStyle w:val="Paraststabulai"/>
            </w:pPr>
            <w:r>
              <w:t>Velosipēdu vietu skaits</w:t>
            </w:r>
          </w:p>
        </w:tc>
      </w:tr>
      <w:tr w:rsidR="00AE572B" w:rsidRPr="00DD2914" w14:paraId="7A6B7C8C" w14:textId="77777777" w:rsidTr="001C5B1A">
        <w:trPr>
          <w:trHeight w:val="300"/>
        </w:trPr>
        <w:tc>
          <w:tcPr>
            <w:tcW w:w="2386" w:type="dxa"/>
          </w:tcPr>
          <w:p w14:paraId="69F62136" w14:textId="5A6ACF9C" w:rsidR="00AE572B" w:rsidRPr="00DA54ED" w:rsidRDefault="00AE572B" w:rsidP="00AE572B">
            <w:pPr>
              <w:pStyle w:val="Paraststabulai"/>
            </w:pPr>
            <w:r>
              <w:lastRenderedPageBreak/>
              <w:t>Is</w:t>
            </w:r>
            <w:r w:rsidRPr="003310D8">
              <w:t>WheelchairLift</w:t>
            </w:r>
            <w:r>
              <w:t>R</w:t>
            </w:r>
            <w:r w:rsidRPr="003310D8">
              <w:t>equired</w:t>
            </w:r>
          </w:p>
        </w:tc>
        <w:tc>
          <w:tcPr>
            <w:tcW w:w="2547" w:type="dxa"/>
          </w:tcPr>
          <w:p w14:paraId="22650071" w14:textId="4EAB821E" w:rsidR="00AE572B" w:rsidRDefault="00AE572B" w:rsidP="00AE572B">
            <w:pPr>
              <w:pStyle w:val="Paraststabulai"/>
            </w:pPr>
            <w:r>
              <w:t>true</w:t>
            </w:r>
          </w:p>
        </w:tc>
        <w:tc>
          <w:tcPr>
            <w:tcW w:w="1541" w:type="dxa"/>
          </w:tcPr>
          <w:p w14:paraId="17CEB124" w14:textId="24AB88B3" w:rsidR="00AE572B" w:rsidRDefault="00AE572B" w:rsidP="00AE572B">
            <w:pPr>
              <w:pStyle w:val="Paraststabulai"/>
            </w:pPr>
            <w:r>
              <w:t>Boolean</w:t>
            </w:r>
          </w:p>
        </w:tc>
        <w:tc>
          <w:tcPr>
            <w:tcW w:w="3597" w:type="dxa"/>
          </w:tcPr>
          <w:p w14:paraId="6F6E6D7E" w14:textId="4EEABA13" w:rsidR="00AE572B" w:rsidRDefault="00AE572B" w:rsidP="00AE572B">
            <w:pPr>
              <w:pStyle w:val="Paraststabulai"/>
            </w:pPr>
            <w:r>
              <w:t>Vai reisā jānodrošina invalīdu ratiņkrēslu pacēlājs. false</w:t>
            </w:r>
            <w:r w:rsidRPr="00672270">
              <w:t xml:space="preserve">-nē, </w:t>
            </w:r>
            <w:r>
              <w:t>true</w:t>
            </w:r>
            <w:r w:rsidRPr="00672270">
              <w:t>-jā</w:t>
            </w:r>
          </w:p>
        </w:tc>
      </w:tr>
      <w:tr w:rsidR="00AE572B" w:rsidRPr="00DD2914" w14:paraId="1860A7C8" w14:textId="77777777" w:rsidTr="001C5B1A">
        <w:trPr>
          <w:trHeight w:val="300"/>
        </w:trPr>
        <w:tc>
          <w:tcPr>
            <w:tcW w:w="2386" w:type="dxa"/>
          </w:tcPr>
          <w:p w14:paraId="1B585B7C" w14:textId="63A7FFA9" w:rsidR="00AE572B" w:rsidRPr="00DA54ED" w:rsidRDefault="00AE572B" w:rsidP="00AE572B">
            <w:pPr>
              <w:pStyle w:val="Paraststabulai"/>
            </w:pPr>
            <w:r w:rsidRPr="003310D8">
              <w:t>WheelchairPlaceCount</w:t>
            </w:r>
            <w:r>
              <w:t>Min</w:t>
            </w:r>
          </w:p>
        </w:tc>
        <w:tc>
          <w:tcPr>
            <w:tcW w:w="2547" w:type="dxa"/>
          </w:tcPr>
          <w:p w14:paraId="27BA7199" w14:textId="3F07DEEB" w:rsidR="00AE572B" w:rsidRDefault="00AE572B" w:rsidP="00AE572B">
            <w:pPr>
              <w:pStyle w:val="Paraststabulai"/>
            </w:pPr>
            <w:r>
              <w:t>2</w:t>
            </w:r>
          </w:p>
        </w:tc>
        <w:tc>
          <w:tcPr>
            <w:tcW w:w="1541" w:type="dxa"/>
          </w:tcPr>
          <w:p w14:paraId="36A4D459" w14:textId="2BFFC61F" w:rsidR="00AE572B" w:rsidRDefault="00AE572B" w:rsidP="00AE572B">
            <w:pPr>
              <w:pStyle w:val="Paraststabulai"/>
            </w:pPr>
            <w:r>
              <w:t>Smallint</w:t>
            </w:r>
          </w:p>
        </w:tc>
        <w:tc>
          <w:tcPr>
            <w:tcW w:w="3597" w:type="dxa"/>
          </w:tcPr>
          <w:p w14:paraId="6C732508" w14:textId="6250850B" w:rsidR="00AE572B" w:rsidRDefault="00AE572B" w:rsidP="00AE572B">
            <w:pPr>
              <w:pStyle w:val="Paraststabulai"/>
            </w:pPr>
            <w:r w:rsidRPr="002A3C6D">
              <w:t>Minimālais invalīdu ratiņkrēslu vietu skaits, kas jānodrošina reisā. 0 – nav nepieciešams, vesels skaitlis – skaits</w:t>
            </w:r>
          </w:p>
        </w:tc>
      </w:tr>
      <w:tr w:rsidR="00AE572B" w:rsidRPr="00DD2914" w14:paraId="6D7D76DD" w14:textId="77777777" w:rsidTr="001C5B1A">
        <w:trPr>
          <w:trHeight w:val="300"/>
        </w:trPr>
        <w:tc>
          <w:tcPr>
            <w:tcW w:w="2386" w:type="dxa"/>
          </w:tcPr>
          <w:p w14:paraId="70DD539B" w14:textId="36319D24" w:rsidR="00AE572B" w:rsidRDefault="00AE572B" w:rsidP="00AE572B">
            <w:pPr>
              <w:pStyle w:val="Paraststabulai"/>
              <w:rPr>
                <w:lang w:eastAsia="lv-LV"/>
              </w:rPr>
            </w:pPr>
            <w:r w:rsidRPr="009C2113">
              <w:t>Weekdays</w:t>
            </w:r>
          </w:p>
        </w:tc>
        <w:tc>
          <w:tcPr>
            <w:tcW w:w="2547" w:type="dxa"/>
          </w:tcPr>
          <w:p w14:paraId="75DD52BF" w14:textId="28664B24" w:rsidR="00AE572B" w:rsidRDefault="00AE572B" w:rsidP="00AE572B">
            <w:pPr>
              <w:pStyle w:val="Paraststabulai"/>
            </w:pPr>
            <w:r>
              <w:t>1010100</w:t>
            </w:r>
          </w:p>
        </w:tc>
        <w:tc>
          <w:tcPr>
            <w:tcW w:w="1541" w:type="dxa"/>
          </w:tcPr>
          <w:p w14:paraId="46BC69E3" w14:textId="775D6E7B" w:rsidR="00AE572B" w:rsidRDefault="00AE572B" w:rsidP="00AE572B">
            <w:pPr>
              <w:pStyle w:val="Paraststabulai"/>
            </w:pPr>
            <w:r>
              <w:t>Bit(7)</w:t>
            </w:r>
          </w:p>
        </w:tc>
        <w:tc>
          <w:tcPr>
            <w:tcW w:w="3597" w:type="dxa"/>
          </w:tcPr>
          <w:p w14:paraId="08FF0FD7" w14:textId="77777777" w:rsidR="00AE572B" w:rsidRDefault="00AE572B" w:rsidP="00AE572B">
            <w:pPr>
              <w:pStyle w:val="Paraststabulai"/>
            </w:pPr>
            <w:r>
              <w:t>Reisa izpildes dienas.</w:t>
            </w:r>
          </w:p>
          <w:p w14:paraId="45371716" w14:textId="37C6D7C5" w:rsidR="00AE572B" w:rsidRDefault="00AE572B" w:rsidP="00AE572B">
            <w:pPr>
              <w:pStyle w:val="Paraststabulai"/>
            </w:pPr>
            <w:r w:rsidRPr="00672270">
              <w:t>7 bitu virknē katrs cipars atbilst vienai nedēļas dienai, sākot no pirmdienas un beidzot ar svētdienu. Piemēram, vērtība 1111100 nozīmē, ka reiss paredzēts visām nedēļas dienām, izņemot sestdienu un svētdienu</w:t>
            </w:r>
          </w:p>
        </w:tc>
      </w:tr>
      <w:tr w:rsidR="00AE572B" w:rsidRPr="00DD2914" w14:paraId="6E64D74C" w14:textId="77777777" w:rsidTr="001C5B1A">
        <w:trPr>
          <w:trHeight w:val="300"/>
        </w:trPr>
        <w:tc>
          <w:tcPr>
            <w:tcW w:w="2386" w:type="dxa"/>
          </w:tcPr>
          <w:p w14:paraId="72D4E000" w14:textId="56644CAF" w:rsidR="00AE572B" w:rsidRDefault="00AE572B" w:rsidP="00AE572B">
            <w:pPr>
              <w:pStyle w:val="Paraststabulai"/>
              <w:rPr>
                <w:lang w:eastAsia="lv-LV"/>
              </w:rPr>
            </w:pPr>
            <w:r w:rsidRPr="009C2113">
              <w:t>IsHolidayFlight</w:t>
            </w:r>
          </w:p>
        </w:tc>
        <w:tc>
          <w:tcPr>
            <w:tcW w:w="2547" w:type="dxa"/>
          </w:tcPr>
          <w:p w14:paraId="6BA242FA" w14:textId="6D307D0F" w:rsidR="00AE572B" w:rsidRDefault="00AE572B" w:rsidP="00AE572B">
            <w:pPr>
              <w:pStyle w:val="Paraststabulai"/>
            </w:pPr>
            <w:r>
              <w:t>false</w:t>
            </w:r>
          </w:p>
        </w:tc>
        <w:tc>
          <w:tcPr>
            <w:tcW w:w="1541" w:type="dxa"/>
          </w:tcPr>
          <w:p w14:paraId="4AF06F13" w14:textId="5AA8BF6B" w:rsidR="00AE572B" w:rsidRDefault="00AE572B" w:rsidP="00AE572B">
            <w:pPr>
              <w:pStyle w:val="Paraststabulai"/>
            </w:pPr>
            <w:r>
              <w:t>Boolean</w:t>
            </w:r>
          </w:p>
        </w:tc>
        <w:tc>
          <w:tcPr>
            <w:tcW w:w="3597" w:type="dxa"/>
          </w:tcPr>
          <w:p w14:paraId="04E2084B" w14:textId="6083B515" w:rsidR="00AE572B" w:rsidRDefault="00AE572B" w:rsidP="00AE572B">
            <w:pPr>
              <w:pStyle w:val="Paraststabulai"/>
            </w:pPr>
            <w:r>
              <w:t>Kursē svētku dienās. false</w:t>
            </w:r>
            <w:r w:rsidRPr="00672270">
              <w:t xml:space="preserve">-nē, </w:t>
            </w:r>
            <w:r>
              <w:t>true</w:t>
            </w:r>
            <w:r w:rsidRPr="00672270">
              <w:t>-jā</w:t>
            </w:r>
          </w:p>
        </w:tc>
      </w:tr>
      <w:tr w:rsidR="00AE572B" w:rsidRPr="00DD2914" w14:paraId="39AD09CE" w14:textId="77777777" w:rsidTr="001C5B1A">
        <w:trPr>
          <w:trHeight w:val="300"/>
        </w:trPr>
        <w:tc>
          <w:tcPr>
            <w:tcW w:w="2386" w:type="dxa"/>
          </w:tcPr>
          <w:p w14:paraId="1E399697" w14:textId="4304715E" w:rsidR="00AE572B" w:rsidRPr="009C2113" w:rsidRDefault="00AE572B" w:rsidP="00AE572B">
            <w:pPr>
              <w:pStyle w:val="Paraststabulai"/>
            </w:pPr>
            <w:r>
              <w:t>TariffType</w:t>
            </w:r>
          </w:p>
        </w:tc>
        <w:tc>
          <w:tcPr>
            <w:tcW w:w="2547" w:type="dxa"/>
          </w:tcPr>
          <w:p w14:paraId="2252D63B" w14:textId="1C7E08E7" w:rsidR="00AE572B" w:rsidRDefault="00AE572B" w:rsidP="00AE572B">
            <w:pPr>
              <w:pStyle w:val="Paraststabulai"/>
            </w:pPr>
            <w:r>
              <w:t>M701</w:t>
            </w:r>
          </w:p>
        </w:tc>
        <w:tc>
          <w:tcPr>
            <w:tcW w:w="1541" w:type="dxa"/>
          </w:tcPr>
          <w:p w14:paraId="5EF151D3" w14:textId="2A285305" w:rsidR="00AE572B" w:rsidRDefault="00AE572B" w:rsidP="00AE572B">
            <w:pPr>
              <w:pStyle w:val="Paraststabulai"/>
            </w:pPr>
            <w:r>
              <w:t>Varchar(4)</w:t>
            </w:r>
          </w:p>
        </w:tc>
        <w:tc>
          <w:tcPr>
            <w:tcW w:w="3597" w:type="dxa"/>
          </w:tcPr>
          <w:p w14:paraId="6ADCF4ED" w14:textId="4D8E57E9" w:rsidR="00AE572B" w:rsidRDefault="00AE572B" w:rsidP="00AE572B">
            <w:pPr>
              <w:pStyle w:val="Paraststabulai"/>
            </w:pPr>
            <w:r>
              <w:t xml:space="preserve">Tarifa tips, atbilstoši servisā izmantotajam klasifikatoram, skat. </w:t>
            </w:r>
            <w:r>
              <w:fldChar w:fldCharType="begin"/>
            </w:r>
            <w:r>
              <w:instrText xml:space="preserve"> REF _Ref71063414 \r \h </w:instrText>
            </w:r>
            <w:r>
              <w:fldChar w:fldCharType="separate"/>
            </w:r>
            <w:r>
              <w:t>5.13</w:t>
            </w:r>
            <w:r>
              <w:fldChar w:fldCharType="end"/>
            </w:r>
          </w:p>
        </w:tc>
      </w:tr>
      <w:tr w:rsidR="00AE572B" w:rsidRPr="00DD2914" w14:paraId="40C7FFF8" w14:textId="77777777" w:rsidTr="001C5B1A">
        <w:trPr>
          <w:trHeight w:val="300"/>
        </w:trPr>
        <w:tc>
          <w:tcPr>
            <w:tcW w:w="2386" w:type="dxa"/>
          </w:tcPr>
          <w:p w14:paraId="22EAFFC9" w14:textId="50B9DB9C" w:rsidR="00AE572B" w:rsidRDefault="00AE572B" w:rsidP="00AE572B">
            <w:pPr>
              <w:pStyle w:val="Paraststabulai"/>
            </w:pPr>
            <w:r>
              <w:t>LuggagePlacePrice</w:t>
            </w:r>
          </w:p>
        </w:tc>
        <w:tc>
          <w:tcPr>
            <w:tcW w:w="2547" w:type="dxa"/>
          </w:tcPr>
          <w:p w14:paraId="2C6375CC" w14:textId="052AC4A5" w:rsidR="00AE572B" w:rsidRDefault="00AE572B" w:rsidP="00AE572B">
            <w:pPr>
              <w:pStyle w:val="Paraststabulai"/>
            </w:pPr>
            <w:r>
              <w:t>44</w:t>
            </w:r>
          </w:p>
        </w:tc>
        <w:tc>
          <w:tcPr>
            <w:tcW w:w="1541" w:type="dxa"/>
          </w:tcPr>
          <w:p w14:paraId="7EAADA4A" w14:textId="54C6A0AB" w:rsidR="00AE572B" w:rsidRDefault="00AE572B" w:rsidP="00AE572B">
            <w:pPr>
              <w:pStyle w:val="Paraststabulai"/>
            </w:pPr>
            <w:r>
              <w:t>Decimal(8,2)</w:t>
            </w:r>
          </w:p>
        </w:tc>
        <w:tc>
          <w:tcPr>
            <w:tcW w:w="3597" w:type="dxa"/>
          </w:tcPr>
          <w:p w14:paraId="0B7A9A64" w14:textId="77777777" w:rsidR="00AE572B" w:rsidRDefault="00AE572B" w:rsidP="00AE572B">
            <w:pPr>
              <w:pStyle w:val="Paraststabulai"/>
            </w:pPr>
            <w:r>
              <w:t xml:space="preserve">Maksa par bagāžas </w:t>
            </w:r>
            <w:r w:rsidRPr="00975C89">
              <w:t>transportēšanu (% no BM vai fiksēta maksa). P</w:t>
            </w:r>
            <w:r>
              <w:t>VN iekļauts.</w:t>
            </w:r>
          </w:p>
          <w:p w14:paraId="7B853826" w14:textId="7981B5CE" w:rsidR="00AE572B" w:rsidRDefault="00AE572B" w:rsidP="00AE572B">
            <w:pPr>
              <w:pStyle w:val="Paraststabulai"/>
            </w:pPr>
            <w:r>
              <w:t>Pieļaujamās vērtības: tukša vai skaitlis &gt;= 0</w:t>
            </w:r>
          </w:p>
        </w:tc>
      </w:tr>
      <w:tr w:rsidR="00AE572B" w:rsidRPr="00DD2914" w14:paraId="613AB474" w14:textId="77777777" w:rsidTr="001C5B1A">
        <w:trPr>
          <w:trHeight w:val="300"/>
        </w:trPr>
        <w:tc>
          <w:tcPr>
            <w:tcW w:w="2386" w:type="dxa"/>
          </w:tcPr>
          <w:p w14:paraId="3C7EEC0B" w14:textId="630E98D6" w:rsidR="00AE572B" w:rsidRDefault="00AE572B" w:rsidP="00AE572B">
            <w:pPr>
              <w:pStyle w:val="Paraststabulai"/>
            </w:pPr>
            <w:bookmarkStart w:id="121" w:name="_Hlk71114970"/>
            <w:r>
              <w:t>IsLuggagePricePct</w:t>
            </w:r>
            <w:bookmarkEnd w:id="121"/>
          </w:p>
        </w:tc>
        <w:tc>
          <w:tcPr>
            <w:tcW w:w="2547" w:type="dxa"/>
          </w:tcPr>
          <w:p w14:paraId="6C322F3F" w14:textId="420A25FB" w:rsidR="00AE572B" w:rsidRDefault="00AE572B" w:rsidP="00AE572B">
            <w:pPr>
              <w:pStyle w:val="Paraststabulai"/>
            </w:pPr>
            <w:r>
              <w:t>true</w:t>
            </w:r>
          </w:p>
        </w:tc>
        <w:tc>
          <w:tcPr>
            <w:tcW w:w="1541" w:type="dxa"/>
          </w:tcPr>
          <w:p w14:paraId="5C4B6824" w14:textId="1A5FD8AA" w:rsidR="00AE572B" w:rsidRDefault="00AE572B" w:rsidP="00AE572B">
            <w:pPr>
              <w:pStyle w:val="Paraststabulai"/>
            </w:pPr>
            <w:r>
              <w:t>Boolean</w:t>
            </w:r>
          </w:p>
        </w:tc>
        <w:tc>
          <w:tcPr>
            <w:tcW w:w="3597" w:type="dxa"/>
          </w:tcPr>
          <w:p w14:paraId="53E7086A" w14:textId="33341E80" w:rsidR="00AE572B" w:rsidRDefault="00AE572B" w:rsidP="00AE572B">
            <w:pPr>
              <w:pStyle w:val="Paraststabulai"/>
            </w:pPr>
            <w:r>
              <w:t>Pazīme, vai lauka LuggagePlacePrice mērvienība ir procenti no BM vai fiksēta maksa. Vērtība true nozīmē – procenti, false – fiksēta maksa</w:t>
            </w:r>
          </w:p>
        </w:tc>
      </w:tr>
      <w:tr w:rsidR="00AE572B" w:rsidRPr="00DD2914" w14:paraId="1E40E5B8" w14:textId="77777777" w:rsidTr="001C5B1A">
        <w:trPr>
          <w:trHeight w:val="300"/>
        </w:trPr>
        <w:tc>
          <w:tcPr>
            <w:tcW w:w="2386" w:type="dxa"/>
          </w:tcPr>
          <w:p w14:paraId="3E74EFC4" w14:textId="6A07BA5C" w:rsidR="00AE572B" w:rsidRDefault="00AE572B" w:rsidP="00AE572B">
            <w:pPr>
              <w:pStyle w:val="Paraststabulai"/>
            </w:pPr>
            <w:r>
              <w:t>BicyclePlacePrice</w:t>
            </w:r>
          </w:p>
        </w:tc>
        <w:tc>
          <w:tcPr>
            <w:tcW w:w="2547" w:type="dxa"/>
          </w:tcPr>
          <w:p w14:paraId="271EFC75" w14:textId="45855C00" w:rsidR="00AE572B" w:rsidRDefault="00AE572B" w:rsidP="00AE572B">
            <w:pPr>
              <w:pStyle w:val="Paraststabulai"/>
            </w:pPr>
            <w:r>
              <w:t>12</w:t>
            </w:r>
          </w:p>
        </w:tc>
        <w:tc>
          <w:tcPr>
            <w:tcW w:w="1541" w:type="dxa"/>
          </w:tcPr>
          <w:p w14:paraId="6AC7EE91" w14:textId="28273A27" w:rsidR="00AE572B" w:rsidRDefault="00AE572B" w:rsidP="00AE572B">
            <w:pPr>
              <w:pStyle w:val="Paraststabulai"/>
            </w:pPr>
            <w:r>
              <w:t>Decimal(8,2)</w:t>
            </w:r>
          </w:p>
        </w:tc>
        <w:tc>
          <w:tcPr>
            <w:tcW w:w="3597" w:type="dxa"/>
          </w:tcPr>
          <w:p w14:paraId="440A61AD" w14:textId="77777777" w:rsidR="00AE572B" w:rsidRDefault="00AE572B" w:rsidP="00AE572B">
            <w:pPr>
              <w:pStyle w:val="Paraststabulai"/>
            </w:pPr>
            <w:r>
              <w:t xml:space="preserve">Maksa par velosipēda transportēšanu </w:t>
            </w:r>
            <w:r w:rsidRPr="00975C89">
              <w:t>(% no BM vai fiksēta maksa</w:t>
            </w:r>
            <w:r>
              <w:t>) (neobligāts).</w:t>
            </w:r>
          </w:p>
          <w:p w14:paraId="13181741" w14:textId="5D52082E" w:rsidR="00AE572B" w:rsidRDefault="00AE572B" w:rsidP="00AE572B">
            <w:pPr>
              <w:pStyle w:val="Paraststabulai"/>
            </w:pPr>
            <w:r>
              <w:t>Pieļaujamās vērtības: tukša vai skaitlis &gt;= 0</w:t>
            </w:r>
          </w:p>
        </w:tc>
      </w:tr>
      <w:tr w:rsidR="00AE572B" w:rsidRPr="00DD2914" w14:paraId="67192CE7" w14:textId="77777777" w:rsidTr="001C5B1A">
        <w:trPr>
          <w:trHeight w:val="300"/>
        </w:trPr>
        <w:tc>
          <w:tcPr>
            <w:tcW w:w="2386" w:type="dxa"/>
          </w:tcPr>
          <w:p w14:paraId="40AF8C2B" w14:textId="03EEAEF5" w:rsidR="00AE572B" w:rsidRDefault="00AE572B" w:rsidP="00AE572B">
            <w:pPr>
              <w:pStyle w:val="Paraststabulai"/>
            </w:pPr>
            <w:bookmarkStart w:id="122" w:name="_Hlk71115057"/>
            <w:r>
              <w:t>IsBicyclePricePct</w:t>
            </w:r>
            <w:bookmarkEnd w:id="122"/>
          </w:p>
        </w:tc>
        <w:tc>
          <w:tcPr>
            <w:tcW w:w="2547" w:type="dxa"/>
          </w:tcPr>
          <w:p w14:paraId="29A137B9" w14:textId="76BA96BC" w:rsidR="00AE572B" w:rsidRDefault="00AE572B" w:rsidP="00AE572B">
            <w:pPr>
              <w:pStyle w:val="Paraststabulai"/>
            </w:pPr>
            <w:r>
              <w:t>true</w:t>
            </w:r>
          </w:p>
        </w:tc>
        <w:tc>
          <w:tcPr>
            <w:tcW w:w="1541" w:type="dxa"/>
          </w:tcPr>
          <w:p w14:paraId="28E36F7A" w14:textId="6F35B12A" w:rsidR="00AE572B" w:rsidRDefault="00AE572B" w:rsidP="00AE572B">
            <w:pPr>
              <w:pStyle w:val="Paraststabulai"/>
            </w:pPr>
            <w:r>
              <w:t>Boolean</w:t>
            </w:r>
          </w:p>
        </w:tc>
        <w:tc>
          <w:tcPr>
            <w:tcW w:w="3597" w:type="dxa"/>
          </w:tcPr>
          <w:p w14:paraId="383868CC" w14:textId="2F10C0DA" w:rsidR="00AE572B" w:rsidRDefault="00AE572B" w:rsidP="00AE572B">
            <w:pPr>
              <w:pStyle w:val="Paraststabulai"/>
            </w:pPr>
            <w:r>
              <w:t>Pazīme, vai lauka BicyclePlacePrice mērvienība ir procenti no BM vai fiksēta maksa. Vērtība true nozīmē – procenti, false – fiksēta maksa</w:t>
            </w:r>
          </w:p>
        </w:tc>
      </w:tr>
      <w:tr w:rsidR="00AE572B" w:rsidRPr="00DD2914" w14:paraId="50D4D284" w14:textId="77777777" w:rsidTr="001C5B1A">
        <w:trPr>
          <w:trHeight w:val="300"/>
        </w:trPr>
        <w:tc>
          <w:tcPr>
            <w:tcW w:w="2386" w:type="dxa"/>
          </w:tcPr>
          <w:p w14:paraId="0CC9BDC9" w14:textId="79DA96A9" w:rsidR="00AE572B" w:rsidRDefault="00AE572B" w:rsidP="00AE572B">
            <w:pPr>
              <w:pStyle w:val="Paraststabulai"/>
            </w:pPr>
            <w:r>
              <w:rPr>
                <w:lang w:val="en-US"/>
              </w:rPr>
              <w:t>Flight</w:t>
            </w:r>
            <w:r>
              <w:t>Notes</w:t>
            </w:r>
          </w:p>
        </w:tc>
        <w:tc>
          <w:tcPr>
            <w:tcW w:w="2547" w:type="dxa"/>
          </w:tcPr>
          <w:p w14:paraId="328271AE" w14:textId="51D2BBB8" w:rsidR="00AE572B" w:rsidRDefault="00AE572B" w:rsidP="00AE572B">
            <w:pPr>
              <w:pStyle w:val="Paraststabulai"/>
            </w:pPr>
            <w:r>
              <w:t>Piezīmes par konkrētā maršruta reisu</w:t>
            </w:r>
          </w:p>
        </w:tc>
        <w:tc>
          <w:tcPr>
            <w:tcW w:w="1541" w:type="dxa"/>
          </w:tcPr>
          <w:p w14:paraId="514FF9C0" w14:textId="1C785218" w:rsidR="00AE572B" w:rsidRDefault="00AE572B" w:rsidP="00AE572B">
            <w:pPr>
              <w:pStyle w:val="Paraststabulai"/>
            </w:pPr>
            <w:r w:rsidRPr="00970590">
              <w:t>Varchar(</w:t>
            </w:r>
            <w:r>
              <w:t>4</w:t>
            </w:r>
            <w:r w:rsidRPr="00970590">
              <w:t>00)</w:t>
            </w:r>
          </w:p>
        </w:tc>
        <w:tc>
          <w:tcPr>
            <w:tcW w:w="3597" w:type="dxa"/>
          </w:tcPr>
          <w:p w14:paraId="042D16EA" w14:textId="1251A06A" w:rsidR="00AE572B" w:rsidRDefault="00AE572B" w:rsidP="00AE572B">
            <w:pPr>
              <w:pStyle w:val="Paraststabulai"/>
            </w:pPr>
            <w:r>
              <w:t>Piezīmes par plānoto reisu</w:t>
            </w:r>
          </w:p>
        </w:tc>
      </w:tr>
      <w:tr w:rsidR="00AE572B" w:rsidRPr="00DD2914" w14:paraId="237C7EE6" w14:textId="77777777" w:rsidTr="001C5B1A">
        <w:trPr>
          <w:trHeight w:val="300"/>
        </w:trPr>
        <w:tc>
          <w:tcPr>
            <w:tcW w:w="2386" w:type="dxa"/>
          </w:tcPr>
          <w:p w14:paraId="0A53CD42" w14:textId="16C45A8B" w:rsidR="00AE572B" w:rsidRDefault="00AE572B" w:rsidP="00AE572B">
            <w:pPr>
              <w:pStyle w:val="Paraststabulai"/>
              <w:rPr>
                <w:lang w:eastAsia="lv-LV"/>
              </w:rPr>
            </w:pPr>
            <w:r w:rsidRPr="009C2113">
              <w:t>ValidFrom</w:t>
            </w:r>
          </w:p>
        </w:tc>
        <w:tc>
          <w:tcPr>
            <w:tcW w:w="2547" w:type="dxa"/>
          </w:tcPr>
          <w:p w14:paraId="4BF616BF" w14:textId="353C50B1" w:rsidR="00AE572B" w:rsidRDefault="00AE572B" w:rsidP="00AE572B">
            <w:pPr>
              <w:pStyle w:val="Paraststabulai"/>
              <w:rPr>
                <w:lang w:eastAsia="lv-LV"/>
              </w:rPr>
            </w:pPr>
            <w:r>
              <w:t>2020-05-24</w:t>
            </w:r>
            <w:r w:rsidRPr="00D20A2F">
              <w:t>T</w:t>
            </w:r>
            <w:r>
              <w:t>00</w:t>
            </w:r>
            <w:r w:rsidRPr="00D20A2F">
              <w:t>:0</w:t>
            </w:r>
            <w:r>
              <w:t>0</w:t>
            </w:r>
            <w:r w:rsidRPr="00D20A2F">
              <w:t>:</w:t>
            </w:r>
            <w:r>
              <w:t>00+03:00</w:t>
            </w:r>
          </w:p>
        </w:tc>
        <w:tc>
          <w:tcPr>
            <w:tcW w:w="1541" w:type="dxa"/>
          </w:tcPr>
          <w:p w14:paraId="3AD378F3" w14:textId="5F738A24" w:rsidR="00AE572B" w:rsidRDefault="00AE572B" w:rsidP="00AE572B">
            <w:pPr>
              <w:pStyle w:val="Paraststabulai"/>
            </w:pPr>
            <w:r>
              <w:t>C</w:t>
            </w:r>
            <w:r w:rsidRPr="00535F63">
              <w:t>har(</w:t>
            </w:r>
            <w:r>
              <w:t>25)</w:t>
            </w:r>
          </w:p>
        </w:tc>
        <w:tc>
          <w:tcPr>
            <w:tcW w:w="3597" w:type="dxa"/>
          </w:tcPr>
          <w:p w14:paraId="5DD3DAC4" w14:textId="18096384" w:rsidR="00AE572B" w:rsidRDefault="00AE572B" w:rsidP="00AE572B">
            <w:pPr>
              <w:pStyle w:val="Paraststabulai"/>
            </w:pPr>
            <w:r>
              <w:t>Derīgs no</w:t>
            </w:r>
          </w:p>
        </w:tc>
      </w:tr>
      <w:tr w:rsidR="00AE572B" w:rsidRPr="00DD2914" w14:paraId="3C69056F" w14:textId="77777777" w:rsidTr="001C5B1A">
        <w:trPr>
          <w:trHeight w:val="300"/>
        </w:trPr>
        <w:tc>
          <w:tcPr>
            <w:tcW w:w="2386" w:type="dxa"/>
          </w:tcPr>
          <w:p w14:paraId="7109382C" w14:textId="3059E086" w:rsidR="00AE572B" w:rsidRDefault="00AE572B" w:rsidP="00AE572B">
            <w:pPr>
              <w:pStyle w:val="Paraststabulai"/>
              <w:rPr>
                <w:lang w:eastAsia="lv-LV"/>
              </w:rPr>
            </w:pPr>
            <w:r w:rsidRPr="009C2113">
              <w:t>ValidTo</w:t>
            </w:r>
          </w:p>
        </w:tc>
        <w:tc>
          <w:tcPr>
            <w:tcW w:w="2547" w:type="dxa"/>
          </w:tcPr>
          <w:p w14:paraId="09BCF5BC" w14:textId="3F42A0A3" w:rsidR="00AE572B" w:rsidRDefault="00AE572B" w:rsidP="00AE572B">
            <w:pPr>
              <w:pStyle w:val="Paraststabulai"/>
              <w:rPr>
                <w:lang w:eastAsia="lv-LV"/>
              </w:rPr>
            </w:pPr>
            <w:r>
              <w:t>2022-12-31</w:t>
            </w:r>
            <w:r w:rsidRPr="00D20A2F">
              <w:t>T</w:t>
            </w:r>
            <w:r>
              <w:t>23</w:t>
            </w:r>
            <w:r w:rsidRPr="00D20A2F">
              <w:t>:</w:t>
            </w:r>
            <w:r>
              <w:t>59</w:t>
            </w:r>
            <w:r w:rsidRPr="00D20A2F">
              <w:t>:</w:t>
            </w:r>
            <w:r>
              <w:t>59+02:00</w:t>
            </w:r>
          </w:p>
        </w:tc>
        <w:tc>
          <w:tcPr>
            <w:tcW w:w="1541" w:type="dxa"/>
          </w:tcPr>
          <w:p w14:paraId="312BE99E" w14:textId="6E877E49" w:rsidR="00AE572B" w:rsidRDefault="00AE572B" w:rsidP="00AE572B">
            <w:pPr>
              <w:pStyle w:val="Paraststabulai"/>
            </w:pPr>
            <w:r>
              <w:t>Char(25)</w:t>
            </w:r>
          </w:p>
        </w:tc>
        <w:tc>
          <w:tcPr>
            <w:tcW w:w="3597" w:type="dxa"/>
          </w:tcPr>
          <w:p w14:paraId="7CAE0E56" w14:textId="6CB63B92" w:rsidR="00AE572B" w:rsidRDefault="00AE572B" w:rsidP="00AE572B">
            <w:pPr>
              <w:pStyle w:val="Paraststabulai"/>
            </w:pPr>
            <w:r>
              <w:t xml:space="preserve">Derīgs līdz. Ja VBN datubāzē atbilstošās vērtības laika daļa ir 00:00:00, tad dotajā apakšstruktūrā tā tiek aizstāta ar 23:59:59+02:00 vai 23:59:59+03:00 </w:t>
            </w:r>
            <w:r>
              <w:lastRenderedPageBreak/>
              <w:t>(atbilstoši vērtības datuma daļas Latvijas laika zonai)</w:t>
            </w:r>
          </w:p>
        </w:tc>
      </w:tr>
      <w:tr w:rsidR="00AE572B" w:rsidRPr="00DD2914" w14:paraId="0A0B3F02" w14:textId="77777777" w:rsidTr="001C5B1A">
        <w:trPr>
          <w:trHeight w:val="300"/>
        </w:trPr>
        <w:tc>
          <w:tcPr>
            <w:tcW w:w="2386" w:type="dxa"/>
          </w:tcPr>
          <w:p w14:paraId="57213840" w14:textId="139003D3" w:rsidR="00AE572B" w:rsidRPr="009C2113" w:rsidRDefault="00AE572B" w:rsidP="00AE572B">
            <w:pPr>
              <w:pStyle w:val="Paraststabulai"/>
            </w:pPr>
            <w:r>
              <w:rPr>
                <w:lang w:val="en-US"/>
              </w:rPr>
              <w:lastRenderedPageBreak/>
              <w:t>FlightPeriod[]</w:t>
            </w:r>
          </w:p>
        </w:tc>
        <w:tc>
          <w:tcPr>
            <w:tcW w:w="2547" w:type="dxa"/>
          </w:tcPr>
          <w:p w14:paraId="3077C26C" w14:textId="77777777" w:rsidR="00AE572B" w:rsidRDefault="00AE572B" w:rsidP="00AE572B">
            <w:pPr>
              <w:pStyle w:val="Paraststabulai"/>
            </w:pPr>
          </w:p>
        </w:tc>
        <w:tc>
          <w:tcPr>
            <w:tcW w:w="1541" w:type="dxa"/>
          </w:tcPr>
          <w:p w14:paraId="7D6A7489" w14:textId="77777777" w:rsidR="00AE572B" w:rsidRDefault="00AE572B" w:rsidP="00AE572B">
            <w:pPr>
              <w:pStyle w:val="Paraststabulai"/>
            </w:pPr>
          </w:p>
        </w:tc>
        <w:tc>
          <w:tcPr>
            <w:tcW w:w="3597" w:type="dxa"/>
          </w:tcPr>
          <w:p w14:paraId="78059AA9" w14:textId="78E4CED1" w:rsidR="00AE572B" w:rsidRDefault="00AE572B" w:rsidP="00AE572B">
            <w:pPr>
              <w:pStyle w:val="Paraststabulai"/>
            </w:pPr>
            <w:r w:rsidRPr="002227BC">
              <w:t>Dati par reisa izpildes periodiem. Saraksts. Struktūra aprakstīta [</w:t>
            </w:r>
            <w:r>
              <w:fldChar w:fldCharType="begin"/>
            </w:r>
            <w:r>
              <w:instrText xml:space="preserve"> REF _Ref68950526 \r \h </w:instrText>
            </w:r>
            <w:r>
              <w:fldChar w:fldCharType="separate"/>
            </w:r>
            <w:r>
              <w:t>4.2.5.1</w:t>
            </w:r>
            <w:r>
              <w:fldChar w:fldCharType="end"/>
            </w:r>
            <w:r w:rsidRPr="002227BC">
              <w:t>]</w:t>
            </w:r>
          </w:p>
        </w:tc>
      </w:tr>
      <w:tr w:rsidR="00AE572B" w:rsidRPr="00DD2914" w14:paraId="468994DB" w14:textId="77777777" w:rsidTr="001C5B1A">
        <w:trPr>
          <w:trHeight w:val="300"/>
        </w:trPr>
        <w:tc>
          <w:tcPr>
            <w:tcW w:w="2386" w:type="dxa"/>
          </w:tcPr>
          <w:p w14:paraId="17EC6B09" w14:textId="16EF6E87" w:rsidR="00AE572B" w:rsidRPr="009C2113" w:rsidRDefault="00AE572B" w:rsidP="00AE572B">
            <w:pPr>
              <w:pStyle w:val="Paraststabulai"/>
            </w:pPr>
            <w:r>
              <w:rPr>
                <w:lang w:val="en-US"/>
              </w:rPr>
              <w:t>FlightTimetable[]</w:t>
            </w:r>
          </w:p>
        </w:tc>
        <w:tc>
          <w:tcPr>
            <w:tcW w:w="2547" w:type="dxa"/>
          </w:tcPr>
          <w:p w14:paraId="63D2F9FB" w14:textId="77777777" w:rsidR="00AE572B" w:rsidRDefault="00AE572B" w:rsidP="00AE572B">
            <w:pPr>
              <w:pStyle w:val="Paraststabulai"/>
            </w:pPr>
          </w:p>
        </w:tc>
        <w:tc>
          <w:tcPr>
            <w:tcW w:w="1541" w:type="dxa"/>
          </w:tcPr>
          <w:p w14:paraId="2FCCF77D" w14:textId="77777777" w:rsidR="00AE572B" w:rsidRDefault="00AE572B" w:rsidP="00AE572B">
            <w:pPr>
              <w:pStyle w:val="Paraststabulai"/>
            </w:pPr>
          </w:p>
        </w:tc>
        <w:tc>
          <w:tcPr>
            <w:tcW w:w="3597" w:type="dxa"/>
          </w:tcPr>
          <w:p w14:paraId="653F4010" w14:textId="4248E72A" w:rsidR="00AE572B" w:rsidRDefault="00AE572B" w:rsidP="00AE572B">
            <w:pPr>
              <w:pStyle w:val="Paraststabulai"/>
            </w:pPr>
            <w:r>
              <w:t>Kustību saraksta</w:t>
            </w:r>
            <w:r w:rsidRPr="002F51A3">
              <w:t xml:space="preserve"> dati. Saraksts.</w:t>
            </w:r>
            <w:r>
              <w:t xml:space="preserve"> S</w:t>
            </w:r>
            <w:r w:rsidRPr="008E5B77">
              <w:t>akārtot</w:t>
            </w:r>
            <w:r>
              <w:t>s</w:t>
            </w:r>
            <w:r w:rsidRPr="008E5B77">
              <w:t xml:space="preserve"> pieaugoši, izmantojot lauku OrderNo. </w:t>
            </w:r>
            <w:r>
              <w:t>Apakšs</w:t>
            </w:r>
            <w:r w:rsidRPr="002F51A3">
              <w:t>truktūra aprakstīta [</w:t>
            </w:r>
            <w:r>
              <w:fldChar w:fldCharType="begin"/>
            </w:r>
            <w:r>
              <w:instrText xml:space="preserve"> REF _Ref68950532 \r \h </w:instrText>
            </w:r>
            <w:r>
              <w:fldChar w:fldCharType="separate"/>
            </w:r>
            <w:r>
              <w:t>4.2.5.2</w:t>
            </w:r>
            <w:r>
              <w:fldChar w:fldCharType="end"/>
            </w:r>
            <w:r w:rsidRPr="002F51A3">
              <w:t>]</w:t>
            </w:r>
          </w:p>
        </w:tc>
      </w:tr>
      <w:tr w:rsidR="00AE572B" w:rsidRPr="00DD2914" w14:paraId="4F74DBC2" w14:textId="77777777" w:rsidTr="001C5B1A">
        <w:trPr>
          <w:trHeight w:val="300"/>
        </w:trPr>
        <w:tc>
          <w:tcPr>
            <w:tcW w:w="2386" w:type="dxa"/>
          </w:tcPr>
          <w:p w14:paraId="57F3BD22" w14:textId="7A6FDF58" w:rsidR="00AE572B" w:rsidRPr="009C2113" w:rsidRDefault="00AE572B" w:rsidP="00AE572B">
            <w:pPr>
              <w:pStyle w:val="Paraststabulai"/>
            </w:pPr>
            <w:r>
              <w:rPr>
                <w:lang w:val="en-US"/>
              </w:rPr>
              <w:t>FlightTariff[]</w:t>
            </w:r>
          </w:p>
        </w:tc>
        <w:tc>
          <w:tcPr>
            <w:tcW w:w="2547" w:type="dxa"/>
          </w:tcPr>
          <w:p w14:paraId="3CAB9B44" w14:textId="77777777" w:rsidR="00AE572B" w:rsidRDefault="00AE572B" w:rsidP="00AE572B">
            <w:pPr>
              <w:pStyle w:val="Paraststabulai"/>
            </w:pPr>
          </w:p>
        </w:tc>
        <w:tc>
          <w:tcPr>
            <w:tcW w:w="1541" w:type="dxa"/>
          </w:tcPr>
          <w:p w14:paraId="1E705858" w14:textId="77777777" w:rsidR="00AE572B" w:rsidRDefault="00AE572B" w:rsidP="00AE572B">
            <w:pPr>
              <w:pStyle w:val="Paraststabulai"/>
            </w:pPr>
          </w:p>
        </w:tc>
        <w:tc>
          <w:tcPr>
            <w:tcW w:w="3597" w:type="dxa"/>
          </w:tcPr>
          <w:p w14:paraId="56F9FD3C" w14:textId="5F2B3CCB" w:rsidR="00AE572B" w:rsidRDefault="00AE572B" w:rsidP="00AE572B">
            <w:pPr>
              <w:pStyle w:val="Paraststabulai"/>
            </w:pPr>
            <w:r w:rsidRPr="002227BC">
              <w:t>Dati par tarifu konkrētā reisa ietvaros</w:t>
            </w:r>
            <w:r w:rsidRPr="002F51A3">
              <w:t xml:space="preserve">. Saraksts. </w:t>
            </w:r>
            <w:r>
              <w:t>Apakšs</w:t>
            </w:r>
            <w:r w:rsidRPr="002F51A3">
              <w:t>truktūra aprakstīta [</w:t>
            </w:r>
            <w:r>
              <w:fldChar w:fldCharType="begin"/>
            </w:r>
            <w:r>
              <w:instrText xml:space="preserve"> REF _Ref68950539 \r \h </w:instrText>
            </w:r>
            <w:r>
              <w:fldChar w:fldCharType="separate"/>
            </w:r>
            <w:r>
              <w:t>4.2.5.3</w:t>
            </w:r>
            <w:r>
              <w:fldChar w:fldCharType="end"/>
            </w:r>
            <w:r w:rsidRPr="002F51A3">
              <w:t>]</w:t>
            </w:r>
          </w:p>
        </w:tc>
      </w:tr>
    </w:tbl>
    <w:p w14:paraId="25EED3DA" w14:textId="7E6C601D" w:rsidR="009D6F4E" w:rsidRDefault="009D6F4E" w:rsidP="00055DF7"/>
    <w:p w14:paraId="6783932B" w14:textId="2856FFAA" w:rsidR="009D6F4E" w:rsidRPr="00055DF7" w:rsidRDefault="009D6F4E" w:rsidP="00BB00B6">
      <w:pPr>
        <w:pStyle w:val="Heading4"/>
      </w:pPr>
      <w:bookmarkStart w:id="123" w:name="_Ref68950526"/>
      <w:bookmarkStart w:id="124" w:name="_Toc68957656"/>
      <w:r w:rsidRPr="00055DF7">
        <w:t xml:space="preserve"> “</w:t>
      </w:r>
      <w:r>
        <w:t>FlightPeriod</w:t>
      </w:r>
      <w:r w:rsidRPr="00055DF7">
        <w:t xml:space="preserve">” </w:t>
      </w:r>
      <w:r w:rsidR="002E2F86">
        <w:t>apakš</w:t>
      </w:r>
      <w:r>
        <w:t>struktūra</w:t>
      </w:r>
      <w:bookmarkEnd w:id="123"/>
      <w:bookmarkEnd w:id="124"/>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2693"/>
        <w:gridCol w:w="1559"/>
        <w:gridCol w:w="3828"/>
      </w:tblGrid>
      <w:tr w:rsidR="009D6F4E" w:rsidRPr="004706EC" w14:paraId="43B505BF" w14:textId="77777777" w:rsidTr="009D6F4E">
        <w:trPr>
          <w:trHeight w:val="675"/>
        </w:trPr>
        <w:tc>
          <w:tcPr>
            <w:tcW w:w="1990" w:type="dxa"/>
            <w:shd w:val="clear" w:color="auto" w:fill="CCC0D9" w:themeFill="accent4" w:themeFillTint="66"/>
            <w:hideMark/>
          </w:tcPr>
          <w:p w14:paraId="3DB1B562" w14:textId="77777777" w:rsidR="009D6F4E" w:rsidRPr="004706EC" w:rsidRDefault="009D6F4E" w:rsidP="00D545BF">
            <w:pPr>
              <w:pStyle w:val="Paraststabulai"/>
            </w:pPr>
            <w:r w:rsidRPr="004706EC">
              <w:t>Lauks</w:t>
            </w:r>
          </w:p>
        </w:tc>
        <w:tc>
          <w:tcPr>
            <w:tcW w:w="2693" w:type="dxa"/>
            <w:shd w:val="clear" w:color="auto" w:fill="CCC0D9" w:themeFill="accent4" w:themeFillTint="66"/>
            <w:hideMark/>
          </w:tcPr>
          <w:p w14:paraId="6588457E" w14:textId="77777777" w:rsidR="009D6F4E" w:rsidRPr="004706EC" w:rsidRDefault="009D6F4E" w:rsidP="00D545BF">
            <w:pPr>
              <w:pStyle w:val="Paraststabulai"/>
            </w:pPr>
            <w:r w:rsidRPr="004706EC">
              <w:t>Piemēra dati</w:t>
            </w:r>
          </w:p>
        </w:tc>
        <w:tc>
          <w:tcPr>
            <w:tcW w:w="1559" w:type="dxa"/>
            <w:shd w:val="clear" w:color="auto" w:fill="CCC0D9" w:themeFill="accent4" w:themeFillTint="66"/>
            <w:hideMark/>
          </w:tcPr>
          <w:p w14:paraId="37DEEB42" w14:textId="77777777" w:rsidR="009D6F4E" w:rsidRPr="004706EC" w:rsidRDefault="009D6F4E" w:rsidP="00D545BF">
            <w:pPr>
              <w:pStyle w:val="Paraststabulai"/>
            </w:pPr>
            <w:r w:rsidRPr="004706EC">
              <w:t>Datu tips</w:t>
            </w:r>
          </w:p>
        </w:tc>
        <w:tc>
          <w:tcPr>
            <w:tcW w:w="3828" w:type="dxa"/>
            <w:shd w:val="clear" w:color="auto" w:fill="CCC0D9" w:themeFill="accent4" w:themeFillTint="66"/>
            <w:hideMark/>
          </w:tcPr>
          <w:p w14:paraId="19754A6D" w14:textId="77777777" w:rsidR="009D6F4E" w:rsidRPr="004706EC" w:rsidRDefault="009D6F4E" w:rsidP="00D545BF">
            <w:pPr>
              <w:pStyle w:val="Paraststabulai"/>
            </w:pPr>
            <w:r w:rsidRPr="004706EC">
              <w:t>Piezīmes</w:t>
            </w:r>
          </w:p>
        </w:tc>
      </w:tr>
      <w:tr w:rsidR="009D6F4E" w:rsidRPr="00DD2914" w14:paraId="329ECB97" w14:textId="77777777" w:rsidTr="009D6F4E">
        <w:trPr>
          <w:trHeight w:val="300"/>
        </w:trPr>
        <w:tc>
          <w:tcPr>
            <w:tcW w:w="1990" w:type="dxa"/>
          </w:tcPr>
          <w:p w14:paraId="12AA5B8A" w14:textId="77777777" w:rsidR="009D6F4E" w:rsidRPr="00DD2914" w:rsidRDefault="009D6F4E" w:rsidP="00D545BF">
            <w:pPr>
              <w:pStyle w:val="Paraststabulai"/>
              <w:rPr>
                <w:lang w:eastAsia="lv-LV"/>
              </w:rPr>
            </w:pPr>
            <w:r>
              <w:t>FlightPeriodFrom</w:t>
            </w:r>
          </w:p>
        </w:tc>
        <w:tc>
          <w:tcPr>
            <w:tcW w:w="2693" w:type="dxa"/>
          </w:tcPr>
          <w:p w14:paraId="2C8666DF" w14:textId="6E208AA8" w:rsidR="009D6F4E" w:rsidRPr="00DD2914" w:rsidRDefault="009D6F4E" w:rsidP="00D545BF">
            <w:pPr>
              <w:pStyle w:val="Paraststabulai"/>
              <w:rPr>
                <w:lang w:eastAsia="lv-LV"/>
              </w:rPr>
            </w:pPr>
            <w:r>
              <w:t>2020-05-24</w:t>
            </w:r>
            <w:r w:rsidR="00872FD9" w:rsidRPr="00872FD9">
              <w:t>T00:00:00</w:t>
            </w:r>
          </w:p>
        </w:tc>
        <w:tc>
          <w:tcPr>
            <w:tcW w:w="1559" w:type="dxa"/>
          </w:tcPr>
          <w:p w14:paraId="3B253328" w14:textId="5F04B658" w:rsidR="009D6F4E" w:rsidRPr="00DD2914" w:rsidRDefault="00872FD9" w:rsidP="00D545BF">
            <w:pPr>
              <w:pStyle w:val="Paraststabulai"/>
              <w:rPr>
                <w:lang w:eastAsia="lv-LV"/>
              </w:rPr>
            </w:pPr>
            <w:r>
              <w:t>Char(19)</w:t>
            </w:r>
          </w:p>
        </w:tc>
        <w:tc>
          <w:tcPr>
            <w:tcW w:w="3828" w:type="dxa"/>
          </w:tcPr>
          <w:p w14:paraId="309A944A" w14:textId="52D449AD" w:rsidR="009D6F4E" w:rsidRDefault="009D6F4E" w:rsidP="00D545BF">
            <w:pPr>
              <w:pStyle w:val="Paraststabulai"/>
            </w:pPr>
            <w:r>
              <w:t>Perioda(sezonas) sākums – datums</w:t>
            </w:r>
            <w:r w:rsidR="00107CCE">
              <w:t>, laiks</w:t>
            </w:r>
            <w:r w:rsidR="00DC687E">
              <w:t>(ieskaitot)</w:t>
            </w:r>
          </w:p>
          <w:p w14:paraId="3537A417" w14:textId="351B476B" w:rsidR="009D6F4E" w:rsidRPr="00DD2914" w:rsidRDefault="009D6F4E" w:rsidP="00D545BF">
            <w:pPr>
              <w:pStyle w:val="Paraststabulai"/>
            </w:pPr>
          </w:p>
        </w:tc>
      </w:tr>
      <w:tr w:rsidR="009D6F4E" w:rsidRPr="00DD2914" w14:paraId="01513DA8" w14:textId="77777777" w:rsidTr="009D6F4E">
        <w:trPr>
          <w:trHeight w:val="300"/>
        </w:trPr>
        <w:tc>
          <w:tcPr>
            <w:tcW w:w="1990" w:type="dxa"/>
          </w:tcPr>
          <w:p w14:paraId="10F53367" w14:textId="77777777" w:rsidR="009D6F4E" w:rsidRDefault="009D6F4E" w:rsidP="00D545BF">
            <w:pPr>
              <w:pStyle w:val="Paraststabulai"/>
              <w:rPr>
                <w:lang w:eastAsia="lv-LV"/>
              </w:rPr>
            </w:pPr>
            <w:r>
              <w:t>FlightPeriodTo</w:t>
            </w:r>
          </w:p>
        </w:tc>
        <w:tc>
          <w:tcPr>
            <w:tcW w:w="2693" w:type="dxa"/>
          </w:tcPr>
          <w:p w14:paraId="29C1BE33" w14:textId="2A7B27FA" w:rsidR="009D6F4E" w:rsidRDefault="009D6F4E" w:rsidP="00D545BF">
            <w:pPr>
              <w:pStyle w:val="Paraststabulai"/>
              <w:rPr>
                <w:lang w:eastAsia="lv-LV"/>
              </w:rPr>
            </w:pPr>
            <w:r>
              <w:t>2022-12-31</w:t>
            </w:r>
            <w:r w:rsidR="00872FD9" w:rsidRPr="00872FD9">
              <w:t>T23:59:59</w:t>
            </w:r>
          </w:p>
        </w:tc>
        <w:tc>
          <w:tcPr>
            <w:tcW w:w="1559" w:type="dxa"/>
          </w:tcPr>
          <w:p w14:paraId="08AA84D2" w14:textId="728F97FA" w:rsidR="009D6F4E" w:rsidRDefault="00872FD9" w:rsidP="00D545BF">
            <w:pPr>
              <w:pStyle w:val="Paraststabulai"/>
            </w:pPr>
            <w:r>
              <w:t>Char(19)</w:t>
            </w:r>
          </w:p>
        </w:tc>
        <w:tc>
          <w:tcPr>
            <w:tcW w:w="3828" w:type="dxa"/>
          </w:tcPr>
          <w:p w14:paraId="35385C06" w14:textId="5F14FA74" w:rsidR="009D6F4E" w:rsidRDefault="009D6F4E" w:rsidP="00D545BF">
            <w:pPr>
              <w:pStyle w:val="Paraststabulai"/>
            </w:pPr>
            <w:r>
              <w:t>Perioda(sezonas) beigas – datums</w:t>
            </w:r>
            <w:r w:rsidR="00107CCE">
              <w:t>, laiks</w:t>
            </w:r>
            <w:r w:rsidR="00DC687E">
              <w:t>(ieskaitot)</w:t>
            </w:r>
            <w:r w:rsidR="00107CCE">
              <w:t>. Ja VBN datubāzē atbilstošās vērtības laika daļa ir 00:00:00, tad dotajā apakšstruktūrā tā tiek aizstāta ar 23:59:59</w:t>
            </w:r>
          </w:p>
          <w:p w14:paraId="4E2F22A7" w14:textId="09C6564C" w:rsidR="009D6F4E" w:rsidRDefault="009D6F4E" w:rsidP="00D545BF">
            <w:pPr>
              <w:pStyle w:val="Paraststabulai"/>
            </w:pPr>
          </w:p>
        </w:tc>
      </w:tr>
    </w:tbl>
    <w:p w14:paraId="24B71978" w14:textId="77777777" w:rsidR="009D6F4E" w:rsidRDefault="009D6F4E" w:rsidP="009D6F4E"/>
    <w:p w14:paraId="1F58D65B" w14:textId="476E7343" w:rsidR="009D6F4E" w:rsidRDefault="009D6F4E" w:rsidP="00BB00B6">
      <w:pPr>
        <w:pStyle w:val="Heading4"/>
      </w:pPr>
      <w:bookmarkStart w:id="125" w:name="_Ref68950532"/>
      <w:bookmarkStart w:id="126" w:name="_Toc68957657"/>
      <w:r w:rsidRPr="00055DF7">
        <w:t>“</w:t>
      </w:r>
      <w:r>
        <w:t>FlightTimetable</w:t>
      </w:r>
      <w:r w:rsidRPr="00055DF7">
        <w:t xml:space="preserve">” </w:t>
      </w:r>
      <w:r w:rsidR="002E2F86">
        <w:t>apakš</w:t>
      </w:r>
      <w:r>
        <w:t>struktūra</w:t>
      </w:r>
      <w:bookmarkEnd w:id="125"/>
      <w:bookmarkEnd w:id="126"/>
    </w:p>
    <w:p w14:paraId="6B0D118D" w14:textId="4ED912E6" w:rsidR="000F649A" w:rsidRPr="00C94044" w:rsidRDefault="000F649A" w:rsidP="000F649A">
      <w:r>
        <w:t xml:space="preserve">Saraksts. </w:t>
      </w:r>
      <w:r w:rsidR="002F7A21">
        <w:t>Līdzīga struktūra</w:t>
      </w:r>
      <w:r>
        <w:t xml:space="preserve"> kā tāda paša nosaukuma atbildes apakšstruktūrai metodē API-O/FlightExecution</w:t>
      </w:r>
      <w:r w:rsidR="002F7A21">
        <w:t>.</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1"/>
        <w:gridCol w:w="2693"/>
        <w:gridCol w:w="1559"/>
        <w:gridCol w:w="3828"/>
      </w:tblGrid>
      <w:tr w:rsidR="009D6F4E" w:rsidRPr="004706EC" w14:paraId="121BF3E4" w14:textId="77777777" w:rsidTr="000F649A">
        <w:trPr>
          <w:trHeight w:val="675"/>
        </w:trPr>
        <w:tc>
          <w:tcPr>
            <w:tcW w:w="1991" w:type="dxa"/>
            <w:shd w:val="clear" w:color="auto" w:fill="CCC0D9" w:themeFill="accent4" w:themeFillTint="66"/>
            <w:hideMark/>
          </w:tcPr>
          <w:p w14:paraId="2E242429" w14:textId="77777777" w:rsidR="009D6F4E" w:rsidRPr="004706EC" w:rsidRDefault="009D6F4E" w:rsidP="00D545BF">
            <w:pPr>
              <w:pStyle w:val="Paraststabulai"/>
            </w:pPr>
            <w:r w:rsidRPr="004706EC">
              <w:t>Lauks</w:t>
            </w:r>
          </w:p>
        </w:tc>
        <w:tc>
          <w:tcPr>
            <w:tcW w:w="2693" w:type="dxa"/>
            <w:shd w:val="clear" w:color="auto" w:fill="CCC0D9" w:themeFill="accent4" w:themeFillTint="66"/>
            <w:hideMark/>
          </w:tcPr>
          <w:p w14:paraId="3B8BF27A" w14:textId="64776819" w:rsidR="009D6F4E" w:rsidRPr="004706EC" w:rsidRDefault="009D6F4E" w:rsidP="00D545BF">
            <w:pPr>
              <w:pStyle w:val="Paraststabulai"/>
            </w:pPr>
            <w:r w:rsidRPr="004706EC">
              <w:t>Piemēra dati</w:t>
            </w:r>
            <w:r w:rsidR="00A93231">
              <w:t xml:space="preserve"> vienam ierakstam</w:t>
            </w:r>
          </w:p>
        </w:tc>
        <w:tc>
          <w:tcPr>
            <w:tcW w:w="1559" w:type="dxa"/>
            <w:shd w:val="clear" w:color="auto" w:fill="CCC0D9" w:themeFill="accent4" w:themeFillTint="66"/>
            <w:hideMark/>
          </w:tcPr>
          <w:p w14:paraId="02E20FA6" w14:textId="77777777" w:rsidR="009D6F4E" w:rsidRPr="004706EC" w:rsidRDefault="009D6F4E" w:rsidP="00D545BF">
            <w:pPr>
              <w:pStyle w:val="Paraststabulai"/>
            </w:pPr>
            <w:r w:rsidRPr="004706EC">
              <w:t>Datu tips</w:t>
            </w:r>
          </w:p>
        </w:tc>
        <w:tc>
          <w:tcPr>
            <w:tcW w:w="3828" w:type="dxa"/>
            <w:shd w:val="clear" w:color="auto" w:fill="CCC0D9" w:themeFill="accent4" w:themeFillTint="66"/>
            <w:hideMark/>
          </w:tcPr>
          <w:p w14:paraId="63AA2A0C" w14:textId="77777777" w:rsidR="009D6F4E" w:rsidRPr="004706EC" w:rsidRDefault="009D6F4E" w:rsidP="00D545BF">
            <w:pPr>
              <w:pStyle w:val="Paraststabulai"/>
            </w:pPr>
            <w:r w:rsidRPr="004706EC">
              <w:t>Piezīmes</w:t>
            </w:r>
          </w:p>
        </w:tc>
      </w:tr>
      <w:tr w:rsidR="009D6F4E" w:rsidRPr="00DD2914" w14:paraId="645A3D52" w14:textId="77777777" w:rsidTr="000F649A">
        <w:trPr>
          <w:trHeight w:val="300"/>
        </w:trPr>
        <w:tc>
          <w:tcPr>
            <w:tcW w:w="1991" w:type="dxa"/>
          </w:tcPr>
          <w:p w14:paraId="55682A06" w14:textId="77777777" w:rsidR="009D6F4E" w:rsidRPr="00DD2914" w:rsidRDefault="009D6F4E" w:rsidP="00D545BF">
            <w:pPr>
              <w:pStyle w:val="Paraststabulai"/>
            </w:pPr>
            <w:r>
              <w:t>StopCode</w:t>
            </w:r>
          </w:p>
        </w:tc>
        <w:tc>
          <w:tcPr>
            <w:tcW w:w="2693" w:type="dxa"/>
          </w:tcPr>
          <w:p w14:paraId="18210ADD" w14:textId="77777777" w:rsidR="009D6F4E" w:rsidRPr="00DD2914" w:rsidRDefault="009D6F4E" w:rsidP="00D545BF">
            <w:pPr>
              <w:pStyle w:val="Paraststabulai"/>
              <w:rPr>
                <w:lang w:eastAsia="lv-LV"/>
              </w:rPr>
            </w:pPr>
            <w:r>
              <w:rPr>
                <w:shd w:val="clear" w:color="auto" w:fill="FFFFFF"/>
              </w:rPr>
              <w:t>11528</w:t>
            </w:r>
          </w:p>
        </w:tc>
        <w:tc>
          <w:tcPr>
            <w:tcW w:w="1559" w:type="dxa"/>
          </w:tcPr>
          <w:p w14:paraId="46AA7C3A" w14:textId="4B9920DB" w:rsidR="009D6F4E" w:rsidRPr="00DD2914" w:rsidRDefault="009D6F4E" w:rsidP="00D545BF">
            <w:pPr>
              <w:pStyle w:val="Paraststabulai"/>
              <w:rPr>
                <w:lang w:eastAsia="lv-LV"/>
              </w:rPr>
            </w:pPr>
            <w:r>
              <w:t>varchar(</w:t>
            </w:r>
            <w:r w:rsidR="00095A20">
              <w:t>1</w:t>
            </w:r>
            <w:r>
              <w:t>0)</w:t>
            </w:r>
          </w:p>
        </w:tc>
        <w:tc>
          <w:tcPr>
            <w:tcW w:w="3828" w:type="dxa"/>
          </w:tcPr>
          <w:p w14:paraId="03B225A1" w14:textId="641FC501" w:rsidR="009D6F4E" w:rsidRPr="00DD2914" w:rsidRDefault="009D6F4E" w:rsidP="00D545BF">
            <w:pPr>
              <w:pStyle w:val="Paraststabulai"/>
            </w:pPr>
            <w:r w:rsidRPr="00B56CD3">
              <w:t>Pieturvietas kods (ID) STIFSS sistēmā</w:t>
            </w:r>
          </w:p>
        </w:tc>
      </w:tr>
      <w:tr w:rsidR="009D6F4E" w:rsidRPr="00DD2914" w14:paraId="720CF4A1" w14:textId="77777777" w:rsidTr="000F649A">
        <w:trPr>
          <w:trHeight w:val="300"/>
        </w:trPr>
        <w:tc>
          <w:tcPr>
            <w:tcW w:w="1991" w:type="dxa"/>
          </w:tcPr>
          <w:p w14:paraId="74EF5697" w14:textId="77777777" w:rsidR="009D6F4E" w:rsidRDefault="009D6F4E" w:rsidP="00D545BF">
            <w:pPr>
              <w:pStyle w:val="Paraststabulai"/>
              <w:rPr>
                <w:lang w:eastAsia="lv-LV"/>
              </w:rPr>
            </w:pPr>
            <w:r>
              <w:t>OrderNo</w:t>
            </w:r>
          </w:p>
        </w:tc>
        <w:tc>
          <w:tcPr>
            <w:tcW w:w="2693" w:type="dxa"/>
          </w:tcPr>
          <w:p w14:paraId="1CD9DCF6" w14:textId="77777777" w:rsidR="009D6F4E" w:rsidRDefault="009D6F4E" w:rsidP="00D545BF">
            <w:pPr>
              <w:pStyle w:val="Paraststabulai"/>
            </w:pPr>
            <w:r>
              <w:t>3</w:t>
            </w:r>
          </w:p>
        </w:tc>
        <w:tc>
          <w:tcPr>
            <w:tcW w:w="1559" w:type="dxa"/>
          </w:tcPr>
          <w:p w14:paraId="6CFE97D1" w14:textId="77777777" w:rsidR="009D6F4E" w:rsidRDefault="009D6F4E" w:rsidP="00D545BF">
            <w:pPr>
              <w:pStyle w:val="Paraststabulai"/>
            </w:pPr>
            <w:r>
              <w:t>Smallint</w:t>
            </w:r>
          </w:p>
        </w:tc>
        <w:tc>
          <w:tcPr>
            <w:tcW w:w="3828" w:type="dxa"/>
          </w:tcPr>
          <w:p w14:paraId="3BFCF342" w14:textId="77777777" w:rsidR="009D6F4E" w:rsidRDefault="009D6F4E" w:rsidP="00D545BF">
            <w:pPr>
              <w:pStyle w:val="Paraststabulai"/>
            </w:pPr>
            <w:r>
              <w:t>Nr.p.k.</w:t>
            </w:r>
          </w:p>
        </w:tc>
      </w:tr>
      <w:tr w:rsidR="009D6F4E" w:rsidRPr="00DD2914" w14:paraId="26A32E3C" w14:textId="77777777" w:rsidTr="000F649A">
        <w:trPr>
          <w:trHeight w:val="300"/>
        </w:trPr>
        <w:tc>
          <w:tcPr>
            <w:tcW w:w="1991" w:type="dxa"/>
          </w:tcPr>
          <w:p w14:paraId="7611B387" w14:textId="77777777" w:rsidR="009D6F4E" w:rsidRDefault="009D6F4E" w:rsidP="00D545BF">
            <w:pPr>
              <w:pStyle w:val="Paraststabulai"/>
              <w:rPr>
                <w:lang w:eastAsia="lv-LV"/>
              </w:rPr>
            </w:pPr>
            <w:r>
              <w:t xml:space="preserve">ArrivalTime </w:t>
            </w:r>
          </w:p>
        </w:tc>
        <w:tc>
          <w:tcPr>
            <w:tcW w:w="2693" w:type="dxa"/>
          </w:tcPr>
          <w:p w14:paraId="202149BE" w14:textId="77777777" w:rsidR="009D6F4E" w:rsidRDefault="009D6F4E" w:rsidP="00D545BF">
            <w:pPr>
              <w:pStyle w:val="Paraststabulai"/>
            </w:pPr>
            <w:r>
              <w:t>12:12:12</w:t>
            </w:r>
          </w:p>
        </w:tc>
        <w:tc>
          <w:tcPr>
            <w:tcW w:w="1559" w:type="dxa"/>
          </w:tcPr>
          <w:p w14:paraId="3816AFB4" w14:textId="77777777" w:rsidR="009D6F4E" w:rsidRDefault="009D6F4E" w:rsidP="00D545BF">
            <w:pPr>
              <w:pStyle w:val="Paraststabulai"/>
            </w:pPr>
            <w:r>
              <w:t>Time(0)</w:t>
            </w:r>
          </w:p>
        </w:tc>
        <w:tc>
          <w:tcPr>
            <w:tcW w:w="3828" w:type="dxa"/>
          </w:tcPr>
          <w:p w14:paraId="38977D00" w14:textId="77777777" w:rsidR="009D6F4E" w:rsidRDefault="009D6F4E" w:rsidP="00D545BF">
            <w:pPr>
              <w:pStyle w:val="Paraststabulai"/>
            </w:pPr>
            <w:r>
              <w:t>Transportlīdzekļa pienākšanas laiks</w:t>
            </w:r>
          </w:p>
        </w:tc>
      </w:tr>
      <w:tr w:rsidR="009D6F4E" w:rsidRPr="00DD2914" w14:paraId="6E7BD4C3" w14:textId="77777777" w:rsidTr="000F649A">
        <w:trPr>
          <w:trHeight w:val="300"/>
        </w:trPr>
        <w:tc>
          <w:tcPr>
            <w:tcW w:w="1991" w:type="dxa"/>
          </w:tcPr>
          <w:p w14:paraId="5D318757" w14:textId="77777777" w:rsidR="009D6F4E" w:rsidRDefault="009D6F4E" w:rsidP="00D545BF">
            <w:pPr>
              <w:pStyle w:val="Paraststabulai"/>
              <w:rPr>
                <w:lang w:eastAsia="lv-LV"/>
              </w:rPr>
            </w:pPr>
            <w:r>
              <w:t>DepartureTime</w:t>
            </w:r>
          </w:p>
        </w:tc>
        <w:tc>
          <w:tcPr>
            <w:tcW w:w="2693" w:type="dxa"/>
          </w:tcPr>
          <w:p w14:paraId="502202C0" w14:textId="77777777" w:rsidR="009D6F4E" w:rsidRDefault="009D6F4E" w:rsidP="00D545BF">
            <w:pPr>
              <w:pStyle w:val="Paraststabulai"/>
            </w:pPr>
            <w:r>
              <w:t>12:14:00</w:t>
            </w:r>
          </w:p>
        </w:tc>
        <w:tc>
          <w:tcPr>
            <w:tcW w:w="1559" w:type="dxa"/>
          </w:tcPr>
          <w:p w14:paraId="43D05A0A" w14:textId="77777777" w:rsidR="009D6F4E" w:rsidRDefault="009D6F4E" w:rsidP="00D545BF">
            <w:pPr>
              <w:pStyle w:val="Paraststabulai"/>
            </w:pPr>
            <w:r>
              <w:t>Time(0)</w:t>
            </w:r>
          </w:p>
        </w:tc>
        <w:tc>
          <w:tcPr>
            <w:tcW w:w="3828" w:type="dxa"/>
          </w:tcPr>
          <w:p w14:paraId="46DEDAC7" w14:textId="77777777" w:rsidR="009D6F4E" w:rsidRDefault="009D6F4E" w:rsidP="00D545BF">
            <w:pPr>
              <w:pStyle w:val="Paraststabulai"/>
            </w:pPr>
            <w:r>
              <w:t>Transportlīdzekļa atiešanas laiks</w:t>
            </w:r>
          </w:p>
        </w:tc>
      </w:tr>
      <w:tr w:rsidR="009D6F4E" w:rsidRPr="00DD2914" w14:paraId="4864B7B7" w14:textId="77777777" w:rsidTr="000F649A">
        <w:trPr>
          <w:trHeight w:val="300"/>
        </w:trPr>
        <w:tc>
          <w:tcPr>
            <w:tcW w:w="1991" w:type="dxa"/>
          </w:tcPr>
          <w:p w14:paraId="1F9E4031" w14:textId="77777777" w:rsidR="009D6F4E" w:rsidRDefault="009D6F4E" w:rsidP="00D545BF">
            <w:pPr>
              <w:pStyle w:val="Paraststabulai"/>
              <w:rPr>
                <w:lang w:eastAsia="lv-LV"/>
              </w:rPr>
            </w:pPr>
            <w:r>
              <w:t>StopOnRequest</w:t>
            </w:r>
          </w:p>
        </w:tc>
        <w:tc>
          <w:tcPr>
            <w:tcW w:w="2693" w:type="dxa"/>
          </w:tcPr>
          <w:p w14:paraId="15115B50" w14:textId="77777777" w:rsidR="009D6F4E" w:rsidRDefault="009D6F4E" w:rsidP="00D545BF">
            <w:pPr>
              <w:pStyle w:val="Paraststabulai"/>
            </w:pPr>
            <w:r>
              <w:t>0</w:t>
            </w:r>
          </w:p>
        </w:tc>
        <w:tc>
          <w:tcPr>
            <w:tcW w:w="1559" w:type="dxa"/>
          </w:tcPr>
          <w:p w14:paraId="55E8D8CA" w14:textId="77777777" w:rsidR="009D6F4E" w:rsidRDefault="009D6F4E" w:rsidP="00D545BF">
            <w:pPr>
              <w:pStyle w:val="Paraststabulai"/>
            </w:pPr>
            <w:r>
              <w:t>Smallint</w:t>
            </w:r>
          </w:p>
        </w:tc>
        <w:tc>
          <w:tcPr>
            <w:tcW w:w="3828" w:type="dxa"/>
          </w:tcPr>
          <w:p w14:paraId="63A33761" w14:textId="77777777" w:rsidR="009D6F4E" w:rsidRDefault="009D6F4E" w:rsidP="00D545BF">
            <w:pPr>
              <w:pStyle w:val="Paraststabulai"/>
            </w:pPr>
            <w:r>
              <w:t>Posms reisā pēc pieprasījuma</w:t>
            </w:r>
          </w:p>
          <w:p w14:paraId="07905DA2" w14:textId="7C55014C" w:rsidR="009D6F4E" w:rsidRDefault="009D6F4E" w:rsidP="00D545BF">
            <w:pPr>
              <w:pStyle w:val="Paraststabulai"/>
            </w:pPr>
            <w:r w:rsidRPr="002C1F52">
              <w:lastRenderedPageBreak/>
              <w:t>Pieļaujamās vērtības: 0=pietura vienmēr iekļauta reisā; 1-N=posma numurs pēc kārtas reisam pēc pieprasījuma</w:t>
            </w:r>
          </w:p>
        </w:tc>
      </w:tr>
    </w:tbl>
    <w:p w14:paraId="5AE8B33B" w14:textId="46CF8C6E" w:rsidR="009D6F4E" w:rsidRPr="00055DF7" w:rsidRDefault="009D6F4E" w:rsidP="00BB00B6">
      <w:pPr>
        <w:pStyle w:val="Heading4"/>
      </w:pPr>
      <w:bookmarkStart w:id="127" w:name="_Ref68950539"/>
      <w:bookmarkStart w:id="128" w:name="_Toc68957658"/>
      <w:r w:rsidRPr="00055DF7">
        <w:lastRenderedPageBreak/>
        <w:t xml:space="preserve"> “</w:t>
      </w:r>
      <w:r>
        <w:t>FlightTariff</w:t>
      </w:r>
      <w:r w:rsidRPr="00055DF7">
        <w:t xml:space="preserve">” </w:t>
      </w:r>
      <w:r w:rsidR="002E2F86">
        <w:t>apakš</w:t>
      </w:r>
      <w:r>
        <w:t>struktūra</w:t>
      </w:r>
      <w:bookmarkEnd w:id="127"/>
      <w:bookmarkEnd w:id="128"/>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1"/>
        <w:gridCol w:w="2693"/>
        <w:gridCol w:w="1559"/>
        <w:gridCol w:w="3828"/>
      </w:tblGrid>
      <w:tr w:rsidR="009D6F4E" w:rsidRPr="004706EC" w14:paraId="0DFD6C38" w14:textId="77777777" w:rsidTr="00182BA5">
        <w:trPr>
          <w:trHeight w:val="675"/>
        </w:trPr>
        <w:tc>
          <w:tcPr>
            <w:tcW w:w="1991" w:type="dxa"/>
            <w:shd w:val="clear" w:color="auto" w:fill="CCC0D9" w:themeFill="accent4" w:themeFillTint="66"/>
            <w:hideMark/>
          </w:tcPr>
          <w:p w14:paraId="2C30D0C7" w14:textId="77777777" w:rsidR="009D6F4E" w:rsidRPr="004706EC" w:rsidRDefault="009D6F4E" w:rsidP="00D545BF">
            <w:pPr>
              <w:pStyle w:val="Paraststabulai"/>
            </w:pPr>
            <w:r w:rsidRPr="004706EC">
              <w:t>Lauks</w:t>
            </w:r>
          </w:p>
        </w:tc>
        <w:tc>
          <w:tcPr>
            <w:tcW w:w="2693" w:type="dxa"/>
            <w:shd w:val="clear" w:color="auto" w:fill="CCC0D9" w:themeFill="accent4" w:themeFillTint="66"/>
            <w:hideMark/>
          </w:tcPr>
          <w:p w14:paraId="67C61CCF" w14:textId="77777777" w:rsidR="009D6F4E" w:rsidRPr="004706EC" w:rsidRDefault="009D6F4E" w:rsidP="00D545BF">
            <w:pPr>
              <w:pStyle w:val="Paraststabulai"/>
            </w:pPr>
            <w:r w:rsidRPr="004706EC">
              <w:t>Piemēra dati</w:t>
            </w:r>
          </w:p>
        </w:tc>
        <w:tc>
          <w:tcPr>
            <w:tcW w:w="1559" w:type="dxa"/>
            <w:shd w:val="clear" w:color="auto" w:fill="CCC0D9" w:themeFill="accent4" w:themeFillTint="66"/>
            <w:hideMark/>
          </w:tcPr>
          <w:p w14:paraId="364C2C15" w14:textId="77777777" w:rsidR="009D6F4E" w:rsidRPr="004706EC" w:rsidRDefault="009D6F4E" w:rsidP="00D545BF">
            <w:pPr>
              <w:pStyle w:val="Paraststabulai"/>
            </w:pPr>
            <w:r w:rsidRPr="004706EC">
              <w:t>Datu tips</w:t>
            </w:r>
          </w:p>
        </w:tc>
        <w:tc>
          <w:tcPr>
            <w:tcW w:w="3828" w:type="dxa"/>
            <w:shd w:val="clear" w:color="auto" w:fill="CCC0D9" w:themeFill="accent4" w:themeFillTint="66"/>
            <w:hideMark/>
          </w:tcPr>
          <w:p w14:paraId="01720383" w14:textId="77777777" w:rsidR="009D6F4E" w:rsidRPr="004706EC" w:rsidRDefault="009D6F4E" w:rsidP="00D545BF">
            <w:pPr>
              <w:pStyle w:val="Paraststabulai"/>
            </w:pPr>
            <w:r w:rsidRPr="004706EC">
              <w:t>Piezīmes</w:t>
            </w:r>
          </w:p>
        </w:tc>
      </w:tr>
      <w:tr w:rsidR="009D6F4E" w:rsidRPr="00DD2914" w14:paraId="53791154" w14:textId="77777777" w:rsidTr="00182BA5">
        <w:trPr>
          <w:trHeight w:val="300"/>
        </w:trPr>
        <w:tc>
          <w:tcPr>
            <w:tcW w:w="1991" w:type="dxa"/>
          </w:tcPr>
          <w:p w14:paraId="4E2D5997" w14:textId="77777777" w:rsidR="009D6F4E" w:rsidRPr="00DD2914" w:rsidRDefault="009D6F4E" w:rsidP="00D545BF">
            <w:pPr>
              <w:pStyle w:val="Paraststabulai"/>
              <w:rPr>
                <w:lang w:eastAsia="lv-LV"/>
              </w:rPr>
            </w:pPr>
            <w:r>
              <w:t>StopFromCode</w:t>
            </w:r>
          </w:p>
        </w:tc>
        <w:tc>
          <w:tcPr>
            <w:tcW w:w="2693" w:type="dxa"/>
          </w:tcPr>
          <w:p w14:paraId="3CD2D281" w14:textId="77777777" w:rsidR="009D6F4E" w:rsidRPr="00DD2914" w:rsidRDefault="009D6F4E" w:rsidP="00D545BF">
            <w:pPr>
              <w:pStyle w:val="Paraststabulai"/>
              <w:rPr>
                <w:lang w:eastAsia="lv-LV"/>
              </w:rPr>
            </w:pPr>
            <w:r>
              <w:rPr>
                <w:shd w:val="clear" w:color="auto" w:fill="FFFFFF"/>
              </w:rPr>
              <w:t>11528</w:t>
            </w:r>
          </w:p>
        </w:tc>
        <w:tc>
          <w:tcPr>
            <w:tcW w:w="1559" w:type="dxa"/>
          </w:tcPr>
          <w:p w14:paraId="7EE27C85" w14:textId="4C8E3F8F" w:rsidR="009D6F4E" w:rsidRPr="00DD2914" w:rsidRDefault="009D6F4E" w:rsidP="00D545BF">
            <w:pPr>
              <w:pStyle w:val="Paraststabulai"/>
              <w:rPr>
                <w:lang w:eastAsia="lv-LV"/>
              </w:rPr>
            </w:pPr>
            <w:r>
              <w:t>varchar(</w:t>
            </w:r>
            <w:r w:rsidR="00095A20">
              <w:t>1</w:t>
            </w:r>
            <w:r>
              <w:t>0)</w:t>
            </w:r>
          </w:p>
        </w:tc>
        <w:tc>
          <w:tcPr>
            <w:tcW w:w="3828" w:type="dxa"/>
          </w:tcPr>
          <w:p w14:paraId="33154EB4" w14:textId="23EC5C37" w:rsidR="009D6F4E" w:rsidRPr="00DD2914" w:rsidRDefault="00182BA5" w:rsidP="00D545BF">
            <w:pPr>
              <w:pStyle w:val="Paraststabulai"/>
            </w:pPr>
            <w:r w:rsidRPr="00B56CD3">
              <w:t>Pieturvietas kods (ID) STIFSS sistēmā</w:t>
            </w:r>
            <w:r>
              <w:t>, no kuras noteikts tarifs(braukšanas maksa) braucienam</w:t>
            </w:r>
          </w:p>
        </w:tc>
      </w:tr>
      <w:tr w:rsidR="00182BA5" w:rsidRPr="00DD2914" w14:paraId="63B1B76F" w14:textId="77777777" w:rsidTr="00182BA5">
        <w:trPr>
          <w:trHeight w:val="300"/>
        </w:trPr>
        <w:tc>
          <w:tcPr>
            <w:tcW w:w="1991" w:type="dxa"/>
          </w:tcPr>
          <w:p w14:paraId="29FB04E1" w14:textId="018D686C" w:rsidR="00182BA5" w:rsidRDefault="00182BA5" w:rsidP="00D545BF">
            <w:pPr>
              <w:pStyle w:val="Paraststabulai"/>
            </w:pPr>
            <w:r>
              <w:t>StopFrom</w:t>
            </w:r>
            <w:r w:rsidRPr="00766BD9">
              <w:t>OrderNo</w:t>
            </w:r>
          </w:p>
        </w:tc>
        <w:tc>
          <w:tcPr>
            <w:tcW w:w="2693" w:type="dxa"/>
          </w:tcPr>
          <w:p w14:paraId="1DF6F3D2" w14:textId="28EBA145" w:rsidR="00182BA5" w:rsidRDefault="00182BA5" w:rsidP="00D545BF">
            <w:pPr>
              <w:pStyle w:val="Paraststabulai"/>
              <w:rPr>
                <w:shd w:val="clear" w:color="auto" w:fill="FFFFFF"/>
              </w:rPr>
            </w:pPr>
            <w:r>
              <w:rPr>
                <w:shd w:val="clear" w:color="auto" w:fill="FFFFFF"/>
              </w:rPr>
              <w:t>3</w:t>
            </w:r>
          </w:p>
        </w:tc>
        <w:tc>
          <w:tcPr>
            <w:tcW w:w="1559" w:type="dxa"/>
          </w:tcPr>
          <w:p w14:paraId="25F48F17" w14:textId="7296AA15" w:rsidR="00182BA5" w:rsidRDefault="00182BA5" w:rsidP="00D545BF">
            <w:pPr>
              <w:pStyle w:val="Paraststabulai"/>
            </w:pPr>
            <w:r>
              <w:t>Smallint</w:t>
            </w:r>
          </w:p>
        </w:tc>
        <w:tc>
          <w:tcPr>
            <w:tcW w:w="3828" w:type="dxa"/>
          </w:tcPr>
          <w:p w14:paraId="322229FE" w14:textId="08459C15" w:rsidR="00182BA5" w:rsidRPr="00B56CD3" w:rsidRDefault="00182BA5" w:rsidP="00D545BF">
            <w:pPr>
              <w:pStyle w:val="Paraststabulai"/>
            </w:pPr>
            <w:r>
              <w:t>Tarificējamā b</w:t>
            </w:r>
            <w:r w:rsidRPr="00766BD9">
              <w:t xml:space="preserve">rauciena sākuma pieturvietas secības numurs </w:t>
            </w:r>
            <w:r>
              <w:t>(Nr.p.k.) reisā</w:t>
            </w:r>
            <w:r w:rsidRPr="00766BD9">
              <w:t>. Nepieciešams, jo tranportlīdzeklis pieturvietu</w:t>
            </w:r>
            <w:r>
              <w:t xml:space="preserve"> </w:t>
            </w:r>
            <w:r w:rsidRPr="00766BD9">
              <w:t xml:space="preserve"> var izbraukt atkārtoti</w:t>
            </w:r>
          </w:p>
        </w:tc>
      </w:tr>
      <w:tr w:rsidR="009D6F4E" w:rsidRPr="00DD2914" w14:paraId="54F38DBC" w14:textId="77777777" w:rsidTr="00182BA5">
        <w:trPr>
          <w:trHeight w:val="300"/>
        </w:trPr>
        <w:tc>
          <w:tcPr>
            <w:tcW w:w="1991" w:type="dxa"/>
          </w:tcPr>
          <w:p w14:paraId="669A975C" w14:textId="77777777" w:rsidR="009D6F4E" w:rsidRDefault="009D6F4E" w:rsidP="00D545BF">
            <w:pPr>
              <w:pStyle w:val="Paraststabulai"/>
              <w:rPr>
                <w:lang w:eastAsia="lv-LV"/>
              </w:rPr>
            </w:pPr>
            <w:r>
              <w:t>StopToCode</w:t>
            </w:r>
          </w:p>
        </w:tc>
        <w:tc>
          <w:tcPr>
            <w:tcW w:w="2693" w:type="dxa"/>
          </w:tcPr>
          <w:p w14:paraId="53AD8813" w14:textId="77777777" w:rsidR="009D6F4E" w:rsidRDefault="009D6F4E" w:rsidP="00D545BF">
            <w:pPr>
              <w:pStyle w:val="Paraststabulai"/>
              <w:rPr>
                <w:lang w:eastAsia="lv-LV"/>
              </w:rPr>
            </w:pPr>
            <w:r>
              <w:rPr>
                <w:shd w:val="clear" w:color="auto" w:fill="FFFFFF"/>
              </w:rPr>
              <w:t>11529</w:t>
            </w:r>
          </w:p>
        </w:tc>
        <w:tc>
          <w:tcPr>
            <w:tcW w:w="1559" w:type="dxa"/>
          </w:tcPr>
          <w:p w14:paraId="434A3112" w14:textId="08292E2A" w:rsidR="009D6F4E" w:rsidRDefault="009D6F4E" w:rsidP="00D545BF">
            <w:pPr>
              <w:pStyle w:val="Paraststabulai"/>
            </w:pPr>
            <w:r>
              <w:t>varchar(</w:t>
            </w:r>
            <w:r w:rsidR="00095A20">
              <w:t>1</w:t>
            </w:r>
            <w:r>
              <w:t>0)</w:t>
            </w:r>
          </w:p>
        </w:tc>
        <w:tc>
          <w:tcPr>
            <w:tcW w:w="3828" w:type="dxa"/>
          </w:tcPr>
          <w:p w14:paraId="687B1578" w14:textId="7C11BA8A" w:rsidR="009D6F4E" w:rsidRDefault="00182BA5" w:rsidP="00D545BF">
            <w:pPr>
              <w:pStyle w:val="Paraststabulai"/>
            </w:pPr>
            <w:r w:rsidRPr="00B56CD3">
              <w:t>Pieturvietas kods (ID) STIFSS sistēmā</w:t>
            </w:r>
            <w:r>
              <w:t>, līdz kurai noteikts tarifs(braukšanas maksa) braucienam</w:t>
            </w:r>
          </w:p>
        </w:tc>
      </w:tr>
      <w:tr w:rsidR="00182BA5" w:rsidRPr="00DD2914" w14:paraId="2E8763DA" w14:textId="77777777" w:rsidTr="00182BA5">
        <w:trPr>
          <w:trHeight w:val="300"/>
        </w:trPr>
        <w:tc>
          <w:tcPr>
            <w:tcW w:w="1991" w:type="dxa"/>
          </w:tcPr>
          <w:p w14:paraId="06F76105" w14:textId="1B690D56" w:rsidR="00182BA5" w:rsidRDefault="00182BA5" w:rsidP="00D545BF">
            <w:pPr>
              <w:pStyle w:val="Paraststabulai"/>
            </w:pPr>
            <w:r>
              <w:t>StopTo</w:t>
            </w:r>
            <w:r w:rsidRPr="00766BD9">
              <w:t>OrderNo</w:t>
            </w:r>
          </w:p>
        </w:tc>
        <w:tc>
          <w:tcPr>
            <w:tcW w:w="2693" w:type="dxa"/>
          </w:tcPr>
          <w:p w14:paraId="5B51AFD7" w14:textId="6BF051BF" w:rsidR="00182BA5" w:rsidRDefault="00182BA5" w:rsidP="00D545BF">
            <w:pPr>
              <w:pStyle w:val="Paraststabulai"/>
              <w:rPr>
                <w:shd w:val="clear" w:color="auto" w:fill="FFFFFF"/>
              </w:rPr>
            </w:pPr>
            <w:r>
              <w:rPr>
                <w:shd w:val="clear" w:color="auto" w:fill="FFFFFF"/>
              </w:rPr>
              <w:t>4</w:t>
            </w:r>
          </w:p>
        </w:tc>
        <w:tc>
          <w:tcPr>
            <w:tcW w:w="1559" w:type="dxa"/>
          </w:tcPr>
          <w:p w14:paraId="67D3BFB1" w14:textId="6941C25F" w:rsidR="00182BA5" w:rsidRDefault="00182BA5" w:rsidP="00D545BF">
            <w:pPr>
              <w:pStyle w:val="Paraststabulai"/>
            </w:pPr>
            <w:r>
              <w:t>Smallint</w:t>
            </w:r>
          </w:p>
        </w:tc>
        <w:tc>
          <w:tcPr>
            <w:tcW w:w="3828" w:type="dxa"/>
          </w:tcPr>
          <w:p w14:paraId="416DDB6B" w14:textId="0CF9C496" w:rsidR="00182BA5" w:rsidRPr="00B56CD3" w:rsidRDefault="00182BA5" w:rsidP="00D545BF">
            <w:pPr>
              <w:pStyle w:val="Paraststabulai"/>
            </w:pPr>
            <w:r>
              <w:t>Tarificējamā b</w:t>
            </w:r>
            <w:r w:rsidRPr="00766BD9">
              <w:t xml:space="preserve">rauciena </w:t>
            </w:r>
            <w:r>
              <w:t>beigu</w:t>
            </w:r>
            <w:r w:rsidRPr="00766BD9">
              <w:t xml:space="preserve"> pieturvietas secības numurs </w:t>
            </w:r>
            <w:r>
              <w:t>(Nr.p.k.) reisā</w:t>
            </w:r>
            <w:r w:rsidRPr="00766BD9">
              <w:t>. Nepieciešams, jo tranportlīdzeklis pieturvietu</w:t>
            </w:r>
            <w:r>
              <w:t xml:space="preserve"> </w:t>
            </w:r>
            <w:r w:rsidRPr="00766BD9">
              <w:t xml:space="preserve"> var izbraukt atkārtoti</w:t>
            </w:r>
          </w:p>
        </w:tc>
      </w:tr>
      <w:tr w:rsidR="009D6F4E" w:rsidRPr="00DD2914" w14:paraId="49B4391F" w14:textId="77777777" w:rsidTr="00182BA5">
        <w:trPr>
          <w:trHeight w:val="300"/>
        </w:trPr>
        <w:tc>
          <w:tcPr>
            <w:tcW w:w="1991" w:type="dxa"/>
          </w:tcPr>
          <w:p w14:paraId="1E9149C7" w14:textId="77777777" w:rsidR="009D6F4E" w:rsidRDefault="009D6F4E" w:rsidP="00D545BF">
            <w:pPr>
              <w:pStyle w:val="Paraststabulai"/>
            </w:pPr>
            <w:r>
              <w:t>BMT</w:t>
            </w:r>
          </w:p>
        </w:tc>
        <w:tc>
          <w:tcPr>
            <w:tcW w:w="2693" w:type="dxa"/>
          </w:tcPr>
          <w:p w14:paraId="46C82106" w14:textId="77777777" w:rsidR="009D6F4E" w:rsidRDefault="009D6F4E" w:rsidP="00D545BF">
            <w:pPr>
              <w:pStyle w:val="Paraststabulai"/>
            </w:pPr>
            <w:r>
              <w:t>0,89</w:t>
            </w:r>
          </w:p>
        </w:tc>
        <w:tc>
          <w:tcPr>
            <w:tcW w:w="1559" w:type="dxa"/>
          </w:tcPr>
          <w:p w14:paraId="06A7B2D5" w14:textId="77777777" w:rsidR="009D6F4E" w:rsidRDefault="009D6F4E" w:rsidP="00D545BF">
            <w:pPr>
              <w:pStyle w:val="Paraststabulai"/>
            </w:pPr>
            <w:r>
              <w:t>Decimal(6,2)</w:t>
            </w:r>
          </w:p>
        </w:tc>
        <w:tc>
          <w:tcPr>
            <w:tcW w:w="3828" w:type="dxa"/>
          </w:tcPr>
          <w:p w14:paraId="706765AB" w14:textId="77777777" w:rsidR="009D6F4E" w:rsidRDefault="009D6F4E" w:rsidP="00D545BF">
            <w:pPr>
              <w:pStyle w:val="Paraststabulai"/>
            </w:pPr>
            <w:r>
              <w:t>Braukšanas maksa: Pērkot no pārvadātāja vai autoostās</w:t>
            </w:r>
          </w:p>
        </w:tc>
      </w:tr>
      <w:tr w:rsidR="009D6F4E" w:rsidRPr="00DD2914" w14:paraId="67B9615A" w14:textId="77777777" w:rsidTr="00182BA5">
        <w:trPr>
          <w:trHeight w:val="300"/>
        </w:trPr>
        <w:tc>
          <w:tcPr>
            <w:tcW w:w="1991" w:type="dxa"/>
          </w:tcPr>
          <w:p w14:paraId="22003899" w14:textId="77777777" w:rsidR="009D6F4E" w:rsidRDefault="009D6F4E" w:rsidP="00D545BF">
            <w:pPr>
              <w:pStyle w:val="Paraststabulai"/>
            </w:pPr>
            <w:r>
              <w:t>BMI</w:t>
            </w:r>
          </w:p>
        </w:tc>
        <w:tc>
          <w:tcPr>
            <w:tcW w:w="2693" w:type="dxa"/>
          </w:tcPr>
          <w:p w14:paraId="7D88135B" w14:textId="77777777" w:rsidR="009D6F4E" w:rsidRDefault="009D6F4E" w:rsidP="00D545BF">
            <w:pPr>
              <w:pStyle w:val="Paraststabulai"/>
            </w:pPr>
            <w:r>
              <w:t>0,77</w:t>
            </w:r>
          </w:p>
        </w:tc>
        <w:tc>
          <w:tcPr>
            <w:tcW w:w="1559" w:type="dxa"/>
          </w:tcPr>
          <w:p w14:paraId="685B78BA" w14:textId="77777777" w:rsidR="009D6F4E" w:rsidRDefault="009D6F4E" w:rsidP="00D545BF">
            <w:pPr>
              <w:pStyle w:val="Paraststabulai"/>
            </w:pPr>
            <w:r>
              <w:t>Decimal(6,2)</w:t>
            </w:r>
          </w:p>
        </w:tc>
        <w:tc>
          <w:tcPr>
            <w:tcW w:w="3828" w:type="dxa"/>
          </w:tcPr>
          <w:p w14:paraId="056AA7F0" w14:textId="77777777" w:rsidR="009D6F4E" w:rsidRDefault="009D6F4E" w:rsidP="00D545BF">
            <w:pPr>
              <w:pStyle w:val="Paraststabulai"/>
            </w:pPr>
            <w:r>
              <w:t>Braukšanas maksa: Pērkot citur</w:t>
            </w:r>
          </w:p>
        </w:tc>
      </w:tr>
    </w:tbl>
    <w:p w14:paraId="1EB02B8D" w14:textId="77777777" w:rsidR="009D6F4E" w:rsidRDefault="009D6F4E" w:rsidP="00055DF7"/>
    <w:p w14:paraId="1B5AB928" w14:textId="64A2E543" w:rsidR="007F53AF" w:rsidRPr="006E68C1" w:rsidRDefault="007F53AF" w:rsidP="00B82151">
      <w:pPr>
        <w:pStyle w:val="Heading3"/>
      </w:pPr>
      <w:bookmarkStart w:id="129" w:name="_Ref77776378"/>
      <w:bookmarkStart w:id="130" w:name="_Toc229590377"/>
      <w:r w:rsidRPr="006E68C1">
        <w:t>Servisa metodes “</w:t>
      </w:r>
      <w:bookmarkStart w:id="131" w:name="_Hlk74929683"/>
      <w:r>
        <w:t>POST</w:t>
      </w:r>
      <w:r w:rsidRPr="006E68C1">
        <w:t>/API-O/</w:t>
      </w:r>
      <w:r w:rsidR="00C76287">
        <w:t>Ticket</w:t>
      </w:r>
      <w:r w:rsidR="00BD7D81">
        <w:t>Price</w:t>
      </w:r>
      <w:bookmarkEnd w:id="131"/>
      <w:r w:rsidRPr="006E68C1">
        <w:t>” atbildes struktūra “</w:t>
      </w:r>
      <w:r w:rsidR="002570C5">
        <w:t>TicketPrice</w:t>
      </w:r>
      <w:r w:rsidR="002570C5" w:rsidRPr="006E68C1">
        <w:t>Response</w:t>
      </w:r>
      <w:r w:rsidRPr="006E68C1">
        <w:t>”</w:t>
      </w:r>
      <w:bookmarkEnd w:id="129"/>
      <w:bookmarkEnd w:id="130"/>
    </w:p>
    <w:p w14:paraId="027DF7B8" w14:textId="5714FAA9" w:rsidR="007F53AF" w:rsidRDefault="007F53AF" w:rsidP="007F53AF">
      <w:r>
        <w:t>Servisa atbildē pozitīva scenārija gadījumā tiek atgriezts saraksts</w:t>
      </w:r>
      <w:r w:rsidR="00930F28">
        <w:t xml:space="preserve"> vai viens ieraksts</w:t>
      </w:r>
      <w:r w:rsidR="009D4EF1">
        <w:t>.</w:t>
      </w:r>
      <w:r w:rsidR="00930F28">
        <w:t xml:space="preserve"> </w:t>
      </w:r>
      <w:r w:rsidR="009D4EF1">
        <w:t>A</w:t>
      </w:r>
      <w:r w:rsidR="00930F28">
        <w:t xml:space="preserve">bonementa biļetes gadījumā </w:t>
      </w:r>
      <w:r w:rsidR="009D4EF1">
        <w:t xml:space="preserve">tiek atgriezts </w:t>
      </w:r>
      <w:r w:rsidR="00930F28">
        <w:t>viens ieraksts</w:t>
      </w:r>
      <w:r w:rsidR="009D4EF1">
        <w:t>, izņemot gadījumu, kas specificēts pie lauka RouteNo kā Scenārijs nr. 1 – tad var atgriezt arī sarakstu.</w:t>
      </w:r>
    </w:p>
    <w:p w14:paraId="60D5757B" w14:textId="09144286" w:rsidR="009D4EF1" w:rsidRPr="00A54997" w:rsidRDefault="009D4EF1" w:rsidP="007F53AF">
      <w:r>
        <w:t>Atbildes struktūra:</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1480"/>
        <w:gridCol w:w="1276"/>
        <w:gridCol w:w="5074"/>
      </w:tblGrid>
      <w:tr w:rsidR="007F53AF" w:rsidRPr="004706EC" w14:paraId="76718E6C" w14:textId="77777777" w:rsidTr="009F6D4B">
        <w:trPr>
          <w:cantSplit/>
          <w:trHeight w:val="675"/>
        </w:trPr>
        <w:tc>
          <w:tcPr>
            <w:tcW w:w="2205" w:type="dxa"/>
            <w:shd w:val="clear" w:color="auto" w:fill="CCC0D9" w:themeFill="accent4" w:themeFillTint="66"/>
            <w:hideMark/>
          </w:tcPr>
          <w:p w14:paraId="35950C8F" w14:textId="77777777" w:rsidR="007F53AF" w:rsidRPr="004706EC" w:rsidRDefault="007F53AF" w:rsidP="00D545BF">
            <w:pPr>
              <w:pStyle w:val="Paraststabulai"/>
            </w:pPr>
            <w:bookmarkStart w:id="132" w:name="_Hlk74929972"/>
            <w:r w:rsidRPr="004706EC">
              <w:t>Lauks</w:t>
            </w:r>
          </w:p>
        </w:tc>
        <w:tc>
          <w:tcPr>
            <w:tcW w:w="1486" w:type="dxa"/>
            <w:shd w:val="clear" w:color="auto" w:fill="CCC0D9" w:themeFill="accent4" w:themeFillTint="66"/>
            <w:hideMark/>
          </w:tcPr>
          <w:p w14:paraId="320FA511" w14:textId="77777777" w:rsidR="007F53AF" w:rsidRPr="004706EC" w:rsidRDefault="007F53AF" w:rsidP="00D545BF">
            <w:pPr>
              <w:pStyle w:val="Paraststabulai"/>
            </w:pPr>
            <w:r w:rsidRPr="004706EC">
              <w:t>Piemēra dati</w:t>
            </w:r>
          </w:p>
        </w:tc>
        <w:tc>
          <w:tcPr>
            <w:tcW w:w="1276" w:type="dxa"/>
            <w:shd w:val="clear" w:color="auto" w:fill="CCC0D9" w:themeFill="accent4" w:themeFillTint="66"/>
            <w:hideMark/>
          </w:tcPr>
          <w:p w14:paraId="1D3C42DD" w14:textId="77777777" w:rsidR="007F53AF" w:rsidRPr="004706EC" w:rsidRDefault="007F53AF" w:rsidP="00D545BF">
            <w:pPr>
              <w:pStyle w:val="Paraststabulai"/>
            </w:pPr>
            <w:r w:rsidRPr="004706EC">
              <w:t>Datu tips</w:t>
            </w:r>
          </w:p>
        </w:tc>
        <w:tc>
          <w:tcPr>
            <w:tcW w:w="5104" w:type="dxa"/>
            <w:shd w:val="clear" w:color="auto" w:fill="CCC0D9" w:themeFill="accent4" w:themeFillTint="66"/>
            <w:hideMark/>
          </w:tcPr>
          <w:p w14:paraId="2BDDC8EA" w14:textId="77777777" w:rsidR="007F53AF" w:rsidRPr="004706EC" w:rsidRDefault="007F53AF" w:rsidP="00D545BF">
            <w:pPr>
              <w:pStyle w:val="Paraststabulai"/>
            </w:pPr>
            <w:r w:rsidRPr="004706EC">
              <w:t>Piezīmes</w:t>
            </w:r>
          </w:p>
        </w:tc>
      </w:tr>
      <w:bookmarkEnd w:id="132"/>
      <w:tr w:rsidR="007F53AF" w:rsidRPr="00DD2914" w14:paraId="16D79284" w14:textId="77777777" w:rsidTr="009F6D4B">
        <w:trPr>
          <w:cantSplit/>
          <w:trHeight w:val="300"/>
        </w:trPr>
        <w:tc>
          <w:tcPr>
            <w:tcW w:w="2205" w:type="dxa"/>
          </w:tcPr>
          <w:p w14:paraId="7D71C821" w14:textId="77777777" w:rsidR="007F53AF" w:rsidRPr="00DD2914" w:rsidRDefault="007F53AF" w:rsidP="00D545BF">
            <w:pPr>
              <w:pStyle w:val="Paraststabulai"/>
            </w:pPr>
            <w:r>
              <w:t>FlightNr</w:t>
            </w:r>
          </w:p>
        </w:tc>
        <w:tc>
          <w:tcPr>
            <w:tcW w:w="1486" w:type="dxa"/>
          </w:tcPr>
          <w:p w14:paraId="1117A6C8" w14:textId="461E15CF" w:rsidR="007F53AF" w:rsidRPr="00DD2914" w:rsidRDefault="007F53AF" w:rsidP="00D545BF">
            <w:pPr>
              <w:pStyle w:val="Paraststabulai"/>
              <w:rPr>
                <w:lang w:eastAsia="lv-LV"/>
              </w:rPr>
            </w:pPr>
            <w:r>
              <w:rPr>
                <w:shd w:val="clear" w:color="auto" w:fill="FFFFFF"/>
              </w:rPr>
              <w:t>2</w:t>
            </w:r>
          </w:p>
        </w:tc>
        <w:tc>
          <w:tcPr>
            <w:tcW w:w="1276" w:type="dxa"/>
          </w:tcPr>
          <w:p w14:paraId="536605D2" w14:textId="77777777" w:rsidR="007F53AF" w:rsidRPr="00DD2914" w:rsidRDefault="007F53AF" w:rsidP="00D545BF">
            <w:pPr>
              <w:pStyle w:val="Paraststabulai"/>
              <w:rPr>
                <w:lang w:eastAsia="lv-LV"/>
              </w:rPr>
            </w:pPr>
            <w:r>
              <w:t>Varchar(10)</w:t>
            </w:r>
          </w:p>
        </w:tc>
        <w:tc>
          <w:tcPr>
            <w:tcW w:w="5104" w:type="dxa"/>
          </w:tcPr>
          <w:p w14:paraId="0BFA27DA" w14:textId="7EDCEBF5" w:rsidR="007F53AF" w:rsidRPr="00DD2914" w:rsidRDefault="007F53AF" w:rsidP="00D545BF">
            <w:pPr>
              <w:pStyle w:val="Paraststabulai"/>
              <w:rPr>
                <w:lang w:eastAsia="lv-LV"/>
              </w:rPr>
            </w:pPr>
            <w:r>
              <w:t>Reisa numurs</w:t>
            </w:r>
            <w:r w:rsidR="004500BA">
              <w:t>. Abonementa biļetēm netiek atgriezts</w:t>
            </w:r>
          </w:p>
        </w:tc>
      </w:tr>
      <w:tr w:rsidR="007F53AF" w:rsidRPr="00DD2914" w14:paraId="6A0B9032" w14:textId="77777777" w:rsidTr="009F6D4B">
        <w:trPr>
          <w:cantSplit/>
          <w:trHeight w:val="300"/>
        </w:trPr>
        <w:tc>
          <w:tcPr>
            <w:tcW w:w="2205" w:type="dxa"/>
          </w:tcPr>
          <w:p w14:paraId="671C8DE5" w14:textId="77777777" w:rsidR="007F53AF" w:rsidRDefault="007F53AF" w:rsidP="00D545BF">
            <w:pPr>
              <w:pStyle w:val="Paraststabulai"/>
            </w:pPr>
            <w:r>
              <w:t>FlightName</w:t>
            </w:r>
          </w:p>
        </w:tc>
        <w:tc>
          <w:tcPr>
            <w:tcW w:w="1486" w:type="dxa"/>
          </w:tcPr>
          <w:p w14:paraId="4D7C7005" w14:textId="77777777" w:rsidR="007F53AF" w:rsidRDefault="007F53AF" w:rsidP="00D545BF">
            <w:pPr>
              <w:pStyle w:val="Paraststabulai"/>
            </w:pPr>
            <w:r w:rsidRPr="00813CF1">
              <w:t>Ludza-Gaveiki</w:t>
            </w:r>
            <w:r>
              <w:t xml:space="preserve"> (darbdienās)</w:t>
            </w:r>
          </w:p>
        </w:tc>
        <w:tc>
          <w:tcPr>
            <w:tcW w:w="1276" w:type="dxa"/>
          </w:tcPr>
          <w:p w14:paraId="39E243E3" w14:textId="77777777" w:rsidR="007F53AF" w:rsidRDefault="007F53AF" w:rsidP="00D545BF">
            <w:pPr>
              <w:pStyle w:val="Paraststabulai"/>
            </w:pPr>
            <w:r w:rsidRPr="001D6F1C">
              <w:t>Varchar(128)</w:t>
            </w:r>
          </w:p>
        </w:tc>
        <w:tc>
          <w:tcPr>
            <w:tcW w:w="5104" w:type="dxa"/>
          </w:tcPr>
          <w:p w14:paraId="38532DA9" w14:textId="462B1BF9" w:rsidR="007F53AF" w:rsidRDefault="007F53AF" w:rsidP="00D545BF">
            <w:pPr>
              <w:pStyle w:val="Paraststabulai"/>
            </w:pPr>
            <w:r>
              <w:t>Reisa nosaukums</w:t>
            </w:r>
            <w:r w:rsidR="004500BA">
              <w:t>. Abonementa biļetēm netiek atgriezts</w:t>
            </w:r>
          </w:p>
        </w:tc>
      </w:tr>
      <w:tr w:rsidR="007F53AF" w:rsidRPr="00DD2914" w14:paraId="16840D1C" w14:textId="77777777" w:rsidTr="009F6D4B">
        <w:trPr>
          <w:cantSplit/>
          <w:trHeight w:val="300"/>
        </w:trPr>
        <w:tc>
          <w:tcPr>
            <w:tcW w:w="2205" w:type="dxa"/>
          </w:tcPr>
          <w:p w14:paraId="58A7CC44" w14:textId="77777777" w:rsidR="007F53AF" w:rsidRDefault="007F53AF" w:rsidP="00D545BF">
            <w:pPr>
              <w:pStyle w:val="Paraststabulai"/>
            </w:pPr>
            <w:r>
              <w:lastRenderedPageBreak/>
              <w:t>RouteNo</w:t>
            </w:r>
          </w:p>
        </w:tc>
        <w:tc>
          <w:tcPr>
            <w:tcW w:w="1486" w:type="dxa"/>
          </w:tcPr>
          <w:p w14:paraId="38544171" w14:textId="77777777" w:rsidR="007F53AF" w:rsidRDefault="007F53AF" w:rsidP="00D545BF">
            <w:pPr>
              <w:pStyle w:val="Paraststabulai"/>
              <w:rPr>
                <w:lang w:eastAsia="lv-LV"/>
              </w:rPr>
            </w:pPr>
            <w:r>
              <w:rPr>
                <w:shd w:val="clear" w:color="auto" w:fill="FFFFFF"/>
              </w:rPr>
              <w:t>5002</w:t>
            </w:r>
          </w:p>
        </w:tc>
        <w:tc>
          <w:tcPr>
            <w:tcW w:w="1276" w:type="dxa"/>
          </w:tcPr>
          <w:p w14:paraId="135F65BE" w14:textId="77777777" w:rsidR="007F53AF" w:rsidRPr="00970590" w:rsidRDefault="007F53AF" w:rsidP="00D545BF">
            <w:pPr>
              <w:pStyle w:val="Paraststabulai"/>
              <w:rPr>
                <w:lang w:eastAsia="lv-LV"/>
              </w:rPr>
            </w:pPr>
            <w:r>
              <w:t>Varchar(10)</w:t>
            </w:r>
          </w:p>
        </w:tc>
        <w:tc>
          <w:tcPr>
            <w:tcW w:w="5104" w:type="dxa"/>
          </w:tcPr>
          <w:p w14:paraId="39B5A8A7" w14:textId="6D92BB09" w:rsidR="00C11EE4" w:rsidRDefault="007F53AF" w:rsidP="00C11EE4">
            <w:pPr>
              <w:pStyle w:val="Paraststabulai"/>
            </w:pPr>
            <w:r>
              <w:t>Maršruta numurs</w:t>
            </w:r>
            <w:r w:rsidR="004500BA">
              <w:t>.</w:t>
            </w:r>
          </w:p>
          <w:p w14:paraId="3757D4B0" w14:textId="25E3712D" w:rsidR="00930F28" w:rsidRDefault="00C11EE4" w:rsidP="00C11EE4">
            <w:pPr>
              <w:pStyle w:val="Paraststabulai"/>
              <w:rPr>
                <w:lang w:eastAsia="lv-LV"/>
              </w:rPr>
            </w:pPr>
            <w:r w:rsidRPr="00A2410D">
              <w:rPr>
                <w:u w:val="single"/>
              </w:rPr>
              <w:t>Scenārijs nr. 1:</w:t>
            </w:r>
            <w:r>
              <w:t xml:space="preserve"> </w:t>
            </w:r>
            <w:r w:rsidR="004500BA">
              <w:t>Abonementa biļetēm tiek atgriezts</w:t>
            </w:r>
            <w:r w:rsidR="00930F28">
              <w:t xml:space="preserve"> tikai tad, ja pieprasītais biļetes tips paredzēts autobusam, </w:t>
            </w:r>
            <w:r w:rsidR="00930F28" w:rsidRPr="00930F28">
              <w:t>vienam braucienam, vienā datumā</w:t>
            </w:r>
            <w:r w:rsidR="00930F28">
              <w:t>,</w:t>
            </w:r>
            <w:r w:rsidR="00930F28" w:rsidRPr="00930F28">
              <w:t xml:space="preserve"> C klases reis</w:t>
            </w:r>
            <w:r w:rsidR="009419F7">
              <w:t>os.</w:t>
            </w:r>
            <w:r w:rsidR="00930F28">
              <w:t xml:space="preserve"> </w:t>
            </w:r>
            <w:r w:rsidR="009419F7">
              <w:t>T</w:t>
            </w:r>
            <w:r w:rsidR="00930F28">
              <w:t xml:space="preserve">as atbilst </w:t>
            </w:r>
            <w:r w:rsidR="009419F7">
              <w:t>šādam</w:t>
            </w:r>
            <w:r w:rsidR="00930F28">
              <w:t xml:space="preserve">  nosacījumam, ja izmanto metodes</w:t>
            </w:r>
            <w:r w:rsidR="00930F28">
              <w:rPr>
                <w:lang w:eastAsia="lv-LV"/>
              </w:rPr>
              <w:t xml:space="preserve"> API-O/TicketType atgriezto datu struktūru laukus:</w:t>
            </w:r>
            <w:r>
              <w:rPr>
                <w:lang w:eastAsia="lv-LV"/>
              </w:rPr>
              <w:br/>
            </w:r>
            <w:r w:rsidR="00930F28">
              <w:rPr>
                <w:lang w:eastAsia="lv-LV"/>
              </w:rPr>
              <w:t>TicketTypeResponse.TicketType =’T102’</w:t>
            </w:r>
            <w:r w:rsidR="004B5FF8">
              <w:rPr>
                <w:lang w:eastAsia="lv-LV"/>
              </w:rPr>
              <w:t xml:space="preserve"> vai ‘T115’</w:t>
            </w:r>
            <w:r>
              <w:rPr>
                <w:lang w:eastAsia="lv-LV"/>
              </w:rPr>
              <w:br/>
            </w:r>
            <w:r w:rsidR="00930F28">
              <w:rPr>
                <w:lang w:eastAsia="lv-LV"/>
              </w:rPr>
              <w:t>UN TicketTypeResponse.VehicleType =’M501’</w:t>
            </w:r>
            <w:r>
              <w:rPr>
                <w:lang w:eastAsia="lv-LV"/>
              </w:rPr>
              <w:br/>
            </w:r>
            <w:r w:rsidR="00930F28">
              <w:rPr>
                <w:lang w:eastAsia="lv-LV"/>
              </w:rPr>
              <w:t xml:space="preserve">UN TicketTypeResponse/FlightClass[] satur tikai </w:t>
            </w:r>
            <w:r>
              <w:rPr>
                <w:lang w:eastAsia="lv-LV"/>
              </w:rPr>
              <w:t xml:space="preserve">vienu </w:t>
            </w:r>
            <w:r w:rsidR="00930F28">
              <w:rPr>
                <w:lang w:eastAsia="lv-LV"/>
              </w:rPr>
              <w:t>ierakstu ar Class =‘M803’</w:t>
            </w:r>
            <w:r>
              <w:rPr>
                <w:lang w:eastAsia="lv-LV"/>
              </w:rPr>
              <w:br/>
            </w:r>
            <w:r w:rsidR="00930F28">
              <w:rPr>
                <w:lang w:eastAsia="lv-LV"/>
              </w:rPr>
              <w:t>UN TicketTypeResponse.DayCount =1</w:t>
            </w:r>
            <w:r>
              <w:rPr>
                <w:lang w:eastAsia="lv-LV"/>
              </w:rPr>
              <w:br/>
            </w:r>
            <w:r w:rsidR="00930F28">
              <w:rPr>
                <w:lang w:eastAsia="lv-LV"/>
              </w:rPr>
              <w:t>UN TicketTypeResponse.StopCombinationCount =1</w:t>
            </w:r>
            <w:r>
              <w:rPr>
                <w:lang w:eastAsia="lv-LV"/>
              </w:rPr>
              <w:br/>
            </w:r>
            <w:r w:rsidR="00930F28">
              <w:rPr>
                <w:lang w:eastAsia="lv-LV"/>
              </w:rPr>
              <w:t>UN (TicketTypeResponse.TripByDayCount =1 VAI</w:t>
            </w:r>
            <w:r>
              <w:rPr>
                <w:lang w:eastAsia="lv-LV"/>
              </w:rPr>
              <w:br/>
              <w:t xml:space="preserve">          </w:t>
            </w:r>
            <w:r w:rsidR="00930F28">
              <w:rPr>
                <w:lang w:eastAsia="lv-LV"/>
              </w:rPr>
              <w:t>(TicketTypeResponse.TripCountFrom =1 UN</w:t>
            </w:r>
            <w:r>
              <w:rPr>
                <w:lang w:eastAsia="lv-LV"/>
              </w:rPr>
              <w:br/>
              <w:t xml:space="preserve">               </w:t>
            </w:r>
            <w:r w:rsidR="00930F28">
              <w:rPr>
                <w:lang w:eastAsia="lv-LV"/>
              </w:rPr>
              <w:t>TicketTypeResponse.TripCountTo =1))</w:t>
            </w:r>
            <w:r w:rsidR="009419F7">
              <w:rPr>
                <w:lang w:eastAsia="lv-LV"/>
              </w:rPr>
              <w:t>.</w:t>
            </w:r>
          </w:p>
          <w:p w14:paraId="16CDC97E" w14:textId="389EE0D6" w:rsidR="00151AF5" w:rsidRDefault="00151AF5" w:rsidP="00C11EE4">
            <w:pPr>
              <w:pStyle w:val="Paraststabulai"/>
              <w:rPr>
                <w:lang w:eastAsia="lv-LV"/>
              </w:rPr>
            </w:pPr>
            <w:r>
              <w:rPr>
                <w:lang w:eastAsia="lv-LV"/>
              </w:rPr>
              <w:t>Dotā scenārija gadījumā atbildes struktūra var saturēt vairāk, kā vienu ierakstu, ja pieprasījumā dotajiem parametriem atbilst vairāk, kā viens maršruts.</w:t>
            </w:r>
          </w:p>
          <w:p w14:paraId="4DCEEDC2" w14:textId="7FD3D579" w:rsidR="00C11EE4" w:rsidRDefault="00151AF5" w:rsidP="00C11EE4">
            <w:pPr>
              <w:pStyle w:val="Paraststabulai"/>
              <w:rPr>
                <w:lang w:eastAsia="lv-LV"/>
              </w:rPr>
            </w:pPr>
            <w:r>
              <w:rPr>
                <w:lang w:eastAsia="lv-LV"/>
              </w:rPr>
              <w:t xml:space="preserve">Piezīme: </w:t>
            </w:r>
            <w:r w:rsidR="00C11EE4">
              <w:rPr>
                <w:lang w:eastAsia="lv-LV"/>
              </w:rPr>
              <w:t xml:space="preserve">API-T metodēs, kuras paredzētas biļetes rezervēšanai, </w:t>
            </w:r>
            <w:r w:rsidR="009419F7">
              <w:rPr>
                <w:lang w:eastAsia="lv-LV"/>
              </w:rPr>
              <w:t xml:space="preserve">izmantojot biļetes tipu, kas atbilst scenārijā nr. 1 dotajam nosacījumam, </w:t>
            </w:r>
            <w:r w:rsidR="00C11EE4">
              <w:rPr>
                <w:lang w:eastAsia="lv-LV"/>
              </w:rPr>
              <w:t xml:space="preserve">pieprasījumos būs obligāti jānorāda maršruta numurs, respektīvi, </w:t>
            </w:r>
            <w:r w:rsidR="009419F7">
              <w:rPr>
                <w:lang w:eastAsia="lv-LV"/>
              </w:rPr>
              <w:t>biļetes iegādes procesā tirgotāja sistēmā</w:t>
            </w:r>
            <w:r w:rsidR="00C11EE4">
              <w:rPr>
                <w:lang w:eastAsia="lv-LV"/>
              </w:rPr>
              <w:t xml:space="preserve"> jānodrošina viena</w:t>
            </w:r>
            <w:r w:rsidR="009419F7">
              <w:rPr>
                <w:lang w:eastAsia="lv-LV"/>
              </w:rPr>
              <w:t xml:space="preserve"> konkrēta</w:t>
            </w:r>
            <w:r w:rsidR="00C11EE4">
              <w:rPr>
                <w:lang w:eastAsia="lv-LV"/>
              </w:rPr>
              <w:t xml:space="preserve"> maršruta izvēle</w:t>
            </w:r>
          </w:p>
        </w:tc>
      </w:tr>
      <w:tr w:rsidR="00E60A27" w:rsidRPr="00DD2914" w14:paraId="27444397" w14:textId="77777777" w:rsidTr="009F6D4B">
        <w:trPr>
          <w:cantSplit/>
          <w:trHeight w:val="300"/>
        </w:trPr>
        <w:tc>
          <w:tcPr>
            <w:tcW w:w="2205" w:type="dxa"/>
          </w:tcPr>
          <w:p w14:paraId="394096A8" w14:textId="6E74E299" w:rsidR="00E60A27" w:rsidRDefault="00E60A27" w:rsidP="00D545BF">
            <w:pPr>
              <w:pStyle w:val="Paraststabulai"/>
            </w:pPr>
            <w:bookmarkStart w:id="133" w:name="_Hlk89982705"/>
            <w:r w:rsidRPr="00023CFA">
              <w:t>Add</w:t>
            </w:r>
            <w:r>
              <w:t>Flight</w:t>
            </w:r>
            <w:r w:rsidRPr="00023CFA">
              <w:t>OrderN</w:t>
            </w:r>
            <w:r>
              <w:t>o</w:t>
            </w:r>
            <w:bookmarkEnd w:id="133"/>
          </w:p>
        </w:tc>
        <w:tc>
          <w:tcPr>
            <w:tcW w:w="1486" w:type="dxa"/>
          </w:tcPr>
          <w:p w14:paraId="7DE081DF" w14:textId="13A4FE9C" w:rsidR="00E60A27" w:rsidRDefault="00E60A27" w:rsidP="00D545BF">
            <w:pPr>
              <w:pStyle w:val="Paraststabulai"/>
              <w:rPr>
                <w:shd w:val="clear" w:color="auto" w:fill="FFFFFF"/>
              </w:rPr>
            </w:pPr>
            <w:r>
              <w:t>0</w:t>
            </w:r>
          </w:p>
        </w:tc>
        <w:tc>
          <w:tcPr>
            <w:tcW w:w="1276" w:type="dxa"/>
          </w:tcPr>
          <w:p w14:paraId="28E335DC" w14:textId="3BC872A7" w:rsidR="00E60A27" w:rsidRDefault="00E60A27" w:rsidP="00D545BF">
            <w:pPr>
              <w:pStyle w:val="Paraststabulai"/>
            </w:pPr>
            <w:r>
              <w:t>Smallint</w:t>
            </w:r>
          </w:p>
        </w:tc>
        <w:tc>
          <w:tcPr>
            <w:tcW w:w="5104" w:type="dxa"/>
          </w:tcPr>
          <w:p w14:paraId="242C1E41" w14:textId="77777777" w:rsidR="00E60A27" w:rsidRDefault="00E60A27" w:rsidP="00D545BF">
            <w:pPr>
              <w:pStyle w:val="Paraststabulai"/>
            </w:pPr>
            <w:r>
              <w:t>Papildreisa izpildes kārtas numurs.</w:t>
            </w:r>
          </w:p>
          <w:p w14:paraId="4B916EFE" w14:textId="5FA832A8" w:rsidR="00E60A27" w:rsidRDefault="00BE4628" w:rsidP="00D545BF">
            <w:pPr>
              <w:pStyle w:val="Paraststabulai"/>
            </w:pPr>
            <w:r>
              <w:t>Iespējamās</w:t>
            </w:r>
            <w:r w:rsidR="00E60A27">
              <w:t xml:space="preserve"> vērtības: 0 – ieraksts attiecas uz pamatreisu, 1-n – papildreisa kārtas numurs.</w:t>
            </w:r>
          </w:p>
          <w:p w14:paraId="58757ACB" w14:textId="77777777" w:rsidR="00E60A27" w:rsidRDefault="00E60A27" w:rsidP="00D545BF">
            <w:pPr>
              <w:pStyle w:val="Paraststabulai"/>
            </w:pPr>
            <w:r>
              <w:t xml:space="preserve">Lauks paredzēts, lai identificētu papildreisa izpildes un atšķirtu tās no pamatreisa izpildes, nodrošinot, ka vienā datumā reisam var būt vairāk, kā viens papildreiss. Katram pamatreisam un katram papildreisam ir savs, atsevišķs pavadraksts. Pasažieris </w:t>
            </w:r>
            <w:r w:rsidR="00F003D6">
              <w:t xml:space="preserve">vienreizējo </w:t>
            </w:r>
            <w:r>
              <w:t>biļeti</w:t>
            </w:r>
            <w:r w:rsidR="00F003D6">
              <w:t xml:space="preserve"> vai abonementa biļetes ietvaros pieteiktu braucienu</w:t>
            </w:r>
            <w:r>
              <w:t xml:space="preserve"> varēs izmantot tikai viena transportlīdzekļa reisa izpildē, kurai piešķirts šajā laukā norādītais reisa kārtas numurs.</w:t>
            </w:r>
          </w:p>
          <w:p w14:paraId="2F95F77D" w14:textId="2B6CF932" w:rsidR="00D475D7" w:rsidRDefault="00D475D7" w:rsidP="00D545BF">
            <w:pPr>
              <w:pStyle w:val="Paraststabulai"/>
            </w:pPr>
            <w:r>
              <w:t xml:space="preserve">Piemaksas </w:t>
            </w:r>
            <w:r w:rsidR="001F75C3">
              <w:t xml:space="preserve">un abonementa </w:t>
            </w:r>
            <w:r>
              <w:t>biļetēm lauks netiek atgriezts</w:t>
            </w:r>
          </w:p>
        </w:tc>
      </w:tr>
      <w:tr w:rsidR="001E176C" w:rsidRPr="00DD2914" w14:paraId="5EE8453F" w14:textId="77777777" w:rsidTr="009F6D4B">
        <w:trPr>
          <w:cantSplit/>
          <w:trHeight w:val="300"/>
        </w:trPr>
        <w:tc>
          <w:tcPr>
            <w:tcW w:w="2205" w:type="dxa"/>
          </w:tcPr>
          <w:p w14:paraId="34C4AEDD" w14:textId="61545153" w:rsidR="001E176C" w:rsidRDefault="001E176C" w:rsidP="00D545BF">
            <w:pPr>
              <w:pStyle w:val="Paraststabulai"/>
            </w:pPr>
            <w:r>
              <w:lastRenderedPageBreak/>
              <w:t>StopFrom</w:t>
            </w:r>
            <w:r w:rsidRPr="00766BD9">
              <w:t>OrderNo</w:t>
            </w:r>
          </w:p>
        </w:tc>
        <w:tc>
          <w:tcPr>
            <w:tcW w:w="1486" w:type="dxa"/>
          </w:tcPr>
          <w:p w14:paraId="787511B9" w14:textId="7AC0CF0A" w:rsidR="001E176C" w:rsidRDefault="001E176C" w:rsidP="00D545BF">
            <w:pPr>
              <w:pStyle w:val="Paraststabulai"/>
              <w:rPr>
                <w:shd w:val="clear" w:color="auto" w:fill="FFFFFF"/>
              </w:rPr>
            </w:pPr>
            <w:r>
              <w:rPr>
                <w:shd w:val="clear" w:color="auto" w:fill="FFFFFF"/>
              </w:rPr>
              <w:t>3</w:t>
            </w:r>
          </w:p>
        </w:tc>
        <w:tc>
          <w:tcPr>
            <w:tcW w:w="1276" w:type="dxa"/>
          </w:tcPr>
          <w:p w14:paraId="3E35E450" w14:textId="51D3B66E" w:rsidR="001E176C" w:rsidRDefault="001E176C" w:rsidP="00D545BF">
            <w:pPr>
              <w:pStyle w:val="Paraststabulai"/>
            </w:pPr>
            <w:r>
              <w:t>Smallint</w:t>
            </w:r>
          </w:p>
        </w:tc>
        <w:tc>
          <w:tcPr>
            <w:tcW w:w="5104" w:type="dxa"/>
          </w:tcPr>
          <w:p w14:paraId="32521B53" w14:textId="1798B708" w:rsidR="001E176C" w:rsidRDefault="001E176C" w:rsidP="00D545BF">
            <w:pPr>
              <w:pStyle w:val="Paraststabulai"/>
            </w:pPr>
            <w:r>
              <w:t>Pieturvietu kombinācijas (tarificējamā b</w:t>
            </w:r>
            <w:r w:rsidRPr="00766BD9">
              <w:t>rauciena</w:t>
            </w:r>
            <w:r>
              <w:t>)</w:t>
            </w:r>
            <w:r w:rsidRPr="00766BD9">
              <w:t xml:space="preserve"> sākuma pieturvietas secības numurs </w:t>
            </w:r>
            <w:r>
              <w:t>(Nr.p.k.) reisā</w:t>
            </w:r>
            <w:r w:rsidRPr="00766BD9">
              <w:t xml:space="preserve">. </w:t>
            </w:r>
            <w:r>
              <w:t>Lauks n</w:t>
            </w:r>
            <w:r w:rsidRPr="00766BD9">
              <w:t>epieciešams, jo</w:t>
            </w:r>
            <w:r>
              <w:t xml:space="preserve"> var būt reisi, kuros </w:t>
            </w:r>
            <w:r w:rsidRPr="00766BD9">
              <w:t xml:space="preserve"> tran</w:t>
            </w:r>
            <w:r>
              <w:t>s</w:t>
            </w:r>
            <w:r w:rsidRPr="00766BD9">
              <w:t>portlīdzeklis pieturvietu</w:t>
            </w:r>
            <w:r>
              <w:t xml:space="preserve"> </w:t>
            </w:r>
            <w:r w:rsidRPr="00766BD9">
              <w:t xml:space="preserve"> izbrau</w:t>
            </w:r>
            <w:r>
              <w:t>c</w:t>
            </w:r>
            <w:r w:rsidRPr="00766BD9">
              <w:t xml:space="preserve"> atkārtoti</w:t>
            </w:r>
            <w:r>
              <w:t xml:space="preserve"> – tādos reisos vienai un tai pašai pieprasījumā dotai pieturvietu kombinācijai biļetes cena un pieejamās vietas var atšķirties. </w:t>
            </w:r>
          </w:p>
          <w:p w14:paraId="53B65608" w14:textId="564D4CE6" w:rsidR="001E176C" w:rsidRDefault="001E176C" w:rsidP="00D545BF">
            <w:pPr>
              <w:pStyle w:val="Paraststabulai"/>
            </w:pPr>
            <w:r>
              <w:t>Vienreizējām biļetēm lauk</w:t>
            </w:r>
            <w:r w:rsidR="00E41097">
              <w:t>a vērtība</w:t>
            </w:r>
            <w:r>
              <w:t xml:space="preserve"> tiek atgriezt</w:t>
            </w:r>
            <w:r w:rsidR="00E41097">
              <w:t>a</w:t>
            </w:r>
            <w:r>
              <w:t xml:space="preserve"> vienmēr.</w:t>
            </w:r>
          </w:p>
          <w:p w14:paraId="34849F83" w14:textId="648DDEE1" w:rsidR="001E176C" w:rsidRDefault="001E176C" w:rsidP="00D545BF">
            <w:pPr>
              <w:pStyle w:val="Paraststabulai"/>
            </w:pPr>
            <w:r>
              <w:t xml:space="preserve">Abonementa biļetēm lauks </w:t>
            </w:r>
            <w:r w:rsidR="00E41097">
              <w:t>ne</w:t>
            </w:r>
            <w:r>
              <w:t xml:space="preserve">tiek </w:t>
            </w:r>
            <w:r w:rsidR="00E41097">
              <w:t xml:space="preserve">iekļauts </w:t>
            </w:r>
            <w:r>
              <w:t>atgriezt</w:t>
            </w:r>
            <w:r w:rsidR="00E41097">
              <w:t>o datu struktūrā*</w:t>
            </w:r>
          </w:p>
        </w:tc>
      </w:tr>
      <w:tr w:rsidR="00E41097" w:rsidRPr="00DD2914" w14:paraId="1D5CAF01" w14:textId="77777777" w:rsidTr="009F6D4B">
        <w:trPr>
          <w:cantSplit/>
          <w:trHeight w:val="300"/>
        </w:trPr>
        <w:tc>
          <w:tcPr>
            <w:tcW w:w="2205" w:type="dxa"/>
          </w:tcPr>
          <w:p w14:paraId="140C98D2" w14:textId="5877DE4B" w:rsidR="00E41097" w:rsidRDefault="00E41097" w:rsidP="00D545BF">
            <w:pPr>
              <w:pStyle w:val="Paraststabulai"/>
            </w:pPr>
            <w:r>
              <w:t>Stop</w:t>
            </w:r>
            <w:r w:rsidR="007E7C47">
              <w:t>To</w:t>
            </w:r>
            <w:r w:rsidRPr="00766BD9">
              <w:t>OrderNo</w:t>
            </w:r>
          </w:p>
        </w:tc>
        <w:tc>
          <w:tcPr>
            <w:tcW w:w="1486" w:type="dxa"/>
          </w:tcPr>
          <w:p w14:paraId="424F69D6" w14:textId="1C1B73BA" w:rsidR="00E41097" w:rsidRDefault="007E7C47" w:rsidP="00D545BF">
            <w:pPr>
              <w:pStyle w:val="Paraststabulai"/>
              <w:rPr>
                <w:shd w:val="clear" w:color="auto" w:fill="FFFFFF"/>
              </w:rPr>
            </w:pPr>
            <w:r>
              <w:rPr>
                <w:shd w:val="clear" w:color="auto" w:fill="FFFFFF"/>
              </w:rPr>
              <w:t>4</w:t>
            </w:r>
          </w:p>
        </w:tc>
        <w:tc>
          <w:tcPr>
            <w:tcW w:w="1276" w:type="dxa"/>
          </w:tcPr>
          <w:p w14:paraId="7B9BFD65" w14:textId="0F0316A4" w:rsidR="00E41097" w:rsidRDefault="00E41097" w:rsidP="00D545BF">
            <w:pPr>
              <w:pStyle w:val="Paraststabulai"/>
            </w:pPr>
            <w:r>
              <w:t>Smallint</w:t>
            </w:r>
          </w:p>
        </w:tc>
        <w:tc>
          <w:tcPr>
            <w:tcW w:w="5104" w:type="dxa"/>
          </w:tcPr>
          <w:p w14:paraId="0488468E" w14:textId="2588392B" w:rsidR="00E41097" w:rsidRDefault="00E41097" w:rsidP="00D545BF">
            <w:pPr>
              <w:pStyle w:val="Paraststabulai"/>
            </w:pPr>
            <w:r>
              <w:t>Pieturvietu kombinācijas (tarificējamā b</w:t>
            </w:r>
            <w:r w:rsidRPr="00766BD9">
              <w:t>rauciena</w:t>
            </w:r>
            <w:r>
              <w:t>)</w:t>
            </w:r>
            <w:r w:rsidRPr="00766BD9">
              <w:t xml:space="preserve"> </w:t>
            </w:r>
            <w:r>
              <w:t>beigu</w:t>
            </w:r>
            <w:r w:rsidRPr="00766BD9">
              <w:t xml:space="preserve"> pieturvietas secības numurs </w:t>
            </w:r>
            <w:r>
              <w:t>(Nr.p.k.) reisā</w:t>
            </w:r>
            <w:r w:rsidRPr="00766BD9">
              <w:t xml:space="preserve">. </w:t>
            </w:r>
            <w:r>
              <w:t>Lauks n</w:t>
            </w:r>
            <w:r w:rsidRPr="00766BD9">
              <w:t>epieciešams, jo</w:t>
            </w:r>
            <w:r>
              <w:t xml:space="preserve"> var būt reisi, kuros </w:t>
            </w:r>
            <w:r w:rsidRPr="00766BD9">
              <w:t xml:space="preserve"> tran</w:t>
            </w:r>
            <w:r>
              <w:t>s</w:t>
            </w:r>
            <w:r w:rsidRPr="00766BD9">
              <w:t>portlīdzeklis pieturvietu</w:t>
            </w:r>
            <w:r>
              <w:t xml:space="preserve"> </w:t>
            </w:r>
            <w:r w:rsidRPr="00766BD9">
              <w:t xml:space="preserve"> izbrau</w:t>
            </w:r>
            <w:r>
              <w:t>c</w:t>
            </w:r>
            <w:r w:rsidRPr="00766BD9">
              <w:t xml:space="preserve"> atkārtoti</w:t>
            </w:r>
            <w:r>
              <w:t xml:space="preserve"> – tādos reisos vienai un tai pašai pieprasījumā dotai pieturvietu kombinācijai biļetes cena un pieejamās vietas var atšķirties. </w:t>
            </w:r>
          </w:p>
          <w:p w14:paraId="7B07792B" w14:textId="77777777" w:rsidR="00E41097" w:rsidRDefault="00E41097" w:rsidP="00D545BF">
            <w:pPr>
              <w:pStyle w:val="Paraststabulai"/>
            </w:pPr>
            <w:r>
              <w:t>Vienreizējām biļetēm lauka vērtība tiek atgriezta vienmēr.</w:t>
            </w:r>
          </w:p>
          <w:p w14:paraId="2A5516E9" w14:textId="68C060AD" w:rsidR="00E41097" w:rsidRDefault="00E41097" w:rsidP="00D545BF">
            <w:pPr>
              <w:pStyle w:val="Paraststabulai"/>
            </w:pPr>
            <w:r>
              <w:t>Abonementa biļetēm lauks netiek iekļauts atgriezto datu struktūrā*</w:t>
            </w:r>
          </w:p>
        </w:tc>
      </w:tr>
      <w:tr w:rsidR="00446F0A" w:rsidRPr="00DD2914" w14:paraId="55905064" w14:textId="77777777" w:rsidTr="009F6D4B">
        <w:trPr>
          <w:cantSplit/>
          <w:trHeight w:val="300"/>
        </w:trPr>
        <w:tc>
          <w:tcPr>
            <w:tcW w:w="2205" w:type="dxa"/>
          </w:tcPr>
          <w:p w14:paraId="248FFEED" w14:textId="19106F4F" w:rsidR="00446F0A" w:rsidRPr="00C960F1" w:rsidRDefault="00446F0A" w:rsidP="00D545BF">
            <w:pPr>
              <w:pStyle w:val="Paraststabulai"/>
            </w:pPr>
            <w:r w:rsidRPr="00C960F1">
              <w:t>TicketPriceBMI</w:t>
            </w:r>
          </w:p>
        </w:tc>
        <w:tc>
          <w:tcPr>
            <w:tcW w:w="1486" w:type="dxa"/>
          </w:tcPr>
          <w:p w14:paraId="433380DF" w14:textId="57631BFB" w:rsidR="00446F0A" w:rsidRDefault="00446F0A" w:rsidP="00D545BF">
            <w:pPr>
              <w:pStyle w:val="Paraststabulai"/>
            </w:pPr>
            <w:r>
              <w:t>3,20</w:t>
            </w:r>
          </w:p>
        </w:tc>
        <w:tc>
          <w:tcPr>
            <w:tcW w:w="1276" w:type="dxa"/>
          </w:tcPr>
          <w:p w14:paraId="29E3BC63" w14:textId="1B86C558" w:rsidR="00446F0A" w:rsidRDefault="00446F0A" w:rsidP="00D545BF">
            <w:pPr>
              <w:pStyle w:val="Paraststabulai"/>
            </w:pPr>
            <w:r>
              <w:t>Decimal(6,2)</w:t>
            </w:r>
          </w:p>
        </w:tc>
        <w:tc>
          <w:tcPr>
            <w:tcW w:w="5104" w:type="dxa"/>
          </w:tcPr>
          <w:p w14:paraId="20BEDF7C" w14:textId="7257BFFB" w:rsidR="00446F0A" w:rsidRDefault="00446F0A" w:rsidP="00D545BF">
            <w:pPr>
              <w:pStyle w:val="Paraststabulai"/>
            </w:pPr>
            <w:r w:rsidRPr="007C2F9B">
              <w:t>Braukšanas maksa, iegādājoties biļeti internetā vai citās pastāvīgās tirdzniecības vietā</w:t>
            </w:r>
            <w:r>
              <w:t xml:space="preserve">. </w:t>
            </w:r>
            <w:r w:rsidR="00D545BF">
              <w:t>Vērtība</w:t>
            </w:r>
            <w:r>
              <w:t xml:space="preserve"> </w:t>
            </w:r>
            <w:r w:rsidRPr="00377FB9">
              <w:t>pirms atlaides vai atvieglojuma piemērošanas</w:t>
            </w:r>
          </w:p>
        </w:tc>
      </w:tr>
      <w:tr w:rsidR="00446F0A" w:rsidRPr="00DD2914" w14:paraId="476154FE" w14:textId="77777777" w:rsidTr="009F6D4B">
        <w:trPr>
          <w:cantSplit/>
          <w:trHeight w:val="300"/>
        </w:trPr>
        <w:tc>
          <w:tcPr>
            <w:tcW w:w="2205" w:type="dxa"/>
          </w:tcPr>
          <w:p w14:paraId="546B1DCB" w14:textId="544B5A9B" w:rsidR="00446F0A" w:rsidRPr="00C960F1" w:rsidRDefault="00446F0A" w:rsidP="00D545BF">
            <w:pPr>
              <w:pStyle w:val="Paraststabulai"/>
            </w:pPr>
            <w:r w:rsidRPr="00C960F1">
              <w:t>TicketPriceBMT</w:t>
            </w:r>
          </w:p>
        </w:tc>
        <w:tc>
          <w:tcPr>
            <w:tcW w:w="1486" w:type="dxa"/>
          </w:tcPr>
          <w:p w14:paraId="2C62E07F" w14:textId="0B772F2E" w:rsidR="00446F0A" w:rsidRDefault="00446F0A" w:rsidP="00D545BF">
            <w:pPr>
              <w:pStyle w:val="Paraststabulai"/>
            </w:pPr>
            <w:r>
              <w:t>3,42</w:t>
            </w:r>
          </w:p>
        </w:tc>
        <w:tc>
          <w:tcPr>
            <w:tcW w:w="1276" w:type="dxa"/>
          </w:tcPr>
          <w:p w14:paraId="684B2341" w14:textId="30C8113C" w:rsidR="00446F0A" w:rsidRDefault="00446F0A" w:rsidP="00D545BF">
            <w:pPr>
              <w:pStyle w:val="Paraststabulai"/>
            </w:pPr>
            <w:r>
              <w:t>Decimal(6,2)</w:t>
            </w:r>
          </w:p>
        </w:tc>
        <w:tc>
          <w:tcPr>
            <w:tcW w:w="5104" w:type="dxa"/>
          </w:tcPr>
          <w:p w14:paraId="25945A85" w14:textId="7BAE8CAD" w:rsidR="00446F0A" w:rsidRDefault="00446F0A" w:rsidP="00D545BF">
            <w:pPr>
              <w:pStyle w:val="Paraststabulai"/>
            </w:pPr>
            <w:r w:rsidRPr="00D057CE">
              <w:t>Braukšanas maksa, iegādājoties biļeti transportlīdzeklī, autoostā uz noteiktiem reisiem vai vilciena kasē uz visiem vilcienu reisiem</w:t>
            </w:r>
            <w:r>
              <w:t>.</w:t>
            </w:r>
            <w:r w:rsidR="00D545BF">
              <w:t xml:space="preserve"> Vērtība </w:t>
            </w:r>
            <w:r w:rsidR="00D545BF" w:rsidRPr="00377FB9">
              <w:t>pirms atlaides vai atvieglojuma piemērošanas</w:t>
            </w:r>
          </w:p>
        </w:tc>
      </w:tr>
      <w:tr w:rsidR="00BD7D81" w:rsidRPr="00DD2914" w14:paraId="5A332C75" w14:textId="77777777" w:rsidTr="009F6D4B">
        <w:trPr>
          <w:cantSplit/>
          <w:trHeight w:val="300"/>
        </w:trPr>
        <w:tc>
          <w:tcPr>
            <w:tcW w:w="2205" w:type="dxa"/>
          </w:tcPr>
          <w:p w14:paraId="58A5F027" w14:textId="2C4B89CB" w:rsidR="00BD7D81" w:rsidRPr="00C960F1" w:rsidRDefault="00BD7D81" w:rsidP="00D545BF">
            <w:pPr>
              <w:pStyle w:val="Paraststabulai"/>
            </w:pPr>
            <w:r w:rsidRPr="00C960F1">
              <w:t>TicketDiscount</w:t>
            </w:r>
          </w:p>
        </w:tc>
        <w:tc>
          <w:tcPr>
            <w:tcW w:w="1486" w:type="dxa"/>
          </w:tcPr>
          <w:p w14:paraId="70FADEB5" w14:textId="7AF17C6C" w:rsidR="00BD7D81" w:rsidRDefault="00BD7D81" w:rsidP="00D545BF">
            <w:pPr>
              <w:pStyle w:val="Paraststabulai"/>
            </w:pPr>
            <w:r>
              <w:t>100</w:t>
            </w:r>
          </w:p>
        </w:tc>
        <w:tc>
          <w:tcPr>
            <w:tcW w:w="1276" w:type="dxa"/>
          </w:tcPr>
          <w:p w14:paraId="633EBE16" w14:textId="1AC74CD1" w:rsidR="00BD7D81" w:rsidRDefault="00BD7D81" w:rsidP="00D545BF">
            <w:pPr>
              <w:pStyle w:val="Paraststabulai"/>
            </w:pPr>
            <w:r>
              <w:t>Smallint</w:t>
            </w:r>
          </w:p>
        </w:tc>
        <w:tc>
          <w:tcPr>
            <w:tcW w:w="5104" w:type="dxa"/>
          </w:tcPr>
          <w:p w14:paraId="790F4767" w14:textId="15DB40C3" w:rsidR="00BD7D81" w:rsidRDefault="00BD7D81" w:rsidP="00D545BF">
            <w:pPr>
              <w:pStyle w:val="Paraststabulai"/>
            </w:pPr>
            <w:r>
              <w:t>Atlaide, kas piemērojama biļetes cenai konkrētajam klientam</w:t>
            </w:r>
            <w:r w:rsidR="004B571D">
              <w:t xml:space="preserve"> no brauciena maksas atlaižu piemērotāja (skat. lauku Discounter pieprasījuma struktūrā)</w:t>
            </w:r>
            <w:r>
              <w:t>.</w:t>
            </w:r>
          </w:p>
        </w:tc>
      </w:tr>
      <w:tr w:rsidR="000E7F2F" w:rsidRPr="00DD2914" w14:paraId="23290BF4" w14:textId="77777777" w:rsidTr="009F6D4B">
        <w:trPr>
          <w:cantSplit/>
          <w:trHeight w:val="300"/>
        </w:trPr>
        <w:tc>
          <w:tcPr>
            <w:tcW w:w="2205" w:type="dxa"/>
          </w:tcPr>
          <w:p w14:paraId="6F095180" w14:textId="78BC5578" w:rsidR="000E7F2F" w:rsidRPr="00C960F1" w:rsidRDefault="000E7F2F" w:rsidP="000E7F2F">
            <w:pPr>
              <w:pStyle w:val="Paraststabulai"/>
            </w:pPr>
            <w:r w:rsidRPr="00C960F1">
              <w:t>BenefitID</w:t>
            </w:r>
          </w:p>
        </w:tc>
        <w:tc>
          <w:tcPr>
            <w:tcW w:w="1486" w:type="dxa"/>
          </w:tcPr>
          <w:p w14:paraId="53889A34" w14:textId="53F52824" w:rsidR="000E7F2F" w:rsidRDefault="000E7F2F" w:rsidP="000E7F2F">
            <w:pPr>
              <w:pStyle w:val="Paraststabulai"/>
            </w:pPr>
            <w:r>
              <w:t>1</w:t>
            </w:r>
          </w:p>
        </w:tc>
        <w:tc>
          <w:tcPr>
            <w:tcW w:w="1276" w:type="dxa"/>
          </w:tcPr>
          <w:p w14:paraId="3A909CB9" w14:textId="7F11C4F7" w:rsidR="000E7F2F" w:rsidRDefault="000E7F2F" w:rsidP="000E7F2F">
            <w:pPr>
              <w:pStyle w:val="Paraststabulai"/>
            </w:pPr>
            <w:r w:rsidRPr="008C1F0C">
              <w:t>Integer, formāts int64</w:t>
            </w:r>
          </w:p>
        </w:tc>
        <w:tc>
          <w:tcPr>
            <w:tcW w:w="5104" w:type="dxa"/>
          </w:tcPr>
          <w:p w14:paraId="58D94B42" w14:textId="67BE3A67" w:rsidR="000E7F2F" w:rsidRDefault="000E7F2F" w:rsidP="000E7F2F">
            <w:pPr>
              <w:pStyle w:val="Paraststabulai"/>
            </w:pPr>
            <w:r w:rsidRPr="008C1F0C">
              <w:t>Braukšanas maksas atvieglojuma identifikators (</w:t>
            </w:r>
            <w:r>
              <w:t xml:space="preserve">par šīs vērtības pielietojumu </w:t>
            </w:r>
            <w:r w:rsidRPr="008C1F0C">
              <w:t xml:space="preserve">skatīt </w:t>
            </w:r>
            <w:r>
              <w:t xml:space="preserve">API-T specifikācijā metodes </w:t>
            </w:r>
            <w:r w:rsidRPr="008C1F0C">
              <w:t>GET/API-T/BenefitClassifier atbildes struktūr</w:t>
            </w:r>
            <w:r>
              <w:t>u</w:t>
            </w:r>
            <w:r w:rsidRPr="008C1F0C">
              <w:t>)</w:t>
            </w:r>
          </w:p>
        </w:tc>
      </w:tr>
      <w:tr w:rsidR="00C76287" w:rsidRPr="00DD2914" w14:paraId="1C79115E" w14:textId="77777777" w:rsidTr="009F6D4B">
        <w:trPr>
          <w:cantSplit/>
          <w:trHeight w:val="300"/>
        </w:trPr>
        <w:tc>
          <w:tcPr>
            <w:tcW w:w="2205" w:type="dxa"/>
          </w:tcPr>
          <w:p w14:paraId="728F4D16" w14:textId="2886DF78" w:rsidR="00C76287" w:rsidRDefault="00C76287" w:rsidP="00D545BF">
            <w:pPr>
              <w:pStyle w:val="Paraststabulai"/>
            </w:pPr>
            <w:r>
              <w:t>Av</w:t>
            </w:r>
            <w:r w:rsidR="003C63EB">
              <w:t>a</w:t>
            </w:r>
            <w:r>
              <w:t>i</w:t>
            </w:r>
            <w:r w:rsidR="003C63EB">
              <w:t>l</w:t>
            </w:r>
            <w:r>
              <w:t>ableTicketCount</w:t>
            </w:r>
          </w:p>
        </w:tc>
        <w:tc>
          <w:tcPr>
            <w:tcW w:w="1486" w:type="dxa"/>
          </w:tcPr>
          <w:p w14:paraId="7E8D45F1" w14:textId="0DBA273A" w:rsidR="00C76287" w:rsidRDefault="00C76287" w:rsidP="00D545BF">
            <w:pPr>
              <w:pStyle w:val="Paraststabulai"/>
            </w:pPr>
            <w:r>
              <w:t>0</w:t>
            </w:r>
          </w:p>
        </w:tc>
        <w:tc>
          <w:tcPr>
            <w:tcW w:w="1276" w:type="dxa"/>
          </w:tcPr>
          <w:p w14:paraId="0CC11F9F" w14:textId="397F88E1" w:rsidR="00C76287" w:rsidRDefault="00C76287" w:rsidP="00D545BF">
            <w:pPr>
              <w:pStyle w:val="Paraststabulai"/>
            </w:pPr>
            <w:r>
              <w:t>Smallint</w:t>
            </w:r>
          </w:p>
        </w:tc>
        <w:tc>
          <w:tcPr>
            <w:tcW w:w="5104" w:type="dxa"/>
          </w:tcPr>
          <w:p w14:paraId="47A03074" w14:textId="13E2EE3D" w:rsidR="00223A73" w:rsidRDefault="00223A73" w:rsidP="00D545BF">
            <w:pPr>
              <w:pStyle w:val="Paraststabulai"/>
            </w:pPr>
            <w:r>
              <w:t>Piemēro tikai vienreizējo biļešu gadījumā konkrēta reisa kontekstā</w:t>
            </w:r>
            <w:r w:rsidR="004D242E">
              <w:t xml:space="preserve">, ja biļešu skaits ir ierobežots, respektīvi, </w:t>
            </w:r>
            <w:r w:rsidR="00B45EA0">
              <w:t xml:space="preserve">šo lauku </w:t>
            </w:r>
            <w:r w:rsidR="004D242E">
              <w:t xml:space="preserve">nepiemēro reisiem ar neierobežotu </w:t>
            </w:r>
            <w:r w:rsidR="00B45EA0">
              <w:t>biļešu</w:t>
            </w:r>
            <w:r w:rsidR="004D242E">
              <w:t xml:space="preserve"> skaitu</w:t>
            </w:r>
            <w:r w:rsidR="00D475D7">
              <w:t xml:space="preserve"> un piemaksas biļetēm</w:t>
            </w:r>
            <w:r>
              <w:t>. Abonementa biļetēm netiek atgriezts.</w:t>
            </w:r>
          </w:p>
          <w:p w14:paraId="7C0A3708" w14:textId="38931A9F" w:rsidR="00223A73" w:rsidRDefault="00223A73" w:rsidP="00D545BF">
            <w:pPr>
              <w:pStyle w:val="Paraststabulai"/>
            </w:pPr>
            <w:r>
              <w:t>Pirms reisa uzsākšanas: k</w:t>
            </w:r>
            <w:r w:rsidR="00F1688D">
              <w:t xml:space="preserve">opējais </w:t>
            </w:r>
            <w:r w:rsidR="00C76287">
              <w:t>biļešu skaits</w:t>
            </w:r>
            <w:r>
              <w:t>, kas pieejams tirdzniecībai, neskaitot jau rezervētās biļetes.</w:t>
            </w:r>
          </w:p>
          <w:p w14:paraId="67E6CDFB" w14:textId="5023778F" w:rsidR="004D242E" w:rsidRDefault="00223A73" w:rsidP="00D545BF">
            <w:pPr>
              <w:pStyle w:val="Paraststabulai"/>
            </w:pPr>
            <w:r>
              <w:t>R</w:t>
            </w:r>
            <w:r w:rsidR="00F1688D">
              <w:t>eisa laikā</w:t>
            </w:r>
            <w:r>
              <w:t>:</w:t>
            </w:r>
            <w:r w:rsidR="00F1688D">
              <w:t xml:space="preserve">  </w:t>
            </w:r>
            <w:r>
              <w:t xml:space="preserve">tirdzniecībai ārpus transportlīdzekļa </w:t>
            </w:r>
            <w:r w:rsidR="00F1688D">
              <w:t>atlikto</w:t>
            </w:r>
            <w:r w:rsidR="00574694">
              <w:t>, rezervēšanai pieejamo,</w:t>
            </w:r>
            <w:r>
              <w:t xml:space="preserve">  biļešu</w:t>
            </w:r>
            <w:r w:rsidR="00F1688D">
              <w:t xml:space="preserve"> skaits</w:t>
            </w:r>
          </w:p>
        </w:tc>
      </w:tr>
      <w:tr w:rsidR="00E741E5" w:rsidRPr="00DD2914" w14:paraId="74EDBE99" w14:textId="77777777" w:rsidTr="009F6D4B">
        <w:trPr>
          <w:cantSplit/>
          <w:trHeight w:val="300"/>
        </w:trPr>
        <w:tc>
          <w:tcPr>
            <w:tcW w:w="2205" w:type="dxa"/>
          </w:tcPr>
          <w:p w14:paraId="71A4385B" w14:textId="43149619" w:rsidR="00E741E5" w:rsidRDefault="000340A7" w:rsidP="00D545BF">
            <w:pPr>
              <w:pStyle w:val="Paraststabulai"/>
            </w:pPr>
            <w:r>
              <w:lastRenderedPageBreak/>
              <w:t>AdditionalTicket</w:t>
            </w:r>
            <w:r w:rsidR="00BF0A3C">
              <w:t>[]</w:t>
            </w:r>
          </w:p>
        </w:tc>
        <w:tc>
          <w:tcPr>
            <w:tcW w:w="1486" w:type="dxa"/>
          </w:tcPr>
          <w:p w14:paraId="4412E336" w14:textId="77777777" w:rsidR="00E741E5" w:rsidRDefault="00E741E5" w:rsidP="00D545BF">
            <w:pPr>
              <w:pStyle w:val="Paraststabulai"/>
            </w:pPr>
          </w:p>
        </w:tc>
        <w:tc>
          <w:tcPr>
            <w:tcW w:w="1276" w:type="dxa"/>
          </w:tcPr>
          <w:p w14:paraId="23A354AD" w14:textId="77777777" w:rsidR="00E741E5" w:rsidRDefault="00E741E5" w:rsidP="00D545BF">
            <w:pPr>
              <w:pStyle w:val="Paraststabulai"/>
            </w:pPr>
          </w:p>
        </w:tc>
        <w:tc>
          <w:tcPr>
            <w:tcW w:w="5104" w:type="dxa"/>
          </w:tcPr>
          <w:p w14:paraId="400A67D3" w14:textId="77777777" w:rsidR="003E75A1" w:rsidRDefault="004B07BF" w:rsidP="003E75A1">
            <w:pPr>
              <w:pStyle w:val="Paraststabulai"/>
            </w:pPr>
            <w:r>
              <w:t xml:space="preserve">Pašreizējā </w:t>
            </w:r>
            <w:r w:rsidR="000A7108">
              <w:t>specifikācijas</w:t>
            </w:r>
            <w:r w:rsidR="00656027">
              <w:t xml:space="preserve"> versijā </w:t>
            </w:r>
            <w:r w:rsidR="003E75A1">
              <w:t>var tikt atgriezts</w:t>
            </w:r>
            <w:r w:rsidR="00656027">
              <w:t xml:space="preserve"> viens ierakst</w:t>
            </w:r>
            <w:r w:rsidR="00892F1A">
              <w:t>s.</w:t>
            </w:r>
            <w:r w:rsidR="003E75A1">
              <w:t xml:space="preserve"> Savietojamībai ar iespējamiem VBNIS papildinājumiem nākotnē dotā apakšstruktūra tiek atgriezta saraksta (masīva) veidā.</w:t>
            </w:r>
          </w:p>
          <w:p w14:paraId="12E546C1" w14:textId="44659D81" w:rsidR="00ED42E0" w:rsidRDefault="000E7787" w:rsidP="00D545BF">
            <w:pPr>
              <w:pStyle w:val="Paraststabulai"/>
            </w:pPr>
            <w:r>
              <w:t>Ja š</w:t>
            </w:r>
            <w:r w:rsidR="003E75A1">
              <w:t>ī</w:t>
            </w:r>
            <w:r>
              <w:t xml:space="preserve"> apakšstruk</w:t>
            </w:r>
            <w:r w:rsidR="00532970">
              <w:t>tūr</w:t>
            </w:r>
            <w:r w:rsidR="003E75A1">
              <w:t>a</w:t>
            </w:r>
            <w:r w:rsidR="00532970">
              <w:t xml:space="preserve"> </w:t>
            </w:r>
            <w:r w:rsidR="003E75A1">
              <w:t>ir atgriezta</w:t>
            </w:r>
            <w:r w:rsidR="00532970">
              <w:t>, tad t</w:t>
            </w:r>
            <w:r w:rsidR="00656027">
              <w:t>irgotāj</w:t>
            </w:r>
            <w:r w:rsidR="007A47F6">
              <w:t>a pienākums</w:t>
            </w:r>
            <w:r w:rsidR="00532970">
              <w:t xml:space="preserve"> </w:t>
            </w:r>
            <w:r>
              <w:t>ir</w:t>
            </w:r>
            <w:r w:rsidR="00656027">
              <w:t xml:space="preserve"> </w:t>
            </w:r>
            <w:r w:rsidR="00196692">
              <w:t>piedāvāt un</w:t>
            </w:r>
            <w:r w:rsidR="009222C9">
              <w:t xml:space="preserve">, ja pircējs ir izvēlējies </w:t>
            </w:r>
            <w:r w:rsidR="004B764A">
              <w:t>atbilstošu vietas numuru,</w:t>
            </w:r>
            <w:r w:rsidR="00196692">
              <w:t xml:space="preserve"> </w:t>
            </w:r>
            <w:r w:rsidR="0002226D">
              <w:t xml:space="preserve">iekļaut </w:t>
            </w:r>
            <w:r w:rsidR="003E75A1">
              <w:t xml:space="preserve">pirkumā </w:t>
            </w:r>
            <w:r w:rsidR="00A3119E">
              <w:t>papildus biļeti</w:t>
            </w:r>
            <w:r w:rsidR="0002226D">
              <w:t xml:space="preserve"> - </w:t>
            </w:r>
            <w:r w:rsidR="00C96112">
              <w:t>piemaksu par paaugstināta servisa vietu</w:t>
            </w:r>
            <w:r w:rsidR="00F03DB5">
              <w:t xml:space="preserve"> vilciena reisā</w:t>
            </w:r>
            <w:r w:rsidR="00ED42E0">
              <w:t>.</w:t>
            </w:r>
            <w:r w:rsidR="003E75A1">
              <w:t xml:space="preserve"> Šādas papildus biļetes rezervēšanai, kas ir obligāts priekšnosacījums, lai to pārdotu,  jāizmanto cits, speciāli tam paredzēts, VBN biļetes tips. Rezervēšanu jāveic ar metodi API-T/SendTicketBooking.</w:t>
            </w:r>
          </w:p>
          <w:p w14:paraId="7BEA33F3" w14:textId="37250D78" w:rsidR="00917361" w:rsidRDefault="00ED42E0" w:rsidP="00D545BF">
            <w:pPr>
              <w:pStyle w:val="Paraststabulai"/>
            </w:pPr>
            <w:r>
              <w:t>VB</w:t>
            </w:r>
            <w:r w:rsidR="00381449">
              <w:t>NIS atgrie</w:t>
            </w:r>
            <w:r w:rsidR="003E75A1">
              <w:t>zīs</w:t>
            </w:r>
            <w:r w:rsidR="00381449">
              <w:t xml:space="preserve"> doto apakšstruktūru</w:t>
            </w:r>
            <w:r w:rsidR="00A3119E">
              <w:t>, ja</w:t>
            </w:r>
            <w:r w:rsidR="00287C02">
              <w:t xml:space="preserve"> metodes atbildes </w:t>
            </w:r>
            <w:r w:rsidR="00D7012E">
              <w:t xml:space="preserve">struktūrā </w:t>
            </w:r>
            <w:r w:rsidR="005C4480">
              <w:t xml:space="preserve">dotajam maršruta numuram atbilst </w:t>
            </w:r>
            <w:r w:rsidR="006A5B72">
              <w:t>klasifikatora “</w:t>
            </w:r>
            <w:r w:rsidR="00AD7770">
              <w:t>Transportlīdzekļa</w:t>
            </w:r>
            <w:r w:rsidR="006A5B72">
              <w:t xml:space="preserve"> veids” ieraksts ‘</w:t>
            </w:r>
            <w:r w:rsidR="006A5B72" w:rsidRPr="006A5B72">
              <w:t>M502</w:t>
            </w:r>
            <w:r w:rsidR="006A5B72">
              <w:t>’</w:t>
            </w:r>
            <w:r w:rsidR="006A5B72" w:rsidRPr="006A5B72">
              <w:t xml:space="preserve"> </w:t>
            </w:r>
            <w:r w:rsidR="006A5B72">
              <w:t>–</w:t>
            </w:r>
            <w:r w:rsidR="006A5B72" w:rsidRPr="006A5B72">
              <w:t xml:space="preserve"> Vilciens</w:t>
            </w:r>
            <w:r w:rsidR="006A5B72">
              <w:t xml:space="preserve"> UN</w:t>
            </w:r>
            <w:r w:rsidR="005C4480">
              <w:t xml:space="preserve"> </w:t>
            </w:r>
            <w:r w:rsidR="00287C02">
              <w:t>apakšstruktūrā</w:t>
            </w:r>
            <w:r w:rsidR="00163FA5">
              <w:t xml:space="preserve"> “CarriagePlace”</w:t>
            </w:r>
            <w:r w:rsidR="00287C02">
              <w:t xml:space="preserve"> </w:t>
            </w:r>
            <w:r w:rsidR="00381449">
              <w:t xml:space="preserve">lauks </w:t>
            </w:r>
            <w:r w:rsidR="00A3119E">
              <w:t>IsLuxus=</w:t>
            </w:r>
            <w:r w:rsidR="007356E2">
              <w:t>t</w:t>
            </w:r>
            <w:r w:rsidR="00A3119E">
              <w:t>rue</w:t>
            </w:r>
            <w:r w:rsidR="00A12044">
              <w:t xml:space="preserve"> </w:t>
            </w:r>
            <w:r w:rsidR="0011030B">
              <w:t>UN</w:t>
            </w:r>
            <w:r w:rsidR="00A12044">
              <w:t xml:space="preserve"> reisa braukšanas maksas tarifā </w:t>
            </w:r>
            <w:r w:rsidR="00917361">
              <w:t>piemaksa</w:t>
            </w:r>
            <w:r w:rsidR="003E75A1">
              <w:t xml:space="preserve"> jau</w:t>
            </w:r>
            <w:r w:rsidR="00917361">
              <w:t xml:space="preserve"> nav iekļauta</w:t>
            </w:r>
            <w:r w:rsidR="00924E22">
              <w:t xml:space="preserve"> (</w:t>
            </w:r>
            <w:r w:rsidR="00431FB5">
              <w:t>API-O/Flight atbildes struktūras lauka</w:t>
            </w:r>
            <w:r w:rsidR="007327EA">
              <w:t xml:space="preserve"> TariffType</w:t>
            </w:r>
            <w:r w:rsidR="00431FB5">
              <w:t xml:space="preserve"> vērtība</w:t>
            </w:r>
            <w:r w:rsidR="00C91070">
              <w:t xml:space="preserve"> ir</w:t>
            </w:r>
            <w:r w:rsidR="00431FB5">
              <w:t xml:space="preserve"> </w:t>
            </w:r>
            <w:r w:rsidR="00247732">
              <w:t>‘</w:t>
            </w:r>
            <w:r w:rsidR="00247732" w:rsidRPr="00247732">
              <w:t>M703</w:t>
            </w:r>
            <w:r w:rsidR="00247732">
              <w:t>’</w:t>
            </w:r>
            <w:r w:rsidR="00247732" w:rsidRPr="00247732">
              <w:t xml:space="preserve"> </w:t>
            </w:r>
            <w:r w:rsidR="0024789B">
              <w:t>(p</w:t>
            </w:r>
            <w:r w:rsidR="00247732" w:rsidRPr="00247732">
              <w:t>iemērojamas papildus piemaksas</w:t>
            </w:r>
            <w:r w:rsidR="0024789B">
              <w:t>)</w:t>
            </w:r>
            <w:r w:rsidR="00F33090">
              <w:t>)</w:t>
            </w:r>
            <w:r w:rsidR="00A3119E">
              <w:t>.</w:t>
            </w:r>
          </w:p>
          <w:p w14:paraId="4BF44451" w14:textId="1213EE28" w:rsidR="00722FE5" w:rsidRDefault="00856298" w:rsidP="00722FE5">
            <w:pPr>
              <w:pStyle w:val="Paraststabulai"/>
            </w:pPr>
            <w:r>
              <w:t>Apakšs</w:t>
            </w:r>
            <w:r w:rsidRPr="002F51A3">
              <w:t>truktūra</w:t>
            </w:r>
            <w:r w:rsidR="00993388">
              <w:t>s lauki</w:t>
            </w:r>
            <w:r w:rsidRPr="002F51A3">
              <w:t xml:space="preserve"> aprakstīt</w:t>
            </w:r>
            <w:r w:rsidR="00993388">
              <w:t>i</w:t>
            </w:r>
            <w:r>
              <w:t xml:space="preserve"> [</w:t>
            </w:r>
            <w:r w:rsidR="005D527C">
              <w:fldChar w:fldCharType="begin"/>
            </w:r>
            <w:r w:rsidR="005D527C">
              <w:instrText xml:space="preserve"> REF _Ref116310598 \r \h </w:instrText>
            </w:r>
            <w:r w:rsidR="005D527C">
              <w:fldChar w:fldCharType="separate"/>
            </w:r>
            <w:r w:rsidR="009D01BD">
              <w:t>4.2.6.1</w:t>
            </w:r>
            <w:r w:rsidR="005D527C">
              <w:fldChar w:fldCharType="end"/>
            </w:r>
            <w:r>
              <w:t>]</w:t>
            </w:r>
          </w:p>
        </w:tc>
      </w:tr>
      <w:tr w:rsidR="004F2F5A" w:rsidRPr="00DD2914" w14:paraId="450A23B3" w14:textId="77777777" w:rsidTr="009F6D4B">
        <w:trPr>
          <w:cantSplit/>
          <w:trHeight w:val="300"/>
        </w:trPr>
        <w:tc>
          <w:tcPr>
            <w:tcW w:w="2205" w:type="dxa"/>
          </w:tcPr>
          <w:p w14:paraId="6733C850" w14:textId="6A35F71A" w:rsidR="004F2F5A" w:rsidRDefault="004F2F5A" w:rsidP="00D545BF">
            <w:pPr>
              <w:pStyle w:val="Paraststabulai"/>
            </w:pPr>
            <w:r>
              <w:t>TicketStopCombination[]</w:t>
            </w:r>
          </w:p>
        </w:tc>
        <w:tc>
          <w:tcPr>
            <w:tcW w:w="1486" w:type="dxa"/>
          </w:tcPr>
          <w:p w14:paraId="4898A471" w14:textId="77777777" w:rsidR="004F2F5A" w:rsidRDefault="004F2F5A" w:rsidP="00D545BF">
            <w:pPr>
              <w:pStyle w:val="Paraststabulai"/>
            </w:pPr>
          </w:p>
        </w:tc>
        <w:tc>
          <w:tcPr>
            <w:tcW w:w="1276" w:type="dxa"/>
          </w:tcPr>
          <w:p w14:paraId="22E954CD" w14:textId="77777777" w:rsidR="004F2F5A" w:rsidRDefault="004F2F5A" w:rsidP="00D545BF">
            <w:pPr>
              <w:pStyle w:val="Paraststabulai"/>
            </w:pPr>
          </w:p>
        </w:tc>
        <w:tc>
          <w:tcPr>
            <w:tcW w:w="5104" w:type="dxa"/>
          </w:tcPr>
          <w:p w14:paraId="6C66F677" w14:textId="3576BA2C" w:rsidR="004F2F5A" w:rsidRPr="000A7108" w:rsidRDefault="00BA2641" w:rsidP="00D545BF">
            <w:pPr>
              <w:pStyle w:val="Paraststabulai"/>
            </w:pPr>
            <w:r>
              <w:t>Saraksts, kurā būs vismaz viens ieraksts</w:t>
            </w:r>
            <w:r w:rsidR="00611CAF">
              <w:t xml:space="preserve">. </w:t>
            </w:r>
            <w:r w:rsidR="006E35A7">
              <w:t>Struktūra aprakstīta [</w:t>
            </w:r>
            <w:r w:rsidR="005C5F27">
              <w:fldChar w:fldCharType="begin"/>
            </w:r>
            <w:r w:rsidR="005C5F27">
              <w:instrText xml:space="preserve"> REF _Ref116995378 \r \h </w:instrText>
            </w:r>
            <w:r w:rsidR="005C5F27">
              <w:fldChar w:fldCharType="separate"/>
            </w:r>
            <w:r w:rsidR="009D01BD">
              <w:t>4.2.6.2</w:t>
            </w:r>
            <w:r w:rsidR="005C5F27">
              <w:fldChar w:fldCharType="end"/>
            </w:r>
            <w:r w:rsidR="00AE2896">
              <w:t>]</w:t>
            </w:r>
          </w:p>
        </w:tc>
      </w:tr>
      <w:tr w:rsidR="00A61D0D" w:rsidRPr="00DD2914" w14:paraId="592107A6" w14:textId="77777777" w:rsidTr="009F6D4B">
        <w:trPr>
          <w:cantSplit/>
          <w:trHeight w:val="300"/>
        </w:trPr>
        <w:tc>
          <w:tcPr>
            <w:tcW w:w="2205" w:type="dxa"/>
          </w:tcPr>
          <w:p w14:paraId="08F9FB63" w14:textId="632F51E1" w:rsidR="00A61D0D" w:rsidRDefault="00A61D0D" w:rsidP="00D545BF">
            <w:pPr>
              <w:pStyle w:val="Paraststabulai"/>
            </w:pPr>
            <w:r w:rsidRPr="001837E0">
              <w:t>VehicleCarriage</w:t>
            </w:r>
            <w:r>
              <w:t>[]</w:t>
            </w:r>
          </w:p>
        </w:tc>
        <w:tc>
          <w:tcPr>
            <w:tcW w:w="1486" w:type="dxa"/>
          </w:tcPr>
          <w:p w14:paraId="792DB058" w14:textId="77777777" w:rsidR="00A61D0D" w:rsidRDefault="00A61D0D" w:rsidP="00D545BF">
            <w:pPr>
              <w:pStyle w:val="Paraststabulai"/>
            </w:pPr>
          </w:p>
        </w:tc>
        <w:tc>
          <w:tcPr>
            <w:tcW w:w="1276" w:type="dxa"/>
          </w:tcPr>
          <w:p w14:paraId="68D326B0" w14:textId="2E7F7F25" w:rsidR="00A61D0D" w:rsidRDefault="00A61D0D" w:rsidP="00D545BF">
            <w:pPr>
              <w:pStyle w:val="Paraststabulai"/>
            </w:pPr>
          </w:p>
        </w:tc>
        <w:tc>
          <w:tcPr>
            <w:tcW w:w="5104" w:type="dxa"/>
          </w:tcPr>
          <w:p w14:paraId="429AFF42" w14:textId="2F11B0A1" w:rsidR="00E15459" w:rsidRDefault="00E15459" w:rsidP="00D545BF">
            <w:pPr>
              <w:pStyle w:val="Paraststabulai"/>
            </w:pPr>
            <w:bookmarkStart w:id="134" w:name="_Hlk70871863"/>
            <w:r>
              <w:t>Saraksts.</w:t>
            </w:r>
          </w:p>
          <w:p w14:paraId="4F2E3C0F" w14:textId="48CE5ACD" w:rsidR="00E15459" w:rsidRDefault="00A61D0D" w:rsidP="00D545BF">
            <w:pPr>
              <w:pStyle w:val="Paraststabulai"/>
            </w:pPr>
            <w:r>
              <w:t>Transporta līdzekļa element</w:t>
            </w:r>
            <w:r w:rsidR="00E15459">
              <w:t>i</w:t>
            </w:r>
            <w:r>
              <w:t>, kurā ir biļetes no AvailableTicketCount</w:t>
            </w:r>
            <w:r w:rsidR="0062491B">
              <w:t xml:space="preserve">, kuras atbilst </w:t>
            </w:r>
            <w:r w:rsidR="00E15459">
              <w:t>šīs struktūras (Ticket</w:t>
            </w:r>
            <w:r w:rsidR="002570C5">
              <w:t>PriceR</w:t>
            </w:r>
            <w:r w:rsidR="00E15459" w:rsidRPr="006E68C1">
              <w:t>esponse</w:t>
            </w:r>
            <w:r w:rsidR="00E15459">
              <w:t>) datu laukos dotajām vērtībām</w:t>
            </w:r>
            <w:r w:rsidRPr="002F51A3">
              <w:t>.</w:t>
            </w:r>
            <w:bookmarkEnd w:id="134"/>
          </w:p>
          <w:p w14:paraId="4E422A86" w14:textId="373CB8FC" w:rsidR="00A61D0D" w:rsidRDefault="00A61D0D" w:rsidP="00D545BF">
            <w:pPr>
              <w:pStyle w:val="Paraststabulai"/>
            </w:pPr>
            <w:r>
              <w:t xml:space="preserve">Autobusam aizpilda vienu apakšstruktūru (elements ir pats autobuss), bet vilcienam – saraksts ar vagoniem. </w:t>
            </w:r>
            <w:r w:rsidR="00ED3280">
              <w:t>S</w:t>
            </w:r>
            <w:r w:rsidRPr="002F51A3">
              <w:t>truktūra aprakstīta</w:t>
            </w:r>
            <w:r>
              <w:t xml:space="preserve"> </w:t>
            </w:r>
            <w:r w:rsidR="0062491B">
              <w:t>[</w:t>
            </w:r>
            <w:r w:rsidR="0062491B">
              <w:fldChar w:fldCharType="begin"/>
            </w:r>
            <w:r w:rsidR="0062491B">
              <w:instrText xml:space="preserve"> REF _Ref77775845 \r \h </w:instrText>
            </w:r>
            <w:r w:rsidR="0062491B">
              <w:fldChar w:fldCharType="separate"/>
            </w:r>
            <w:r w:rsidR="009D01BD">
              <w:t>4.2.6.3</w:t>
            </w:r>
            <w:r w:rsidR="0062491B">
              <w:fldChar w:fldCharType="end"/>
            </w:r>
            <w:r w:rsidR="0062491B">
              <w:t>]</w:t>
            </w:r>
          </w:p>
          <w:p w14:paraId="07801E8F" w14:textId="4607D845" w:rsidR="00A61D0D" w:rsidRDefault="00A61D0D" w:rsidP="00D545BF">
            <w:pPr>
              <w:pStyle w:val="Paraststabulai"/>
            </w:pPr>
            <w:r>
              <w:t>Piemēro tikai vienreizējo biļešu gadījumā konkrēta reisa kontekstā. Abonementa biļetēm netiek atgriezts</w:t>
            </w:r>
          </w:p>
        </w:tc>
      </w:tr>
    </w:tbl>
    <w:p w14:paraId="71542BF7" w14:textId="3C1CAA60" w:rsidR="00A54997" w:rsidRDefault="00E41097" w:rsidP="00E41097">
      <w:pPr>
        <w:rPr>
          <w:sz w:val="18"/>
          <w:szCs w:val="18"/>
        </w:rPr>
      </w:pPr>
      <w:bookmarkStart w:id="135" w:name="_Hlk86615180"/>
      <w:r w:rsidRPr="00E41097">
        <w:rPr>
          <w:sz w:val="18"/>
          <w:szCs w:val="18"/>
        </w:rPr>
        <w:t>* Jo vairāku vienādu pieturvietu kombināciju gadījumā vienā reisā abonementa cenas aprēķinā vienmēr tiks izmantots tarifs pieturvietu kombinācijai ar īsāko ceļu (mazāko tarifu).</w:t>
      </w:r>
    </w:p>
    <w:p w14:paraId="1B80D2CE" w14:textId="77777777" w:rsidR="009B17F9" w:rsidRDefault="009B17F9" w:rsidP="009B17F9"/>
    <w:p w14:paraId="3823F1D1" w14:textId="77777777" w:rsidR="009B17F9" w:rsidRDefault="009B17F9" w:rsidP="00BB00B6">
      <w:pPr>
        <w:pStyle w:val="Heading4"/>
      </w:pPr>
      <w:bookmarkStart w:id="136" w:name="_Ref116310598"/>
      <w:r>
        <w:t>“AdditionalTicket” apakšstruktūra</w:t>
      </w:r>
      <w:bookmarkEnd w:id="136"/>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1153"/>
        <w:gridCol w:w="1398"/>
        <w:gridCol w:w="6381"/>
      </w:tblGrid>
      <w:tr w:rsidR="009B17F9" w:rsidRPr="004706EC" w14:paraId="65618D29" w14:textId="77777777">
        <w:trPr>
          <w:trHeight w:val="675"/>
        </w:trPr>
        <w:tc>
          <w:tcPr>
            <w:tcW w:w="1139" w:type="dxa"/>
            <w:shd w:val="clear" w:color="auto" w:fill="CCC0D9" w:themeFill="accent4" w:themeFillTint="66"/>
            <w:hideMark/>
          </w:tcPr>
          <w:p w14:paraId="5600B59E" w14:textId="77777777" w:rsidR="009B17F9" w:rsidRPr="004706EC" w:rsidRDefault="009B17F9">
            <w:pPr>
              <w:pStyle w:val="Paraststabulai"/>
            </w:pPr>
            <w:r w:rsidRPr="004706EC">
              <w:t>Lauks</w:t>
            </w:r>
          </w:p>
        </w:tc>
        <w:tc>
          <w:tcPr>
            <w:tcW w:w="1153" w:type="dxa"/>
            <w:shd w:val="clear" w:color="auto" w:fill="CCC0D9" w:themeFill="accent4" w:themeFillTint="66"/>
            <w:hideMark/>
          </w:tcPr>
          <w:p w14:paraId="74444E4E" w14:textId="77777777" w:rsidR="009B17F9" w:rsidRPr="004706EC" w:rsidRDefault="009B17F9">
            <w:pPr>
              <w:pStyle w:val="Paraststabulai"/>
            </w:pPr>
            <w:r w:rsidRPr="004706EC">
              <w:t>Piemēra dati</w:t>
            </w:r>
          </w:p>
        </w:tc>
        <w:tc>
          <w:tcPr>
            <w:tcW w:w="1398" w:type="dxa"/>
            <w:shd w:val="clear" w:color="auto" w:fill="CCC0D9" w:themeFill="accent4" w:themeFillTint="66"/>
            <w:hideMark/>
          </w:tcPr>
          <w:p w14:paraId="7B7CF35A" w14:textId="77777777" w:rsidR="009B17F9" w:rsidRPr="004706EC" w:rsidRDefault="009B17F9">
            <w:pPr>
              <w:pStyle w:val="Paraststabulai"/>
            </w:pPr>
            <w:r w:rsidRPr="004706EC">
              <w:t>Datu tips</w:t>
            </w:r>
          </w:p>
        </w:tc>
        <w:tc>
          <w:tcPr>
            <w:tcW w:w="6381" w:type="dxa"/>
            <w:shd w:val="clear" w:color="auto" w:fill="CCC0D9" w:themeFill="accent4" w:themeFillTint="66"/>
            <w:hideMark/>
          </w:tcPr>
          <w:p w14:paraId="0390CEFE" w14:textId="77777777" w:rsidR="009B17F9" w:rsidRPr="004706EC" w:rsidRDefault="009B17F9">
            <w:pPr>
              <w:pStyle w:val="Paraststabulai"/>
            </w:pPr>
            <w:r w:rsidRPr="004706EC">
              <w:t>Piezīmes</w:t>
            </w:r>
          </w:p>
        </w:tc>
      </w:tr>
      <w:tr w:rsidR="009B17F9" w14:paraId="271A8F14" w14:textId="77777777">
        <w:trPr>
          <w:trHeight w:val="300"/>
        </w:trPr>
        <w:tc>
          <w:tcPr>
            <w:tcW w:w="1139" w:type="dxa"/>
          </w:tcPr>
          <w:p w14:paraId="6A714225" w14:textId="77777777" w:rsidR="009B17F9" w:rsidRDefault="009B17F9">
            <w:pPr>
              <w:pStyle w:val="Paraststabulai"/>
            </w:pPr>
            <w:r w:rsidRPr="00AA4BAD">
              <w:t>TypeNo</w:t>
            </w:r>
          </w:p>
          <w:p w14:paraId="160386FF" w14:textId="77777777" w:rsidR="009B17F9" w:rsidRDefault="009B17F9">
            <w:pPr>
              <w:pStyle w:val="Paraststabulai"/>
            </w:pPr>
          </w:p>
        </w:tc>
        <w:tc>
          <w:tcPr>
            <w:tcW w:w="1153" w:type="dxa"/>
          </w:tcPr>
          <w:p w14:paraId="205E9A4A" w14:textId="77777777" w:rsidR="009B17F9" w:rsidRDefault="009B17F9">
            <w:pPr>
              <w:pStyle w:val="Paraststabulai"/>
            </w:pPr>
            <w:r>
              <w:lastRenderedPageBreak/>
              <w:t>1</w:t>
            </w:r>
          </w:p>
        </w:tc>
        <w:tc>
          <w:tcPr>
            <w:tcW w:w="1398" w:type="dxa"/>
          </w:tcPr>
          <w:p w14:paraId="6851BE74" w14:textId="77777777" w:rsidR="009B17F9" w:rsidRDefault="009B17F9">
            <w:pPr>
              <w:pStyle w:val="Paraststabulai"/>
            </w:pPr>
            <w:r>
              <w:t>Varchar(11)</w:t>
            </w:r>
          </w:p>
        </w:tc>
        <w:tc>
          <w:tcPr>
            <w:tcW w:w="6381" w:type="dxa"/>
          </w:tcPr>
          <w:p w14:paraId="2304637A" w14:textId="1C59D3F6" w:rsidR="009B17F9" w:rsidRDefault="009B17F9">
            <w:pPr>
              <w:pStyle w:val="Paraststabulai"/>
            </w:pPr>
            <w:r>
              <w:t xml:space="preserve">Biļešu tipa numurs VBN katalogā, kurš tirgotājam jāpielieto, lai reprezentētu klientam info par piemaksas biļetes tipu un gadījumā, ja </w:t>
            </w:r>
            <w:r>
              <w:lastRenderedPageBreak/>
              <w:t xml:space="preserve">klients izvēlas vietas numuru, kuram IsLuxus=true, lai ar </w:t>
            </w:r>
            <w:r>
              <w:rPr>
                <w:i/>
                <w:iCs/>
              </w:rPr>
              <w:t xml:space="preserve">booking </w:t>
            </w:r>
            <w:r>
              <w:t>metodi rezervētu piemaksas biļeti un veiktu pārējās darbības, kas var sekot pēc sekmīgas rezervācijas.</w:t>
            </w:r>
          </w:p>
          <w:p w14:paraId="7A68F20B" w14:textId="77777777" w:rsidR="009B17F9" w:rsidRPr="009F27B8" w:rsidRDefault="009B17F9">
            <w:pPr>
              <w:pStyle w:val="Paraststabulai"/>
            </w:pPr>
            <w:r>
              <w:t>VBNIS dotā lauka vērtību iegūst no VBN sistēmas parametra “</w:t>
            </w:r>
            <w:r w:rsidRPr="00671F6F">
              <w:t>Biļetes tips piemaksai par komforta vietu vilcienā</w:t>
            </w:r>
            <w:r>
              <w:t>” vērtības</w:t>
            </w:r>
          </w:p>
        </w:tc>
      </w:tr>
      <w:tr w:rsidR="009B17F9" w14:paraId="6ADC4AE8" w14:textId="77777777">
        <w:trPr>
          <w:trHeight w:val="300"/>
        </w:trPr>
        <w:tc>
          <w:tcPr>
            <w:tcW w:w="1139" w:type="dxa"/>
          </w:tcPr>
          <w:p w14:paraId="40EFA824" w14:textId="77777777" w:rsidR="009B17F9" w:rsidRDefault="009B17F9">
            <w:pPr>
              <w:pStyle w:val="Paraststabulai"/>
            </w:pPr>
            <w:r>
              <w:lastRenderedPageBreak/>
              <w:t>PriceBMI</w:t>
            </w:r>
          </w:p>
          <w:p w14:paraId="4512378F" w14:textId="77777777" w:rsidR="009B17F9" w:rsidRPr="00AA4BAD" w:rsidRDefault="009B17F9">
            <w:pPr>
              <w:pStyle w:val="Paraststabulai"/>
            </w:pPr>
          </w:p>
        </w:tc>
        <w:tc>
          <w:tcPr>
            <w:tcW w:w="1153" w:type="dxa"/>
          </w:tcPr>
          <w:p w14:paraId="66EA318D" w14:textId="77777777" w:rsidR="009B17F9" w:rsidRDefault="009B17F9">
            <w:pPr>
              <w:pStyle w:val="Paraststabulai"/>
            </w:pPr>
            <w:r>
              <w:t>1,08</w:t>
            </w:r>
          </w:p>
        </w:tc>
        <w:tc>
          <w:tcPr>
            <w:tcW w:w="1398" w:type="dxa"/>
          </w:tcPr>
          <w:p w14:paraId="417BEECD" w14:textId="77777777" w:rsidR="009B17F9" w:rsidRDefault="009B17F9">
            <w:pPr>
              <w:pStyle w:val="Paraststabulai"/>
            </w:pPr>
            <w:r>
              <w:t>Decimal(6,2)</w:t>
            </w:r>
          </w:p>
        </w:tc>
        <w:tc>
          <w:tcPr>
            <w:tcW w:w="6381" w:type="dxa"/>
          </w:tcPr>
          <w:p w14:paraId="4A84FC9F" w14:textId="77777777" w:rsidR="009B17F9" w:rsidRDefault="009B17F9">
            <w:pPr>
              <w:pStyle w:val="Paraststabulai"/>
            </w:pPr>
            <w:r>
              <w:t>Biļetes cena</w:t>
            </w:r>
            <w:r w:rsidRPr="007C2F9B">
              <w:t xml:space="preserve"> iegādājoties biļeti internetā vai citās pastāvīgās tirdzniecības vietā</w:t>
            </w:r>
            <w:r>
              <w:t xml:space="preserve">. Vērtība </w:t>
            </w:r>
            <w:r w:rsidRPr="00377FB9">
              <w:t>pirms atlaides vai atvieglojuma piemērošanas</w:t>
            </w:r>
          </w:p>
        </w:tc>
      </w:tr>
      <w:tr w:rsidR="009B17F9" w14:paraId="457E0355" w14:textId="77777777">
        <w:trPr>
          <w:trHeight w:val="300"/>
        </w:trPr>
        <w:tc>
          <w:tcPr>
            <w:tcW w:w="1139" w:type="dxa"/>
          </w:tcPr>
          <w:p w14:paraId="20329CBF" w14:textId="77777777" w:rsidR="009B17F9" w:rsidRDefault="009B17F9">
            <w:pPr>
              <w:pStyle w:val="Paraststabulai"/>
            </w:pPr>
            <w:r>
              <w:t>PriceBMT</w:t>
            </w:r>
          </w:p>
          <w:p w14:paraId="50B4059B" w14:textId="77777777" w:rsidR="009B17F9" w:rsidRPr="00AA4BAD" w:rsidRDefault="009B17F9">
            <w:pPr>
              <w:pStyle w:val="Paraststabulai"/>
            </w:pPr>
          </w:p>
        </w:tc>
        <w:tc>
          <w:tcPr>
            <w:tcW w:w="1153" w:type="dxa"/>
          </w:tcPr>
          <w:p w14:paraId="2547EA52" w14:textId="77777777" w:rsidR="009B17F9" w:rsidRDefault="009B17F9">
            <w:pPr>
              <w:pStyle w:val="Paraststabulai"/>
            </w:pPr>
            <w:r>
              <w:t>1,20</w:t>
            </w:r>
          </w:p>
        </w:tc>
        <w:tc>
          <w:tcPr>
            <w:tcW w:w="1398" w:type="dxa"/>
          </w:tcPr>
          <w:p w14:paraId="52F50B8D" w14:textId="77777777" w:rsidR="009B17F9" w:rsidRDefault="009B17F9">
            <w:pPr>
              <w:pStyle w:val="Paraststabulai"/>
            </w:pPr>
            <w:r>
              <w:t>Decimal(6,2)</w:t>
            </w:r>
          </w:p>
        </w:tc>
        <w:tc>
          <w:tcPr>
            <w:tcW w:w="6381" w:type="dxa"/>
          </w:tcPr>
          <w:p w14:paraId="1DC9102B" w14:textId="77777777" w:rsidR="009B17F9" w:rsidRDefault="009B17F9">
            <w:pPr>
              <w:pStyle w:val="Paraststabulai"/>
            </w:pPr>
            <w:r>
              <w:t>Biļetes cena</w:t>
            </w:r>
            <w:r w:rsidRPr="00D057CE">
              <w:t xml:space="preserve"> iegādājoties biļeti transportlīdzeklī, autoostā uz noteiktiem reisiem vai vilciena kasē uz visiem vilcienu reisiem</w:t>
            </w:r>
            <w:r>
              <w:t xml:space="preserve">. Vērtība </w:t>
            </w:r>
            <w:r w:rsidRPr="00377FB9">
              <w:t>pirms atlaides vai atvieglojuma piemērošanas</w:t>
            </w:r>
          </w:p>
        </w:tc>
      </w:tr>
      <w:tr w:rsidR="009B17F9" w14:paraId="67A7E508" w14:textId="77777777">
        <w:trPr>
          <w:trHeight w:val="300"/>
        </w:trPr>
        <w:tc>
          <w:tcPr>
            <w:tcW w:w="1139" w:type="dxa"/>
          </w:tcPr>
          <w:p w14:paraId="0E52B92F" w14:textId="77777777" w:rsidR="009B17F9" w:rsidRDefault="009B17F9">
            <w:pPr>
              <w:pStyle w:val="Paraststabulai"/>
            </w:pPr>
            <w:r>
              <w:t xml:space="preserve">Discount  </w:t>
            </w:r>
          </w:p>
          <w:p w14:paraId="169709BB" w14:textId="77777777" w:rsidR="009B17F9" w:rsidRPr="00AA4BAD" w:rsidRDefault="009B17F9">
            <w:pPr>
              <w:pStyle w:val="Paraststabulai"/>
            </w:pPr>
          </w:p>
        </w:tc>
        <w:tc>
          <w:tcPr>
            <w:tcW w:w="1153" w:type="dxa"/>
          </w:tcPr>
          <w:p w14:paraId="3B5D139D" w14:textId="77777777" w:rsidR="009B17F9" w:rsidRDefault="009B17F9">
            <w:pPr>
              <w:pStyle w:val="Paraststabulai"/>
            </w:pPr>
            <w:r>
              <w:t>90</w:t>
            </w:r>
          </w:p>
        </w:tc>
        <w:tc>
          <w:tcPr>
            <w:tcW w:w="1398" w:type="dxa"/>
          </w:tcPr>
          <w:p w14:paraId="7CC64F37" w14:textId="77777777" w:rsidR="009B17F9" w:rsidRDefault="009B17F9">
            <w:pPr>
              <w:pStyle w:val="Paraststabulai"/>
            </w:pPr>
            <w:r>
              <w:t>Smallint</w:t>
            </w:r>
          </w:p>
        </w:tc>
        <w:tc>
          <w:tcPr>
            <w:tcW w:w="6381" w:type="dxa"/>
          </w:tcPr>
          <w:p w14:paraId="5ED9E15F" w14:textId="77777777" w:rsidR="009B17F9" w:rsidRDefault="009B17F9">
            <w:pPr>
              <w:pStyle w:val="Paraststabulai"/>
            </w:pPr>
            <w:r>
              <w:t>Atlaide, kas piemērojama biļetes cenai konkrētajam klientam no brauciena maksas atlaižu piemērotāja (skat. lauku Discounter pieprasījuma struktūrā)</w:t>
            </w:r>
          </w:p>
        </w:tc>
      </w:tr>
      <w:tr w:rsidR="009B17F9" w14:paraId="52626552" w14:textId="77777777">
        <w:trPr>
          <w:trHeight w:val="300"/>
        </w:trPr>
        <w:tc>
          <w:tcPr>
            <w:tcW w:w="1139" w:type="dxa"/>
          </w:tcPr>
          <w:p w14:paraId="2F0A56D9" w14:textId="77777777" w:rsidR="009B17F9" w:rsidRPr="00AA4BAD" w:rsidRDefault="009B17F9">
            <w:pPr>
              <w:pStyle w:val="Paraststabulai"/>
            </w:pPr>
            <w:r>
              <w:t>BenefitID</w:t>
            </w:r>
          </w:p>
        </w:tc>
        <w:tc>
          <w:tcPr>
            <w:tcW w:w="1153" w:type="dxa"/>
          </w:tcPr>
          <w:p w14:paraId="3AB28EBC" w14:textId="77777777" w:rsidR="009B17F9" w:rsidRDefault="009B17F9">
            <w:pPr>
              <w:pStyle w:val="Paraststabulai"/>
            </w:pPr>
            <w:r>
              <w:t>13</w:t>
            </w:r>
          </w:p>
        </w:tc>
        <w:tc>
          <w:tcPr>
            <w:tcW w:w="1398" w:type="dxa"/>
          </w:tcPr>
          <w:p w14:paraId="6F1A9C35" w14:textId="77777777" w:rsidR="009B17F9" w:rsidRDefault="009B17F9">
            <w:pPr>
              <w:pStyle w:val="Paraststabulai"/>
            </w:pPr>
            <w:r w:rsidRPr="008C1F0C">
              <w:t>Integer, formāts int64</w:t>
            </w:r>
          </w:p>
        </w:tc>
        <w:tc>
          <w:tcPr>
            <w:tcW w:w="6381" w:type="dxa"/>
          </w:tcPr>
          <w:p w14:paraId="6AE79C41" w14:textId="77777777" w:rsidR="009B17F9" w:rsidRDefault="009B17F9">
            <w:pPr>
              <w:pStyle w:val="Paraststabulai"/>
            </w:pPr>
            <w:r w:rsidRPr="008C1F0C">
              <w:t>Braukšanas maksas atvieglojuma identifikators (</w:t>
            </w:r>
            <w:r>
              <w:t xml:space="preserve">par šīs vērtības pielietojumu </w:t>
            </w:r>
            <w:r w:rsidRPr="008C1F0C">
              <w:t xml:space="preserve">skatīt </w:t>
            </w:r>
            <w:r>
              <w:t xml:space="preserve">API-T specifikācijā metodes </w:t>
            </w:r>
            <w:r w:rsidRPr="008C1F0C">
              <w:t>GET/API-T/BenefitClassifier atbildes struktūr</w:t>
            </w:r>
            <w:r>
              <w:t>u</w:t>
            </w:r>
            <w:r w:rsidRPr="008C1F0C">
              <w:t>)</w:t>
            </w:r>
          </w:p>
        </w:tc>
      </w:tr>
    </w:tbl>
    <w:p w14:paraId="79F8B073" w14:textId="77777777" w:rsidR="00502DDA" w:rsidRDefault="00502DDA" w:rsidP="00502DDA"/>
    <w:p w14:paraId="29BCEDA4" w14:textId="40182964" w:rsidR="002B1831" w:rsidRPr="00055DF7" w:rsidRDefault="002B1831" w:rsidP="00BB00B6">
      <w:pPr>
        <w:pStyle w:val="Heading4"/>
      </w:pPr>
      <w:bookmarkStart w:id="137" w:name="_Ref116995378"/>
      <w:r w:rsidRPr="00055DF7">
        <w:t>“</w:t>
      </w:r>
      <w:r>
        <w:t>TicketStopCombination</w:t>
      </w:r>
      <w:r w:rsidRPr="00055DF7">
        <w:t xml:space="preserve">” </w:t>
      </w:r>
      <w:r>
        <w:t>apakš struktūra</w:t>
      </w:r>
      <w:bookmarkEnd w:id="137"/>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013"/>
        <w:gridCol w:w="1152"/>
        <w:gridCol w:w="6258"/>
      </w:tblGrid>
      <w:tr w:rsidR="002B1831" w:rsidRPr="004706EC" w14:paraId="0EF56E10" w14:textId="77777777" w:rsidTr="0093039B">
        <w:trPr>
          <w:trHeight w:val="675"/>
        </w:trPr>
        <w:tc>
          <w:tcPr>
            <w:tcW w:w="1648" w:type="dxa"/>
            <w:shd w:val="clear" w:color="auto" w:fill="CCC0D9" w:themeFill="accent4" w:themeFillTint="66"/>
            <w:hideMark/>
          </w:tcPr>
          <w:p w14:paraId="4FF5801F" w14:textId="77777777" w:rsidR="002B1831" w:rsidRPr="004706EC" w:rsidRDefault="002B1831">
            <w:pPr>
              <w:pStyle w:val="Paraststabulai"/>
            </w:pPr>
            <w:r w:rsidRPr="004706EC">
              <w:t>Lauks</w:t>
            </w:r>
          </w:p>
        </w:tc>
        <w:tc>
          <w:tcPr>
            <w:tcW w:w="1013" w:type="dxa"/>
            <w:shd w:val="clear" w:color="auto" w:fill="CCC0D9" w:themeFill="accent4" w:themeFillTint="66"/>
            <w:hideMark/>
          </w:tcPr>
          <w:p w14:paraId="18411369" w14:textId="77777777" w:rsidR="002B1831" w:rsidRPr="004706EC" w:rsidRDefault="002B1831">
            <w:pPr>
              <w:pStyle w:val="Paraststabulai"/>
            </w:pPr>
            <w:r w:rsidRPr="004706EC">
              <w:t>Piemēra dati</w:t>
            </w:r>
          </w:p>
        </w:tc>
        <w:tc>
          <w:tcPr>
            <w:tcW w:w="1152" w:type="dxa"/>
            <w:shd w:val="clear" w:color="auto" w:fill="CCC0D9" w:themeFill="accent4" w:themeFillTint="66"/>
            <w:hideMark/>
          </w:tcPr>
          <w:p w14:paraId="13925713" w14:textId="77777777" w:rsidR="002B1831" w:rsidRPr="004706EC" w:rsidRDefault="002B1831">
            <w:pPr>
              <w:pStyle w:val="Paraststabulai"/>
            </w:pPr>
            <w:r w:rsidRPr="004706EC">
              <w:t>Datu tips</w:t>
            </w:r>
          </w:p>
        </w:tc>
        <w:tc>
          <w:tcPr>
            <w:tcW w:w="6257" w:type="dxa"/>
            <w:shd w:val="clear" w:color="auto" w:fill="CCC0D9" w:themeFill="accent4" w:themeFillTint="66"/>
            <w:hideMark/>
          </w:tcPr>
          <w:p w14:paraId="702322A8" w14:textId="77777777" w:rsidR="002B1831" w:rsidRPr="004706EC" w:rsidRDefault="002B1831">
            <w:pPr>
              <w:pStyle w:val="Paraststabulai"/>
            </w:pPr>
            <w:r w:rsidRPr="004706EC">
              <w:t>Piezīmes</w:t>
            </w:r>
          </w:p>
        </w:tc>
      </w:tr>
      <w:tr w:rsidR="002B1831" w:rsidRPr="00DD2914" w14:paraId="09B81224" w14:textId="77777777" w:rsidTr="0093039B">
        <w:trPr>
          <w:trHeight w:val="300"/>
        </w:trPr>
        <w:tc>
          <w:tcPr>
            <w:tcW w:w="1648" w:type="dxa"/>
          </w:tcPr>
          <w:p w14:paraId="788C05FE" w14:textId="77777777" w:rsidR="002B1831" w:rsidRPr="00DD2914" w:rsidRDefault="002B1831">
            <w:pPr>
              <w:pStyle w:val="Paraststabulai"/>
            </w:pPr>
            <w:r>
              <w:t>StopCodeFrom</w:t>
            </w:r>
          </w:p>
        </w:tc>
        <w:tc>
          <w:tcPr>
            <w:tcW w:w="1013" w:type="dxa"/>
          </w:tcPr>
          <w:p w14:paraId="2ECEEB98" w14:textId="77777777" w:rsidR="002B1831" w:rsidRPr="00DD2914" w:rsidRDefault="002B1831">
            <w:pPr>
              <w:pStyle w:val="Paraststabulai"/>
            </w:pPr>
            <w:r>
              <w:rPr>
                <w:shd w:val="clear" w:color="auto" w:fill="FFFFFF"/>
              </w:rPr>
              <w:t>11528</w:t>
            </w:r>
          </w:p>
        </w:tc>
        <w:tc>
          <w:tcPr>
            <w:tcW w:w="1152" w:type="dxa"/>
          </w:tcPr>
          <w:p w14:paraId="5330E5AF" w14:textId="77777777" w:rsidR="002B1831" w:rsidRPr="00DD2914" w:rsidRDefault="002B1831">
            <w:pPr>
              <w:pStyle w:val="Paraststabulai"/>
            </w:pPr>
            <w:r>
              <w:t>varchar(10)</w:t>
            </w:r>
          </w:p>
        </w:tc>
        <w:tc>
          <w:tcPr>
            <w:tcW w:w="6257" w:type="dxa"/>
          </w:tcPr>
          <w:p w14:paraId="15E83EA6" w14:textId="77777777" w:rsidR="002B1831" w:rsidRPr="00DD2914" w:rsidRDefault="002B1831">
            <w:pPr>
              <w:pStyle w:val="Paraststabulai"/>
            </w:pPr>
            <w:r>
              <w:t>Biļetes pietura, no kuras paredzēts brauciens</w:t>
            </w:r>
          </w:p>
        </w:tc>
      </w:tr>
      <w:tr w:rsidR="002B1831" w:rsidRPr="00DD2914" w14:paraId="73327497" w14:textId="77777777" w:rsidTr="0093039B">
        <w:trPr>
          <w:trHeight w:val="300"/>
        </w:trPr>
        <w:tc>
          <w:tcPr>
            <w:tcW w:w="1648" w:type="dxa"/>
          </w:tcPr>
          <w:p w14:paraId="759CAC84" w14:textId="77777777" w:rsidR="002B1831" w:rsidRDefault="002B1831">
            <w:pPr>
              <w:pStyle w:val="Paraststabulai"/>
            </w:pPr>
            <w:r>
              <w:t>StopCodeTo</w:t>
            </w:r>
          </w:p>
        </w:tc>
        <w:tc>
          <w:tcPr>
            <w:tcW w:w="1013" w:type="dxa"/>
          </w:tcPr>
          <w:p w14:paraId="1693420F" w14:textId="77777777" w:rsidR="002B1831" w:rsidRDefault="002B1831">
            <w:pPr>
              <w:pStyle w:val="Paraststabulai"/>
              <w:rPr>
                <w:shd w:val="clear" w:color="auto" w:fill="FFFFFF"/>
              </w:rPr>
            </w:pPr>
            <w:r>
              <w:rPr>
                <w:shd w:val="clear" w:color="auto" w:fill="FFFFFF"/>
              </w:rPr>
              <w:t>11529</w:t>
            </w:r>
          </w:p>
        </w:tc>
        <w:tc>
          <w:tcPr>
            <w:tcW w:w="1152" w:type="dxa"/>
          </w:tcPr>
          <w:p w14:paraId="2A5A07E7" w14:textId="77777777" w:rsidR="002B1831" w:rsidRDefault="002B1831">
            <w:pPr>
              <w:pStyle w:val="Paraststabulai"/>
            </w:pPr>
            <w:r>
              <w:t>varchar(10)</w:t>
            </w:r>
          </w:p>
        </w:tc>
        <w:tc>
          <w:tcPr>
            <w:tcW w:w="6257" w:type="dxa"/>
          </w:tcPr>
          <w:p w14:paraId="5AEDE336" w14:textId="77777777" w:rsidR="002B1831" w:rsidRDefault="002B1831">
            <w:pPr>
              <w:pStyle w:val="Paraststabulai"/>
            </w:pPr>
            <w:r>
              <w:t>Biļetes pietura, līdz kurai paredzēts brauciens</w:t>
            </w:r>
          </w:p>
        </w:tc>
      </w:tr>
      <w:tr w:rsidR="002B1831" w:rsidRPr="00DD2914" w14:paraId="49FD1C11" w14:textId="77777777" w:rsidTr="0093039B">
        <w:trPr>
          <w:trHeight w:val="300"/>
        </w:trPr>
        <w:tc>
          <w:tcPr>
            <w:tcW w:w="1648" w:type="dxa"/>
          </w:tcPr>
          <w:p w14:paraId="71AFCD39" w14:textId="77777777" w:rsidR="002B1831" w:rsidRDefault="002B1831">
            <w:pPr>
              <w:pStyle w:val="Paraststabulai"/>
            </w:pPr>
            <w:r>
              <w:t>Zone[]</w:t>
            </w:r>
          </w:p>
        </w:tc>
        <w:tc>
          <w:tcPr>
            <w:tcW w:w="1013" w:type="dxa"/>
          </w:tcPr>
          <w:p w14:paraId="0060F407" w14:textId="77777777" w:rsidR="002B1831" w:rsidRDefault="002B1831">
            <w:pPr>
              <w:pStyle w:val="Paraststabulai"/>
              <w:rPr>
                <w:shd w:val="clear" w:color="auto" w:fill="FFFFFF"/>
              </w:rPr>
            </w:pPr>
          </w:p>
        </w:tc>
        <w:tc>
          <w:tcPr>
            <w:tcW w:w="1152" w:type="dxa"/>
          </w:tcPr>
          <w:p w14:paraId="227E6ECF" w14:textId="77777777" w:rsidR="002B1831" w:rsidRDefault="002B1831">
            <w:pPr>
              <w:pStyle w:val="Paraststabulai"/>
            </w:pPr>
          </w:p>
        </w:tc>
        <w:tc>
          <w:tcPr>
            <w:tcW w:w="6257" w:type="dxa"/>
          </w:tcPr>
          <w:p w14:paraId="676DD2DD" w14:textId="37910CFD" w:rsidR="002B1831" w:rsidRDefault="002B1831">
            <w:pPr>
              <w:pStyle w:val="Paraststabulai"/>
            </w:pPr>
            <w:r>
              <w:t>Saraksts. Var nebūt iekļauts, ja neviena no pieturām neietilpst zonā vai starpzonā vai līnijā.</w:t>
            </w:r>
          </w:p>
          <w:p w14:paraId="7B3F6470" w14:textId="77777777" w:rsidR="002B1831" w:rsidRPr="00B56CD3" w:rsidRDefault="002B1831">
            <w:pPr>
              <w:pStyle w:val="Paraststabulai"/>
            </w:pPr>
            <w:r>
              <w:t>Satur vilciena zonas/ starpzonas/ līnijas, kurās ietilpst konkrētās biļetē norādītās pieturas no konkrētās pieturu kombinācijas. Struktūra aprakstīta nākamajā apakšnodalījumā</w:t>
            </w:r>
          </w:p>
        </w:tc>
      </w:tr>
    </w:tbl>
    <w:p w14:paraId="4F242007" w14:textId="045D02A5" w:rsidR="005B7655" w:rsidRPr="00055DF7" w:rsidRDefault="005B7655" w:rsidP="005B7655">
      <w:pPr>
        <w:pStyle w:val="Heading5"/>
        <w:numPr>
          <w:ilvl w:val="4"/>
          <w:numId w:val="3"/>
        </w:numPr>
      </w:pPr>
      <w:r w:rsidRPr="00055DF7">
        <w:t>“</w:t>
      </w:r>
      <w:r>
        <w:t>Zone</w:t>
      </w:r>
      <w:r w:rsidRPr="00055DF7">
        <w:t xml:space="preserve">” </w:t>
      </w:r>
      <w:r>
        <w:t>apakšstruktūra</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1260"/>
        <w:gridCol w:w="1456"/>
        <w:gridCol w:w="5245"/>
      </w:tblGrid>
      <w:tr w:rsidR="005B7655" w:rsidRPr="004706EC" w14:paraId="669032E1" w14:textId="77777777">
        <w:trPr>
          <w:trHeight w:val="675"/>
        </w:trPr>
        <w:tc>
          <w:tcPr>
            <w:tcW w:w="2110" w:type="dxa"/>
            <w:shd w:val="clear" w:color="auto" w:fill="CCC0D9" w:themeFill="accent4" w:themeFillTint="66"/>
            <w:hideMark/>
          </w:tcPr>
          <w:p w14:paraId="37ED9D29" w14:textId="77777777" w:rsidR="005B7655" w:rsidRPr="004706EC" w:rsidRDefault="005B7655">
            <w:pPr>
              <w:pStyle w:val="Paraststabulai"/>
            </w:pPr>
            <w:r w:rsidRPr="004706EC">
              <w:t>Lauks</w:t>
            </w:r>
          </w:p>
        </w:tc>
        <w:tc>
          <w:tcPr>
            <w:tcW w:w="1260" w:type="dxa"/>
            <w:shd w:val="clear" w:color="auto" w:fill="CCC0D9" w:themeFill="accent4" w:themeFillTint="66"/>
            <w:hideMark/>
          </w:tcPr>
          <w:p w14:paraId="31B307F6" w14:textId="438E4F4C" w:rsidR="005B7655" w:rsidRPr="004706EC" w:rsidRDefault="005B7655">
            <w:pPr>
              <w:pStyle w:val="Paraststabulai"/>
            </w:pPr>
            <w:r w:rsidRPr="004706EC">
              <w:t>Piemēra dati</w:t>
            </w:r>
            <w:r w:rsidR="00DC1661">
              <w:t xml:space="preserve"> </w:t>
            </w:r>
            <w:r w:rsidR="00FA1477">
              <w:t>vienam ierakstam</w:t>
            </w:r>
          </w:p>
        </w:tc>
        <w:tc>
          <w:tcPr>
            <w:tcW w:w="1456" w:type="dxa"/>
            <w:shd w:val="clear" w:color="auto" w:fill="CCC0D9" w:themeFill="accent4" w:themeFillTint="66"/>
            <w:hideMark/>
          </w:tcPr>
          <w:p w14:paraId="3C452895" w14:textId="77777777" w:rsidR="005B7655" w:rsidRPr="004706EC" w:rsidRDefault="005B7655">
            <w:pPr>
              <w:pStyle w:val="Paraststabulai"/>
            </w:pPr>
            <w:r w:rsidRPr="004706EC">
              <w:t>Datu tips</w:t>
            </w:r>
          </w:p>
        </w:tc>
        <w:tc>
          <w:tcPr>
            <w:tcW w:w="5245" w:type="dxa"/>
            <w:shd w:val="clear" w:color="auto" w:fill="CCC0D9" w:themeFill="accent4" w:themeFillTint="66"/>
            <w:hideMark/>
          </w:tcPr>
          <w:p w14:paraId="4432A928" w14:textId="77777777" w:rsidR="005B7655" w:rsidRPr="004706EC" w:rsidRDefault="005B7655">
            <w:pPr>
              <w:pStyle w:val="Paraststabulai"/>
            </w:pPr>
            <w:r w:rsidRPr="004706EC">
              <w:t>Piezīmes</w:t>
            </w:r>
          </w:p>
        </w:tc>
      </w:tr>
      <w:tr w:rsidR="005B7655" w:rsidRPr="00DD2914" w14:paraId="7B9BF30D" w14:textId="77777777">
        <w:trPr>
          <w:trHeight w:val="300"/>
        </w:trPr>
        <w:tc>
          <w:tcPr>
            <w:tcW w:w="2110" w:type="dxa"/>
          </w:tcPr>
          <w:p w14:paraId="44FCC94A" w14:textId="77777777" w:rsidR="005B7655" w:rsidRPr="00DD2914" w:rsidRDefault="005B7655">
            <w:pPr>
              <w:pStyle w:val="Paraststabulai"/>
            </w:pPr>
            <w:r>
              <w:t>ZoneCode</w:t>
            </w:r>
          </w:p>
        </w:tc>
        <w:tc>
          <w:tcPr>
            <w:tcW w:w="1260" w:type="dxa"/>
          </w:tcPr>
          <w:p w14:paraId="30C2F6C6" w14:textId="5ADC9DCF" w:rsidR="005B7655" w:rsidRPr="00DD2914" w:rsidRDefault="00856951">
            <w:pPr>
              <w:pStyle w:val="Paraststabulai"/>
            </w:pPr>
            <w:r>
              <w:t>S</w:t>
            </w:r>
            <w:r w:rsidR="003940BE">
              <w:t>1234</w:t>
            </w:r>
          </w:p>
        </w:tc>
        <w:tc>
          <w:tcPr>
            <w:tcW w:w="1456" w:type="dxa"/>
          </w:tcPr>
          <w:p w14:paraId="4281CA12" w14:textId="77777777" w:rsidR="005B7655" w:rsidRPr="00DD2914" w:rsidRDefault="005B7655">
            <w:pPr>
              <w:pStyle w:val="Paraststabulai"/>
            </w:pPr>
            <w:r>
              <w:t>varchar(20)</w:t>
            </w:r>
          </w:p>
        </w:tc>
        <w:tc>
          <w:tcPr>
            <w:tcW w:w="5245" w:type="dxa"/>
          </w:tcPr>
          <w:p w14:paraId="0831DA9A" w14:textId="77777777" w:rsidR="005B7655" w:rsidRPr="00DD2914" w:rsidRDefault="005B7655">
            <w:pPr>
              <w:pStyle w:val="Paraststabulai"/>
            </w:pPr>
            <w:r>
              <w:t>Zonas, starpzonas vai līnijas kods.</w:t>
            </w:r>
          </w:p>
        </w:tc>
      </w:tr>
      <w:tr w:rsidR="005B7655" w:rsidRPr="00DD2914" w14:paraId="44AD4725" w14:textId="77777777">
        <w:trPr>
          <w:trHeight w:val="300"/>
        </w:trPr>
        <w:tc>
          <w:tcPr>
            <w:tcW w:w="2110" w:type="dxa"/>
          </w:tcPr>
          <w:p w14:paraId="28C820E7" w14:textId="77777777" w:rsidR="005B7655" w:rsidRDefault="005B7655">
            <w:pPr>
              <w:pStyle w:val="Paraststabulai"/>
            </w:pPr>
            <w:r>
              <w:t>ZoneType</w:t>
            </w:r>
          </w:p>
        </w:tc>
        <w:tc>
          <w:tcPr>
            <w:tcW w:w="1260" w:type="dxa"/>
          </w:tcPr>
          <w:p w14:paraId="20A2F60B" w14:textId="77777777" w:rsidR="005B7655" w:rsidRDefault="005B7655">
            <w:pPr>
              <w:pStyle w:val="Paraststabulai"/>
              <w:rPr>
                <w:shd w:val="clear" w:color="auto" w:fill="FFFFFF"/>
              </w:rPr>
            </w:pPr>
            <w:r>
              <w:t>O402</w:t>
            </w:r>
          </w:p>
        </w:tc>
        <w:tc>
          <w:tcPr>
            <w:tcW w:w="1456" w:type="dxa"/>
          </w:tcPr>
          <w:p w14:paraId="26C5B959" w14:textId="77777777" w:rsidR="005B7655" w:rsidRDefault="005B7655">
            <w:pPr>
              <w:pStyle w:val="Paraststabulai"/>
            </w:pPr>
            <w:r>
              <w:t>varchar(4)</w:t>
            </w:r>
          </w:p>
        </w:tc>
        <w:tc>
          <w:tcPr>
            <w:tcW w:w="5245" w:type="dxa"/>
          </w:tcPr>
          <w:p w14:paraId="0A644B66" w14:textId="77777777" w:rsidR="005B7655" w:rsidRDefault="005B7655">
            <w:pPr>
              <w:pStyle w:val="Paraststabulai"/>
            </w:pPr>
            <w:r>
              <w:t>Veids, kas nosaka kāda veida zona tā ir – zona, līnija vai starpzona</w:t>
            </w:r>
          </w:p>
        </w:tc>
      </w:tr>
      <w:tr w:rsidR="005B7655" w:rsidRPr="00DD2914" w14:paraId="708DE1D3" w14:textId="77777777">
        <w:trPr>
          <w:trHeight w:val="300"/>
        </w:trPr>
        <w:tc>
          <w:tcPr>
            <w:tcW w:w="2110" w:type="dxa"/>
          </w:tcPr>
          <w:p w14:paraId="468F2E08" w14:textId="77777777" w:rsidR="005B7655" w:rsidRDefault="005B7655">
            <w:pPr>
              <w:pStyle w:val="Paraststabulai"/>
            </w:pPr>
            <w:r>
              <w:lastRenderedPageBreak/>
              <w:t>ZoneOrderNo</w:t>
            </w:r>
          </w:p>
        </w:tc>
        <w:tc>
          <w:tcPr>
            <w:tcW w:w="1260" w:type="dxa"/>
          </w:tcPr>
          <w:p w14:paraId="7DE5CFB4" w14:textId="2BF63651" w:rsidR="005B7655" w:rsidRDefault="007F6A03">
            <w:pPr>
              <w:pStyle w:val="Paraststabulai"/>
            </w:pPr>
            <w:r>
              <w:t>1</w:t>
            </w:r>
          </w:p>
        </w:tc>
        <w:tc>
          <w:tcPr>
            <w:tcW w:w="1456" w:type="dxa"/>
          </w:tcPr>
          <w:p w14:paraId="745E34AF" w14:textId="77777777" w:rsidR="005B7655" w:rsidRDefault="005B7655">
            <w:pPr>
              <w:pStyle w:val="Paraststabulai"/>
            </w:pPr>
            <w:r>
              <w:t>smallint</w:t>
            </w:r>
          </w:p>
        </w:tc>
        <w:tc>
          <w:tcPr>
            <w:tcW w:w="5245" w:type="dxa"/>
          </w:tcPr>
          <w:p w14:paraId="5D1806FF" w14:textId="77777777" w:rsidR="005B7655" w:rsidRDefault="005B7655">
            <w:pPr>
              <w:pStyle w:val="Paraststabulai"/>
            </w:pPr>
            <w:r>
              <w:t>Zonas, starpzonas vai līnijas izbraukšanas secības kārtas numurs kopīga ZoneType ietvaros pieaugošā secībā virzienā no pieturu kombinācijas pieturas ‘No’ (StopCodeFrom).</w:t>
            </w:r>
          </w:p>
          <w:p w14:paraId="7DD1545A" w14:textId="77777777" w:rsidR="005B7655" w:rsidRDefault="005B7655">
            <w:pPr>
              <w:pStyle w:val="Paraststabulai"/>
            </w:pPr>
            <w:r>
              <w:t>Iespējamās vērtības:</w:t>
            </w:r>
          </w:p>
          <w:p w14:paraId="629DFA3A" w14:textId="77777777" w:rsidR="005B7655" w:rsidRDefault="005B7655">
            <w:pPr>
              <w:pStyle w:val="Paraststabulai"/>
            </w:pPr>
            <w:r>
              <w:t>Vesels pozitīvs skaitlis.</w:t>
            </w:r>
          </w:p>
          <w:p w14:paraId="619574E2" w14:textId="77777777" w:rsidR="005B7655" w:rsidRDefault="005B7655">
            <w:pPr>
              <w:pStyle w:val="Paraststabulai"/>
            </w:pPr>
            <w:r>
              <w:t>T.sk. vērtība 1  vienmēr attiecas uz pieturu kombinācijas  pieturu ‘No’.</w:t>
            </w:r>
          </w:p>
          <w:p w14:paraId="3DB1FEEF" w14:textId="77777777" w:rsidR="005B7655" w:rsidRDefault="005B7655">
            <w:pPr>
              <w:pStyle w:val="Paraststabulai"/>
            </w:pPr>
            <w:r>
              <w:t>Ja biļete derīga tikai vienā zonā vai starpzonā un/vai līnijā, tad tas pats apakšstruktūras ieraksts ar vērtību 1 attiecas arī uz pieturu ‘Līdz’</w:t>
            </w:r>
          </w:p>
        </w:tc>
      </w:tr>
    </w:tbl>
    <w:p w14:paraId="544666BE" w14:textId="77777777" w:rsidR="009B17F9" w:rsidRPr="00E41097" w:rsidRDefault="009B17F9" w:rsidP="00E41097">
      <w:pPr>
        <w:rPr>
          <w:sz w:val="20"/>
          <w:szCs w:val="20"/>
        </w:rPr>
      </w:pPr>
    </w:p>
    <w:p w14:paraId="79FE6D13" w14:textId="3453898C" w:rsidR="00A61D0D" w:rsidRDefault="00A61D0D" w:rsidP="00BB00B6">
      <w:pPr>
        <w:pStyle w:val="Heading4"/>
      </w:pPr>
      <w:bookmarkStart w:id="138" w:name="_Ref77775845"/>
      <w:bookmarkStart w:id="139" w:name="_Toc69462471"/>
      <w:bookmarkStart w:id="140" w:name="_Ref70673038"/>
      <w:bookmarkEnd w:id="135"/>
      <w:r>
        <w:t>VehicleCarriage apakšstruktūra</w:t>
      </w:r>
      <w:bookmarkEnd w:id="138"/>
    </w:p>
    <w:p w14:paraId="489C858F" w14:textId="1CF2D2DE" w:rsidR="00D545BF" w:rsidRPr="00561BCB" w:rsidRDefault="00D545BF" w:rsidP="00D545BF">
      <w:r>
        <w:t xml:space="preserve">Saraksts sakārtots lauka </w:t>
      </w:r>
      <w:r w:rsidRPr="00F95CFA">
        <w:t>CarriageOrderNo</w:t>
      </w:r>
      <w:r>
        <w:t xml:space="preserve"> vērtību pieaugošā secībā.</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1418"/>
        <w:gridCol w:w="1276"/>
        <w:gridCol w:w="5671"/>
      </w:tblGrid>
      <w:tr w:rsidR="00A61D0D" w:rsidRPr="004706EC" w14:paraId="350ECF49" w14:textId="77777777" w:rsidTr="00735D6C">
        <w:trPr>
          <w:trHeight w:val="675"/>
        </w:trPr>
        <w:tc>
          <w:tcPr>
            <w:tcW w:w="1706" w:type="dxa"/>
            <w:shd w:val="clear" w:color="auto" w:fill="CCC0D9" w:themeFill="accent4" w:themeFillTint="66"/>
            <w:hideMark/>
          </w:tcPr>
          <w:p w14:paraId="1EF88413" w14:textId="77777777" w:rsidR="00A61D0D" w:rsidRPr="004706EC" w:rsidRDefault="00A61D0D" w:rsidP="00D545BF">
            <w:pPr>
              <w:pStyle w:val="Paraststabulai"/>
            </w:pPr>
            <w:r w:rsidRPr="004706EC">
              <w:t>Lauks</w:t>
            </w:r>
          </w:p>
        </w:tc>
        <w:tc>
          <w:tcPr>
            <w:tcW w:w="1418" w:type="dxa"/>
            <w:shd w:val="clear" w:color="auto" w:fill="CCC0D9" w:themeFill="accent4" w:themeFillTint="66"/>
            <w:hideMark/>
          </w:tcPr>
          <w:p w14:paraId="3EEF95BC" w14:textId="77777777" w:rsidR="00A61D0D" w:rsidRPr="004706EC" w:rsidRDefault="00A61D0D" w:rsidP="00D545BF">
            <w:pPr>
              <w:pStyle w:val="Paraststabulai"/>
            </w:pPr>
            <w:r w:rsidRPr="004706EC">
              <w:t>Piemēra dati</w:t>
            </w:r>
          </w:p>
        </w:tc>
        <w:tc>
          <w:tcPr>
            <w:tcW w:w="1276" w:type="dxa"/>
            <w:shd w:val="clear" w:color="auto" w:fill="CCC0D9" w:themeFill="accent4" w:themeFillTint="66"/>
            <w:hideMark/>
          </w:tcPr>
          <w:p w14:paraId="0850160E" w14:textId="77777777" w:rsidR="00A61D0D" w:rsidRPr="004706EC" w:rsidRDefault="00A61D0D" w:rsidP="00D545BF">
            <w:pPr>
              <w:pStyle w:val="Paraststabulai"/>
            </w:pPr>
            <w:r w:rsidRPr="004706EC">
              <w:t>Datu tips</w:t>
            </w:r>
          </w:p>
        </w:tc>
        <w:tc>
          <w:tcPr>
            <w:tcW w:w="5671" w:type="dxa"/>
            <w:shd w:val="clear" w:color="auto" w:fill="CCC0D9" w:themeFill="accent4" w:themeFillTint="66"/>
            <w:hideMark/>
          </w:tcPr>
          <w:p w14:paraId="036AD8E1" w14:textId="77777777" w:rsidR="00A61D0D" w:rsidRPr="004706EC" w:rsidRDefault="00A61D0D" w:rsidP="00D545BF">
            <w:pPr>
              <w:pStyle w:val="Paraststabulai"/>
            </w:pPr>
            <w:r w:rsidRPr="004706EC">
              <w:t>Piezīmes</w:t>
            </w:r>
          </w:p>
        </w:tc>
      </w:tr>
      <w:tr w:rsidR="00DA2B10" w:rsidRPr="00DD2914" w14:paraId="17213C46" w14:textId="77777777" w:rsidTr="00735D6C">
        <w:trPr>
          <w:trHeight w:val="300"/>
        </w:trPr>
        <w:tc>
          <w:tcPr>
            <w:tcW w:w="1706" w:type="dxa"/>
          </w:tcPr>
          <w:p w14:paraId="1432E90E" w14:textId="1B23D22E" w:rsidR="00DA2B10" w:rsidRPr="00DD2914" w:rsidRDefault="00DA2B10" w:rsidP="00D545BF">
            <w:pPr>
              <w:pStyle w:val="Paraststabulai"/>
            </w:pPr>
            <w:r w:rsidRPr="00943E8B">
              <w:t>CarriageNo</w:t>
            </w:r>
          </w:p>
        </w:tc>
        <w:tc>
          <w:tcPr>
            <w:tcW w:w="1418" w:type="dxa"/>
          </w:tcPr>
          <w:p w14:paraId="00238725" w14:textId="4842F8D1" w:rsidR="00DA2B10" w:rsidRPr="00DD2914" w:rsidRDefault="00DA2B10" w:rsidP="00D545BF">
            <w:pPr>
              <w:pStyle w:val="Paraststabulai"/>
            </w:pPr>
            <w:r>
              <w:t>VR1010</w:t>
            </w:r>
          </w:p>
        </w:tc>
        <w:tc>
          <w:tcPr>
            <w:tcW w:w="1276" w:type="dxa"/>
          </w:tcPr>
          <w:p w14:paraId="6E044DBC" w14:textId="4C50360D" w:rsidR="00DA2B10" w:rsidRPr="00DD2914" w:rsidRDefault="00DA2B10" w:rsidP="00D545BF">
            <w:pPr>
              <w:pStyle w:val="Paraststabulai"/>
              <w:rPr>
                <w:lang w:eastAsia="lv-LV"/>
              </w:rPr>
            </w:pPr>
            <w:r>
              <w:t>Varchar(16)</w:t>
            </w:r>
          </w:p>
        </w:tc>
        <w:tc>
          <w:tcPr>
            <w:tcW w:w="5671" w:type="dxa"/>
          </w:tcPr>
          <w:p w14:paraId="1BE5F7B4" w14:textId="55AA4E91" w:rsidR="00DA2B10" w:rsidRDefault="00DA2B10" w:rsidP="00D545BF">
            <w:pPr>
              <w:pStyle w:val="Paraststabulai"/>
            </w:pPr>
            <w:r>
              <w:t>Transportlīdzekļa elementa, piemēram, vagona, globāli unikāls numurs.</w:t>
            </w:r>
          </w:p>
          <w:p w14:paraId="36272773" w14:textId="6A64E867" w:rsidR="00DA2B10" w:rsidRPr="00DD2914" w:rsidRDefault="00DA2B10" w:rsidP="00D545BF">
            <w:pPr>
              <w:pStyle w:val="Paraststabulai"/>
            </w:pPr>
            <w:r>
              <w:t>Autobusa gadījumā tā reģistrācijas numurs</w:t>
            </w:r>
          </w:p>
        </w:tc>
      </w:tr>
      <w:tr w:rsidR="00735D6C" w:rsidRPr="00DD2914" w14:paraId="144CA983" w14:textId="77777777" w:rsidTr="00735D6C">
        <w:trPr>
          <w:trHeight w:val="300"/>
        </w:trPr>
        <w:tc>
          <w:tcPr>
            <w:tcW w:w="1706" w:type="dxa"/>
          </w:tcPr>
          <w:p w14:paraId="19A9E9B5" w14:textId="140AAC5E" w:rsidR="00735D6C" w:rsidRPr="00943E8B" w:rsidRDefault="00735D6C" w:rsidP="00D545BF">
            <w:pPr>
              <w:pStyle w:val="Paraststabulai"/>
            </w:pPr>
            <w:r w:rsidRPr="00F95CFA">
              <w:t>CarriageOrderNo</w:t>
            </w:r>
          </w:p>
        </w:tc>
        <w:tc>
          <w:tcPr>
            <w:tcW w:w="1418" w:type="dxa"/>
          </w:tcPr>
          <w:p w14:paraId="26777708" w14:textId="78834DCA" w:rsidR="00735D6C" w:rsidRDefault="00735D6C" w:rsidP="00D545BF">
            <w:pPr>
              <w:pStyle w:val="Paraststabulai"/>
            </w:pPr>
            <w:r>
              <w:t>1</w:t>
            </w:r>
          </w:p>
        </w:tc>
        <w:tc>
          <w:tcPr>
            <w:tcW w:w="1276" w:type="dxa"/>
          </w:tcPr>
          <w:p w14:paraId="501E432D" w14:textId="604C2EB3" w:rsidR="00735D6C" w:rsidRDefault="00735D6C" w:rsidP="00D545BF">
            <w:pPr>
              <w:pStyle w:val="Paraststabulai"/>
            </w:pPr>
            <w:r>
              <w:t>Smallint</w:t>
            </w:r>
          </w:p>
        </w:tc>
        <w:tc>
          <w:tcPr>
            <w:tcW w:w="5671" w:type="dxa"/>
          </w:tcPr>
          <w:p w14:paraId="3403E3F3" w14:textId="65A86DA7" w:rsidR="00735D6C" w:rsidRDefault="00735D6C" w:rsidP="00D545BF">
            <w:pPr>
              <w:pStyle w:val="Paraststabulai"/>
            </w:pPr>
            <w:r w:rsidRPr="00F95CFA">
              <w:t>Vagona kārtas nr.</w:t>
            </w:r>
            <w:r>
              <w:t xml:space="preserve"> transportlīdzeklī</w:t>
            </w:r>
          </w:p>
        </w:tc>
      </w:tr>
      <w:tr w:rsidR="00DA2B10" w:rsidRPr="00DD2914" w14:paraId="57D8A061" w14:textId="77777777" w:rsidTr="00735D6C">
        <w:trPr>
          <w:trHeight w:val="300"/>
        </w:trPr>
        <w:tc>
          <w:tcPr>
            <w:tcW w:w="1706" w:type="dxa"/>
          </w:tcPr>
          <w:p w14:paraId="078CCD95" w14:textId="05C1B94B" w:rsidR="00DA2B10" w:rsidRPr="00943E8B" w:rsidRDefault="00DA2B10" w:rsidP="00D545BF">
            <w:pPr>
              <w:pStyle w:val="Paraststabulai"/>
            </w:pPr>
            <w:r w:rsidRPr="00DA2B10">
              <w:t>CarriagePlace[]</w:t>
            </w:r>
          </w:p>
        </w:tc>
        <w:tc>
          <w:tcPr>
            <w:tcW w:w="1418" w:type="dxa"/>
          </w:tcPr>
          <w:p w14:paraId="3FB78A1F" w14:textId="77777777" w:rsidR="00DA2B10" w:rsidRDefault="00DA2B10" w:rsidP="00D545BF">
            <w:pPr>
              <w:pStyle w:val="Paraststabulai"/>
            </w:pPr>
          </w:p>
        </w:tc>
        <w:tc>
          <w:tcPr>
            <w:tcW w:w="1276" w:type="dxa"/>
          </w:tcPr>
          <w:p w14:paraId="7F3A9B8D" w14:textId="77777777" w:rsidR="00DA2B10" w:rsidRDefault="00DA2B10" w:rsidP="00D545BF">
            <w:pPr>
              <w:pStyle w:val="Paraststabulai"/>
            </w:pPr>
          </w:p>
        </w:tc>
        <w:tc>
          <w:tcPr>
            <w:tcW w:w="5671" w:type="dxa"/>
          </w:tcPr>
          <w:p w14:paraId="066E7DB1" w14:textId="5EB11758" w:rsidR="00DA2B10" w:rsidRDefault="0062491B" w:rsidP="00D545BF">
            <w:pPr>
              <w:pStyle w:val="Paraststabulai"/>
            </w:pPr>
            <w:r>
              <w:t>Saraksts. Transporta līdzeklī vai tā vagonā konkrētajā reisā konkrēto pieturvietu kombinācijā pieejamās vietas, kas atbilst [</w:t>
            </w:r>
            <w:r>
              <w:fldChar w:fldCharType="begin"/>
            </w:r>
            <w:r>
              <w:instrText xml:space="preserve"> REF _Ref77776378 \r \h </w:instrText>
            </w:r>
            <w:r>
              <w:fldChar w:fldCharType="separate"/>
            </w:r>
            <w:r w:rsidR="009D01BD">
              <w:t>4.2.6</w:t>
            </w:r>
            <w:r>
              <w:fldChar w:fldCharType="end"/>
            </w:r>
            <w:r>
              <w:t>]</w:t>
            </w:r>
            <w:r w:rsidR="00E15459">
              <w:t xml:space="preserve"> struktūrā</w:t>
            </w:r>
            <w:r w:rsidR="0037426D">
              <w:t xml:space="preserve"> “</w:t>
            </w:r>
            <w:r w:rsidR="0037426D" w:rsidRPr="0037426D">
              <w:t>TicketPriceResponse”</w:t>
            </w:r>
            <w:r w:rsidR="00E15459">
              <w:t xml:space="preserve"> datu laukos dotajām vērtībām</w:t>
            </w:r>
            <w:r w:rsidRPr="002F51A3">
              <w:t>.</w:t>
            </w:r>
            <w:r>
              <w:t xml:space="preserve"> </w:t>
            </w:r>
            <w:r w:rsidR="00E15459">
              <w:t>Saraksta s</w:t>
            </w:r>
            <w:r w:rsidRPr="002F51A3">
              <w:t>truktūra aprakstīta [</w:t>
            </w:r>
            <w:r>
              <w:fldChar w:fldCharType="begin"/>
            </w:r>
            <w:r>
              <w:instrText xml:space="preserve"> REF _Ref77775598 \r \h </w:instrText>
            </w:r>
            <w:r>
              <w:fldChar w:fldCharType="separate"/>
            </w:r>
            <w:r w:rsidR="009D01BD">
              <w:t>4.2.6.3.1</w:t>
            </w:r>
            <w:r>
              <w:fldChar w:fldCharType="end"/>
            </w:r>
            <w:r w:rsidRPr="002F51A3">
              <w:t>]</w:t>
            </w:r>
          </w:p>
        </w:tc>
      </w:tr>
    </w:tbl>
    <w:p w14:paraId="4E543EAB" w14:textId="77777777" w:rsidR="00F14FC1" w:rsidRPr="00A61D0D" w:rsidRDefault="00F14FC1" w:rsidP="0062491B"/>
    <w:p w14:paraId="51E91B5F" w14:textId="45A3A5F8" w:rsidR="004500BA" w:rsidRPr="00055DF7" w:rsidRDefault="004500BA" w:rsidP="0062491B">
      <w:pPr>
        <w:pStyle w:val="Heading5"/>
      </w:pPr>
      <w:bookmarkStart w:id="141" w:name="_Ref77775598"/>
      <w:r w:rsidRPr="00055DF7">
        <w:t>“</w:t>
      </w:r>
      <w:r w:rsidR="0062491B">
        <w:t>CarriagePlace</w:t>
      </w:r>
      <w:r w:rsidRPr="00055DF7">
        <w:t xml:space="preserve">” </w:t>
      </w:r>
      <w:r w:rsidR="002E2F86">
        <w:t>apakš</w:t>
      </w:r>
      <w:r>
        <w:t>struktūra</w:t>
      </w:r>
      <w:bookmarkEnd w:id="139"/>
      <w:bookmarkEnd w:id="140"/>
      <w:bookmarkEnd w:id="141"/>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1000"/>
        <w:gridCol w:w="1231"/>
        <w:gridCol w:w="5843"/>
      </w:tblGrid>
      <w:tr w:rsidR="00893EE5" w:rsidRPr="004706EC" w14:paraId="27358361" w14:textId="77777777" w:rsidTr="00A31579">
        <w:trPr>
          <w:trHeight w:val="675"/>
        </w:trPr>
        <w:tc>
          <w:tcPr>
            <w:tcW w:w="1997" w:type="dxa"/>
            <w:shd w:val="clear" w:color="auto" w:fill="CCC0D9" w:themeFill="accent4" w:themeFillTint="66"/>
            <w:hideMark/>
          </w:tcPr>
          <w:p w14:paraId="76CBF861" w14:textId="77777777" w:rsidR="00893EE5" w:rsidRPr="004706EC" w:rsidRDefault="00893EE5" w:rsidP="00D545BF">
            <w:pPr>
              <w:pStyle w:val="Paraststabulai"/>
            </w:pPr>
            <w:r w:rsidRPr="004706EC">
              <w:t>Lauks</w:t>
            </w:r>
          </w:p>
        </w:tc>
        <w:tc>
          <w:tcPr>
            <w:tcW w:w="1000" w:type="dxa"/>
            <w:shd w:val="clear" w:color="auto" w:fill="CCC0D9" w:themeFill="accent4" w:themeFillTint="66"/>
            <w:hideMark/>
          </w:tcPr>
          <w:p w14:paraId="0A049E86" w14:textId="77777777" w:rsidR="00893EE5" w:rsidRPr="004706EC" w:rsidRDefault="00893EE5" w:rsidP="00D545BF">
            <w:pPr>
              <w:pStyle w:val="Paraststabulai"/>
            </w:pPr>
            <w:r w:rsidRPr="004706EC">
              <w:t>Piemēra dati</w:t>
            </w:r>
          </w:p>
        </w:tc>
        <w:tc>
          <w:tcPr>
            <w:tcW w:w="1231" w:type="dxa"/>
            <w:shd w:val="clear" w:color="auto" w:fill="CCC0D9" w:themeFill="accent4" w:themeFillTint="66"/>
            <w:hideMark/>
          </w:tcPr>
          <w:p w14:paraId="6E4222C4" w14:textId="77777777" w:rsidR="00893EE5" w:rsidRPr="004706EC" w:rsidRDefault="00893EE5" w:rsidP="00D545BF">
            <w:pPr>
              <w:pStyle w:val="Paraststabulai"/>
            </w:pPr>
            <w:r w:rsidRPr="004706EC">
              <w:t>Datu tips</w:t>
            </w:r>
          </w:p>
        </w:tc>
        <w:tc>
          <w:tcPr>
            <w:tcW w:w="5843" w:type="dxa"/>
            <w:shd w:val="clear" w:color="auto" w:fill="CCC0D9" w:themeFill="accent4" w:themeFillTint="66"/>
            <w:hideMark/>
          </w:tcPr>
          <w:p w14:paraId="01E7730E" w14:textId="77777777" w:rsidR="00893EE5" w:rsidRPr="004706EC" w:rsidRDefault="00893EE5" w:rsidP="00D545BF">
            <w:pPr>
              <w:pStyle w:val="Paraststabulai"/>
            </w:pPr>
            <w:r w:rsidRPr="004706EC">
              <w:t>Piezīmes</w:t>
            </w:r>
          </w:p>
        </w:tc>
      </w:tr>
      <w:tr w:rsidR="00893EE5" w:rsidRPr="00DD2914" w14:paraId="210553B2" w14:textId="77777777" w:rsidTr="00A31579">
        <w:trPr>
          <w:trHeight w:val="300"/>
        </w:trPr>
        <w:tc>
          <w:tcPr>
            <w:tcW w:w="1997" w:type="dxa"/>
          </w:tcPr>
          <w:p w14:paraId="6F470D1A" w14:textId="77777777" w:rsidR="00893EE5" w:rsidRDefault="00893EE5" w:rsidP="00D545BF">
            <w:pPr>
              <w:pStyle w:val="Paraststabulai"/>
            </w:pPr>
            <w:r>
              <w:t>PlaceNo</w:t>
            </w:r>
          </w:p>
        </w:tc>
        <w:tc>
          <w:tcPr>
            <w:tcW w:w="1000" w:type="dxa"/>
          </w:tcPr>
          <w:p w14:paraId="13CE9D14" w14:textId="77777777" w:rsidR="00893EE5" w:rsidRDefault="00893EE5" w:rsidP="00D545BF">
            <w:pPr>
              <w:pStyle w:val="Paraststabulai"/>
            </w:pPr>
            <w:r>
              <w:t>1</w:t>
            </w:r>
          </w:p>
        </w:tc>
        <w:tc>
          <w:tcPr>
            <w:tcW w:w="1231" w:type="dxa"/>
          </w:tcPr>
          <w:p w14:paraId="786CBAD7" w14:textId="69013DDD" w:rsidR="00893EE5" w:rsidRDefault="0062491B" w:rsidP="00D545BF">
            <w:pPr>
              <w:pStyle w:val="Paraststabulai"/>
            </w:pPr>
            <w:r>
              <w:t>Varchar(10)</w:t>
            </w:r>
          </w:p>
        </w:tc>
        <w:tc>
          <w:tcPr>
            <w:tcW w:w="5843" w:type="dxa"/>
          </w:tcPr>
          <w:p w14:paraId="47444484" w14:textId="77777777" w:rsidR="00893EE5" w:rsidRDefault="00893EE5" w:rsidP="00D545BF">
            <w:pPr>
              <w:pStyle w:val="Paraststabulai"/>
            </w:pPr>
            <w:r>
              <w:t>Transportlīdzekļa vietas numurs</w:t>
            </w:r>
          </w:p>
        </w:tc>
      </w:tr>
      <w:tr w:rsidR="00893EE5" w:rsidRPr="00DD2914" w14:paraId="2277643D" w14:textId="77777777" w:rsidTr="00A31579">
        <w:trPr>
          <w:trHeight w:val="300"/>
        </w:trPr>
        <w:tc>
          <w:tcPr>
            <w:tcW w:w="1997" w:type="dxa"/>
          </w:tcPr>
          <w:p w14:paraId="67A2F236" w14:textId="77777777" w:rsidR="00893EE5" w:rsidRDefault="00893EE5" w:rsidP="00D545BF">
            <w:pPr>
              <w:pStyle w:val="Paraststabulai"/>
            </w:pPr>
            <w:r>
              <w:t>PlaceType</w:t>
            </w:r>
          </w:p>
        </w:tc>
        <w:tc>
          <w:tcPr>
            <w:tcW w:w="1000" w:type="dxa"/>
          </w:tcPr>
          <w:p w14:paraId="7132DEC0" w14:textId="1F3A9694" w:rsidR="00893EE5" w:rsidRDefault="003B0396" w:rsidP="00D545BF">
            <w:pPr>
              <w:pStyle w:val="Paraststabulai"/>
            </w:pPr>
            <w:r>
              <w:t>T112</w:t>
            </w:r>
          </w:p>
        </w:tc>
        <w:tc>
          <w:tcPr>
            <w:tcW w:w="1231" w:type="dxa"/>
          </w:tcPr>
          <w:p w14:paraId="4798637C" w14:textId="5B26B547" w:rsidR="00893EE5" w:rsidRDefault="00766999" w:rsidP="00D545BF">
            <w:pPr>
              <w:pStyle w:val="Paraststabulai"/>
            </w:pPr>
            <w:r>
              <w:t>V</w:t>
            </w:r>
            <w:r w:rsidR="00893EE5">
              <w:t>archar(4)</w:t>
            </w:r>
          </w:p>
        </w:tc>
        <w:tc>
          <w:tcPr>
            <w:tcW w:w="5843" w:type="dxa"/>
          </w:tcPr>
          <w:p w14:paraId="3631758D" w14:textId="1486A223" w:rsidR="00893EE5" w:rsidRDefault="00893EE5" w:rsidP="00D545BF">
            <w:pPr>
              <w:pStyle w:val="Paraststabulai"/>
            </w:pPr>
            <w:r>
              <w:t>Transportlīdzekļa vietas tips</w:t>
            </w:r>
            <w:r w:rsidR="00766999">
              <w:t xml:space="preserve"> no</w:t>
            </w:r>
            <w:r>
              <w:t xml:space="preserve"> servisā izmantotā klasifikatora </w:t>
            </w:r>
            <w:r w:rsidR="00766999">
              <w:t xml:space="preserve">(nodalījums </w:t>
            </w:r>
            <w:r w:rsidR="002C0D31">
              <w:fldChar w:fldCharType="begin"/>
            </w:r>
            <w:r w:rsidR="002C0D31">
              <w:instrText xml:space="preserve"> REF _Ref89353795 \r \h </w:instrText>
            </w:r>
            <w:r w:rsidR="002C0D31">
              <w:fldChar w:fldCharType="separate"/>
            </w:r>
            <w:r w:rsidR="009D01BD">
              <w:t>5.14</w:t>
            </w:r>
            <w:r w:rsidR="002C0D31">
              <w:fldChar w:fldCharType="end"/>
            </w:r>
            <w:r w:rsidR="00766999">
              <w:t>)</w:t>
            </w:r>
            <w:r w:rsidR="00BA6277">
              <w:t xml:space="preserve"> </w:t>
            </w:r>
            <w:r>
              <w:t>vērtībām</w:t>
            </w:r>
            <w:r w:rsidR="00B01E66">
              <w:t>, kas atbilst pieprasījuma struktūrā laukā TicketTypeNo dotajam biļetes tipam</w:t>
            </w:r>
          </w:p>
        </w:tc>
      </w:tr>
      <w:tr w:rsidR="00893EE5" w:rsidRPr="00DD2914" w14:paraId="708C40E7" w14:textId="77777777" w:rsidTr="00A31579">
        <w:trPr>
          <w:trHeight w:val="300"/>
        </w:trPr>
        <w:tc>
          <w:tcPr>
            <w:tcW w:w="1997" w:type="dxa"/>
          </w:tcPr>
          <w:p w14:paraId="594D2C9C" w14:textId="77777777" w:rsidR="00893EE5" w:rsidRDefault="00893EE5" w:rsidP="00D545BF">
            <w:pPr>
              <w:pStyle w:val="Paraststabulai"/>
            </w:pPr>
            <w:r>
              <w:t>IsByWindow</w:t>
            </w:r>
          </w:p>
        </w:tc>
        <w:tc>
          <w:tcPr>
            <w:tcW w:w="1000" w:type="dxa"/>
          </w:tcPr>
          <w:p w14:paraId="00B53C36" w14:textId="3F7C118F" w:rsidR="00893EE5" w:rsidRDefault="00BB73D6" w:rsidP="00D545BF">
            <w:pPr>
              <w:pStyle w:val="Paraststabulai"/>
            </w:pPr>
            <w:r>
              <w:t>true</w:t>
            </w:r>
          </w:p>
        </w:tc>
        <w:tc>
          <w:tcPr>
            <w:tcW w:w="1231" w:type="dxa"/>
          </w:tcPr>
          <w:p w14:paraId="43D3876F" w14:textId="77777777" w:rsidR="00893EE5" w:rsidRDefault="00893EE5" w:rsidP="00D545BF">
            <w:pPr>
              <w:pStyle w:val="Paraststabulai"/>
            </w:pPr>
            <w:r>
              <w:t>Boolean</w:t>
            </w:r>
          </w:p>
        </w:tc>
        <w:tc>
          <w:tcPr>
            <w:tcW w:w="5843" w:type="dxa"/>
          </w:tcPr>
          <w:p w14:paraId="78EE7F08" w14:textId="7FEDDFE1" w:rsidR="00893EE5" w:rsidRDefault="00893EE5" w:rsidP="00D545BF">
            <w:pPr>
              <w:pStyle w:val="Paraststabulai"/>
            </w:pPr>
            <w:r>
              <w:t xml:space="preserve">Pazīme, vai transportlīdzekļa vieta atrodas pie loga. </w:t>
            </w:r>
            <w:r w:rsidR="00BB73D6">
              <w:t>false</w:t>
            </w:r>
            <w:r>
              <w:t xml:space="preserve">-nē, </w:t>
            </w:r>
            <w:r w:rsidR="00BB73D6">
              <w:t>true</w:t>
            </w:r>
            <w:r>
              <w:t>-jā</w:t>
            </w:r>
          </w:p>
        </w:tc>
      </w:tr>
      <w:tr w:rsidR="00893EE5" w:rsidRPr="00DD2914" w14:paraId="32BA9CA4" w14:textId="77777777" w:rsidTr="00A31579">
        <w:trPr>
          <w:trHeight w:val="300"/>
        </w:trPr>
        <w:tc>
          <w:tcPr>
            <w:tcW w:w="1997" w:type="dxa"/>
          </w:tcPr>
          <w:p w14:paraId="4FA2C671" w14:textId="77777777" w:rsidR="00893EE5" w:rsidRDefault="00893EE5" w:rsidP="00D545BF">
            <w:pPr>
              <w:pStyle w:val="Paraststabulai"/>
            </w:pPr>
            <w:r>
              <w:t>IsLuxus</w:t>
            </w:r>
          </w:p>
        </w:tc>
        <w:tc>
          <w:tcPr>
            <w:tcW w:w="1000" w:type="dxa"/>
          </w:tcPr>
          <w:p w14:paraId="32A3C5E0" w14:textId="0E0A7675" w:rsidR="00893EE5" w:rsidRDefault="00BB73D6" w:rsidP="00D545BF">
            <w:pPr>
              <w:pStyle w:val="Paraststabulai"/>
            </w:pPr>
            <w:r>
              <w:t>true</w:t>
            </w:r>
          </w:p>
        </w:tc>
        <w:tc>
          <w:tcPr>
            <w:tcW w:w="1231" w:type="dxa"/>
          </w:tcPr>
          <w:p w14:paraId="4FEB00A2" w14:textId="77777777" w:rsidR="00893EE5" w:rsidRDefault="00893EE5" w:rsidP="00D545BF">
            <w:pPr>
              <w:pStyle w:val="Paraststabulai"/>
            </w:pPr>
            <w:r>
              <w:t>Boolean</w:t>
            </w:r>
          </w:p>
        </w:tc>
        <w:tc>
          <w:tcPr>
            <w:tcW w:w="5843" w:type="dxa"/>
          </w:tcPr>
          <w:p w14:paraId="3BCC969B" w14:textId="77777777" w:rsidR="00893EE5" w:rsidRDefault="00893EE5" w:rsidP="00D545BF">
            <w:pPr>
              <w:pStyle w:val="Paraststabulai"/>
            </w:pPr>
            <w:r>
              <w:t>Pazīme, vai vieta ir ar paaugstinātu komfortu un maksu</w:t>
            </w:r>
          </w:p>
        </w:tc>
      </w:tr>
      <w:tr w:rsidR="00766999" w:rsidRPr="00DD2914" w14:paraId="2AE5C80B" w14:textId="77777777" w:rsidTr="00A31579">
        <w:trPr>
          <w:trHeight w:val="300"/>
        </w:trPr>
        <w:tc>
          <w:tcPr>
            <w:tcW w:w="1997" w:type="dxa"/>
          </w:tcPr>
          <w:p w14:paraId="7E39ED5A" w14:textId="5BFB2B15" w:rsidR="00766999" w:rsidRPr="003F705C" w:rsidRDefault="003F705C" w:rsidP="00D545BF">
            <w:pPr>
              <w:pStyle w:val="Paraststabulai"/>
            </w:pPr>
            <w:bookmarkStart w:id="142" w:name="_Hlk98854959"/>
            <w:r w:rsidRPr="003F705C">
              <w:rPr>
                <w:color w:val="FF0000"/>
              </w:rPr>
              <w:lastRenderedPageBreak/>
              <w:t>PLĀNOTS</w:t>
            </w:r>
            <w:r w:rsidR="00766999" w:rsidRPr="003F705C">
              <w:rPr>
                <w:color w:val="FF0000"/>
              </w:rPr>
              <w:t xml:space="preserve"> </w:t>
            </w:r>
            <w:r w:rsidR="00766999" w:rsidRPr="003F705C">
              <w:t>PlaceDirection</w:t>
            </w:r>
          </w:p>
        </w:tc>
        <w:tc>
          <w:tcPr>
            <w:tcW w:w="1000" w:type="dxa"/>
          </w:tcPr>
          <w:p w14:paraId="0F5389B0" w14:textId="1A9AB851" w:rsidR="00766999" w:rsidRPr="003F705C" w:rsidRDefault="00766999" w:rsidP="00D545BF">
            <w:pPr>
              <w:pStyle w:val="Paraststabulai"/>
            </w:pPr>
            <w:r w:rsidRPr="003F705C">
              <w:t>O308</w:t>
            </w:r>
          </w:p>
        </w:tc>
        <w:tc>
          <w:tcPr>
            <w:tcW w:w="1231" w:type="dxa"/>
          </w:tcPr>
          <w:p w14:paraId="12D5DF4F" w14:textId="6DFA81F8" w:rsidR="00766999" w:rsidRPr="003F705C" w:rsidRDefault="00766999" w:rsidP="00D545BF">
            <w:pPr>
              <w:pStyle w:val="Paraststabulai"/>
            </w:pPr>
            <w:r w:rsidRPr="003F705C">
              <w:t>Varchar(4)</w:t>
            </w:r>
          </w:p>
        </w:tc>
        <w:tc>
          <w:tcPr>
            <w:tcW w:w="5842" w:type="dxa"/>
          </w:tcPr>
          <w:p w14:paraId="2B798E68" w14:textId="7CB19B83" w:rsidR="00766999" w:rsidRPr="003F705C" w:rsidRDefault="00766999" w:rsidP="00D545BF">
            <w:pPr>
              <w:pStyle w:val="Paraststabulai"/>
            </w:pPr>
            <w:r w:rsidRPr="003F705C">
              <w:t>Vietas orientācija attiecībā pret braukšanas virzienu - skatīt servisā izmantot</w:t>
            </w:r>
            <w:r w:rsidR="003F705C" w:rsidRPr="003F705C">
              <w:t>o</w:t>
            </w:r>
            <w:r w:rsidRPr="003F705C">
              <w:t xml:space="preserve"> klasifikatoru “Sēdvietas virziens” </w:t>
            </w:r>
            <w:r w:rsidR="003F705C">
              <w:t>(</w:t>
            </w:r>
            <w:r w:rsidRPr="003F705C">
              <w:t>nodalījum</w:t>
            </w:r>
            <w:r w:rsidR="003F705C">
              <w:t>s [</w:t>
            </w:r>
            <w:r w:rsidRPr="003F705C">
              <w:fldChar w:fldCharType="begin"/>
            </w:r>
            <w:r w:rsidRPr="003F705C">
              <w:instrText xml:space="preserve"> REF _Ref98853491 \r \h </w:instrText>
            </w:r>
            <w:r w:rsidR="00C33869" w:rsidRPr="003F705C">
              <w:instrText xml:space="preserve"> \* MERGEFORMAT </w:instrText>
            </w:r>
            <w:r w:rsidRPr="003F705C">
              <w:fldChar w:fldCharType="separate"/>
            </w:r>
            <w:r w:rsidR="009D01BD">
              <w:t>5.15</w:t>
            </w:r>
            <w:r w:rsidRPr="003F705C">
              <w:fldChar w:fldCharType="end"/>
            </w:r>
            <w:r w:rsidR="003F705C">
              <w:t>])</w:t>
            </w:r>
            <w:r w:rsidR="00C33869" w:rsidRPr="003F705C">
              <w:t>.</w:t>
            </w:r>
          </w:p>
          <w:p w14:paraId="4EA330D1" w14:textId="5CA8FBBE" w:rsidR="00C33869" w:rsidRPr="003F705C" w:rsidRDefault="00C33869" w:rsidP="00D545BF">
            <w:pPr>
              <w:pStyle w:val="Paraststabulai"/>
            </w:pPr>
            <w:r w:rsidRPr="003F705C">
              <w:t>VBNIS lauka vērtību nosaka saskaņā ar POST/API-P/SendFlightUpdate specificēto algoritmu.</w:t>
            </w:r>
          </w:p>
          <w:p w14:paraId="31E4A048" w14:textId="7244A60D" w:rsidR="00C33869" w:rsidRPr="003F705C" w:rsidRDefault="00C33869" w:rsidP="00D545BF">
            <w:pPr>
              <w:pStyle w:val="Paraststabulai"/>
            </w:pPr>
          </w:p>
        </w:tc>
      </w:tr>
      <w:bookmarkEnd w:id="142"/>
    </w:tbl>
    <w:p w14:paraId="6D939346" w14:textId="77777777" w:rsidR="006054CA" w:rsidRDefault="006054CA" w:rsidP="006054CA"/>
    <w:p w14:paraId="1B7D450D" w14:textId="5DE373A3" w:rsidR="007F53AF" w:rsidRPr="005D1AF4" w:rsidRDefault="007F53AF" w:rsidP="00B82151">
      <w:pPr>
        <w:pStyle w:val="Heading3"/>
      </w:pPr>
      <w:bookmarkStart w:id="143" w:name="_Toc229590378"/>
      <w:bookmarkStart w:id="144" w:name="_Hlk70689053"/>
      <w:r>
        <w:t>Servisa metodes “</w:t>
      </w:r>
      <w:r w:rsidR="00CE4B1D">
        <w:t>GET</w:t>
      </w:r>
      <w:r>
        <w:t>/API-O/Flight</w:t>
      </w:r>
      <w:r w:rsidR="00F3729A">
        <w:t>Report</w:t>
      </w:r>
      <w:r>
        <w:t>” atbildes struktūra “Flight</w:t>
      </w:r>
      <w:r w:rsidR="00F3729A">
        <w:t>Report</w:t>
      </w:r>
      <w:r>
        <w:t>Response”</w:t>
      </w:r>
      <w:bookmarkEnd w:id="143"/>
    </w:p>
    <w:p w14:paraId="2FCED40C" w14:textId="77777777" w:rsidR="007F53AF" w:rsidRPr="00A54997" w:rsidRDefault="007F53AF" w:rsidP="007F53AF">
      <w:r>
        <w:t>Servisa atbildē pozitīva scenārija gadījumā tiek atgriezts saraksts, kurā ir šādi dati:</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2537"/>
        <w:gridCol w:w="1495"/>
        <w:gridCol w:w="4021"/>
      </w:tblGrid>
      <w:tr w:rsidR="007F53AF" w:rsidRPr="004706EC" w14:paraId="47B9B934" w14:textId="77777777" w:rsidTr="00A41383">
        <w:trPr>
          <w:trHeight w:val="675"/>
        </w:trPr>
        <w:tc>
          <w:tcPr>
            <w:tcW w:w="2018" w:type="dxa"/>
            <w:shd w:val="clear" w:color="auto" w:fill="CCC0D9" w:themeFill="accent4" w:themeFillTint="66"/>
            <w:hideMark/>
          </w:tcPr>
          <w:p w14:paraId="2CA99F69" w14:textId="77777777" w:rsidR="007F53AF" w:rsidRPr="004706EC" w:rsidRDefault="007F53AF" w:rsidP="00D545BF">
            <w:pPr>
              <w:pStyle w:val="Paraststabulai"/>
            </w:pPr>
            <w:r w:rsidRPr="004706EC">
              <w:t>Lauks</w:t>
            </w:r>
          </w:p>
        </w:tc>
        <w:tc>
          <w:tcPr>
            <w:tcW w:w="2537" w:type="dxa"/>
            <w:shd w:val="clear" w:color="auto" w:fill="CCC0D9" w:themeFill="accent4" w:themeFillTint="66"/>
            <w:hideMark/>
          </w:tcPr>
          <w:p w14:paraId="02554AD4" w14:textId="77777777" w:rsidR="007F53AF" w:rsidRPr="004706EC" w:rsidRDefault="007F53AF" w:rsidP="00D545BF">
            <w:pPr>
              <w:pStyle w:val="Paraststabulai"/>
            </w:pPr>
            <w:r w:rsidRPr="004706EC">
              <w:t>Piemēra dati</w:t>
            </w:r>
          </w:p>
        </w:tc>
        <w:tc>
          <w:tcPr>
            <w:tcW w:w="1495" w:type="dxa"/>
            <w:shd w:val="clear" w:color="auto" w:fill="CCC0D9" w:themeFill="accent4" w:themeFillTint="66"/>
            <w:hideMark/>
          </w:tcPr>
          <w:p w14:paraId="1D2445AA" w14:textId="77777777" w:rsidR="007F53AF" w:rsidRPr="004706EC" w:rsidRDefault="007F53AF" w:rsidP="00D545BF">
            <w:pPr>
              <w:pStyle w:val="Paraststabulai"/>
            </w:pPr>
            <w:r w:rsidRPr="004706EC">
              <w:t>Datu tips</w:t>
            </w:r>
          </w:p>
        </w:tc>
        <w:tc>
          <w:tcPr>
            <w:tcW w:w="4021" w:type="dxa"/>
            <w:shd w:val="clear" w:color="auto" w:fill="CCC0D9" w:themeFill="accent4" w:themeFillTint="66"/>
            <w:hideMark/>
          </w:tcPr>
          <w:p w14:paraId="13914967" w14:textId="77777777" w:rsidR="007F53AF" w:rsidRPr="004706EC" w:rsidRDefault="007F53AF" w:rsidP="00D545BF">
            <w:pPr>
              <w:pStyle w:val="Paraststabulai"/>
            </w:pPr>
            <w:r w:rsidRPr="004706EC">
              <w:t>Piezīmes</w:t>
            </w:r>
          </w:p>
        </w:tc>
      </w:tr>
      <w:tr w:rsidR="00063831" w:rsidRPr="00DD2914" w14:paraId="26059D31" w14:textId="77777777" w:rsidTr="00A41383">
        <w:trPr>
          <w:trHeight w:val="300"/>
        </w:trPr>
        <w:tc>
          <w:tcPr>
            <w:tcW w:w="2018" w:type="dxa"/>
          </w:tcPr>
          <w:p w14:paraId="6E33031F" w14:textId="039283B0" w:rsidR="00063831" w:rsidRDefault="00063831" w:rsidP="00063831">
            <w:pPr>
              <w:pStyle w:val="Paraststabulai"/>
            </w:pPr>
            <w:r>
              <w:t>FlightID</w:t>
            </w:r>
          </w:p>
        </w:tc>
        <w:tc>
          <w:tcPr>
            <w:tcW w:w="2537" w:type="dxa"/>
          </w:tcPr>
          <w:p w14:paraId="360BB4BF" w14:textId="26D29C8E" w:rsidR="00063831" w:rsidRDefault="00063831" w:rsidP="00063831">
            <w:pPr>
              <w:pStyle w:val="Paraststabulai"/>
              <w:rPr>
                <w:shd w:val="clear" w:color="auto" w:fill="FFFFFF"/>
              </w:rPr>
            </w:pPr>
            <w:r>
              <w:rPr>
                <w:shd w:val="clear" w:color="auto" w:fill="FFFFFF"/>
              </w:rPr>
              <w:t>12345</w:t>
            </w:r>
          </w:p>
        </w:tc>
        <w:tc>
          <w:tcPr>
            <w:tcW w:w="1495" w:type="dxa"/>
          </w:tcPr>
          <w:p w14:paraId="7A21E038" w14:textId="78CCAE1A" w:rsidR="00063831" w:rsidRDefault="00063831" w:rsidP="00063831">
            <w:pPr>
              <w:pStyle w:val="Paraststabulai"/>
            </w:pPr>
            <w:r>
              <w:t>Int</w:t>
            </w:r>
          </w:p>
        </w:tc>
        <w:tc>
          <w:tcPr>
            <w:tcW w:w="4021" w:type="dxa"/>
          </w:tcPr>
          <w:p w14:paraId="00A3C693" w14:textId="5F401653" w:rsidR="00063831" w:rsidRDefault="00063831" w:rsidP="00063831">
            <w:pPr>
              <w:pStyle w:val="Paraststabulai"/>
            </w:pPr>
            <w:r>
              <w:t xml:space="preserve">Ārējās sistēmas (pagaidām tikai STIFSS) datubāzes lauka vērtība, kas viennozīmīgi identificē reisu kopā ar tā pakārtotajām tarifu, kustības saraksta u.c. tabulām. Nepieciešams, lai vienam un tam pašam plānotam reisam (ar kopīgu maršruta numuru un reisa numuru) dažādos </w:t>
            </w:r>
            <w:r w:rsidRPr="0017177E">
              <w:t>derīguma</w:t>
            </w:r>
            <w:r>
              <w:t xml:space="preserve"> periodos nodrošinātu atšķirīgus tarifus, kustību sarakstus u.c. datus</w:t>
            </w:r>
          </w:p>
        </w:tc>
      </w:tr>
      <w:tr w:rsidR="00063831" w:rsidRPr="00DD2914" w14:paraId="038D8029" w14:textId="77777777" w:rsidTr="00A41383">
        <w:trPr>
          <w:trHeight w:val="300"/>
        </w:trPr>
        <w:tc>
          <w:tcPr>
            <w:tcW w:w="2018" w:type="dxa"/>
          </w:tcPr>
          <w:p w14:paraId="21B38CA5" w14:textId="38A56A29" w:rsidR="00063831" w:rsidRDefault="00063831" w:rsidP="00063831">
            <w:pPr>
              <w:pStyle w:val="Paraststabulai"/>
            </w:pPr>
            <w:r w:rsidRPr="00D2634A">
              <w:t>FlightExtSysIDSystem</w:t>
            </w:r>
          </w:p>
        </w:tc>
        <w:tc>
          <w:tcPr>
            <w:tcW w:w="2537" w:type="dxa"/>
          </w:tcPr>
          <w:p w14:paraId="00274EF7" w14:textId="3CE671F9" w:rsidR="00063831" w:rsidRDefault="00063831" w:rsidP="00063831">
            <w:pPr>
              <w:pStyle w:val="Paraststabulai"/>
              <w:rPr>
                <w:shd w:val="clear" w:color="auto" w:fill="FFFFFF"/>
              </w:rPr>
            </w:pPr>
            <w:r w:rsidRPr="0094280E">
              <w:rPr>
                <w:rFonts w:ascii="Calibri" w:hAnsi="Calibri" w:cs="Calibri"/>
                <w:szCs w:val="20"/>
                <w:shd w:val="clear" w:color="auto" w:fill="FFFFFF"/>
              </w:rPr>
              <w:t>M001</w:t>
            </w:r>
          </w:p>
        </w:tc>
        <w:tc>
          <w:tcPr>
            <w:tcW w:w="1495" w:type="dxa"/>
          </w:tcPr>
          <w:p w14:paraId="7F0D15F8" w14:textId="6FAF3771" w:rsidR="00063831" w:rsidRDefault="00063831" w:rsidP="00063831">
            <w:pPr>
              <w:pStyle w:val="Paraststabulai"/>
            </w:pPr>
            <w:r w:rsidRPr="0094280E">
              <w:rPr>
                <w:rFonts w:ascii="Calibri" w:hAnsi="Calibri" w:cs="Calibri"/>
                <w:szCs w:val="20"/>
              </w:rPr>
              <w:t>Varchar(4)</w:t>
            </w:r>
          </w:p>
        </w:tc>
        <w:tc>
          <w:tcPr>
            <w:tcW w:w="4021" w:type="dxa"/>
          </w:tcPr>
          <w:p w14:paraId="3410CCCC" w14:textId="2FEEF006" w:rsidR="00063831" w:rsidRDefault="00063831" w:rsidP="00063831">
            <w:pPr>
              <w:pStyle w:val="Paraststabulai"/>
            </w:pPr>
            <w:r>
              <w:rPr>
                <w:rFonts w:ascii="Calibri" w:hAnsi="Calibri" w:cs="Calibri"/>
                <w:szCs w:val="20"/>
              </w:rPr>
              <w:t>Norāde uz ā</w:t>
            </w:r>
            <w:r w:rsidRPr="002F0980">
              <w:rPr>
                <w:rFonts w:ascii="Calibri" w:hAnsi="Calibri" w:cs="Calibri"/>
                <w:szCs w:val="20"/>
              </w:rPr>
              <w:t>rēj</w:t>
            </w:r>
            <w:r>
              <w:rPr>
                <w:rFonts w:ascii="Calibri" w:hAnsi="Calibri" w:cs="Calibri"/>
                <w:szCs w:val="20"/>
              </w:rPr>
              <w:t>o</w:t>
            </w:r>
            <w:r w:rsidRPr="002F0980">
              <w:rPr>
                <w:rFonts w:ascii="Calibri" w:hAnsi="Calibri" w:cs="Calibri"/>
                <w:szCs w:val="20"/>
              </w:rPr>
              <w:t xml:space="preserve"> sistēm</w:t>
            </w:r>
            <w:r>
              <w:rPr>
                <w:rFonts w:ascii="Calibri" w:hAnsi="Calibri" w:cs="Calibri"/>
                <w:szCs w:val="20"/>
              </w:rPr>
              <w:t xml:space="preserve">u, kas radījusi </w:t>
            </w:r>
            <w:r w:rsidRPr="002F0980">
              <w:rPr>
                <w:rFonts w:ascii="Calibri" w:hAnsi="Calibri" w:cs="Calibri"/>
                <w:szCs w:val="20"/>
              </w:rPr>
              <w:t xml:space="preserve"> FlightExtSysID </w:t>
            </w:r>
            <w:r>
              <w:rPr>
                <w:rFonts w:ascii="Calibri" w:hAnsi="Calibri" w:cs="Calibri"/>
                <w:szCs w:val="20"/>
              </w:rPr>
              <w:t>vērtību.</w:t>
            </w:r>
            <w:r w:rsidRPr="002F0980">
              <w:rPr>
                <w:rFonts w:ascii="Calibri" w:hAnsi="Calibri" w:cs="Calibri"/>
                <w:szCs w:val="20"/>
              </w:rPr>
              <w:t xml:space="preserve"> Atbilstoši klasifikatoram</w:t>
            </w:r>
            <w:r>
              <w:rPr>
                <w:rFonts w:ascii="Calibri" w:hAnsi="Calibri" w:cs="Calibri"/>
                <w:szCs w:val="20"/>
              </w:rPr>
              <w:t xml:space="preserve"> “Sistēmas identifikators”</w:t>
            </w:r>
          </w:p>
        </w:tc>
      </w:tr>
      <w:tr w:rsidR="00063831" w:rsidRPr="00DD2914" w14:paraId="6DEBC6E7" w14:textId="77777777" w:rsidTr="00A41383">
        <w:trPr>
          <w:trHeight w:val="300"/>
        </w:trPr>
        <w:tc>
          <w:tcPr>
            <w:tcW w:w="2018" w:type="dxa"/>
          </w:tcPr>
          <w:p w14:paraId="2B1CF1FA" w14:textId="5C367838" w:rsidR="00063831" w:rsidRDefault="00063831" w:rsidP="00063831">
            <w:pPr>
              <w:pStyle w:val="Paraststabulai"/>
            </w:pPr>
            <w:r>
              <w:t>RouteNo</w:t>
            </w:r>
          </w:p>
        </w:tc>
        <w:tc>
          <w:tcPr>
            <w:tcW w:w="2537" w:type="dxa"/>
          </w:tcPr>
          <w:p w14:paraId="107BCB88" w14:textId="30AED177" w:rsidR="00063831" w:rsidRPr="00F34C2B" w:rsidRDefault="00063831" w:rsidP="00063831">
            <w:pPr>
              <w:pStyle w:val="Paraststabulai"/>
              <w:rPr>
                <w:highlight w:val="yellow"/>
                <w:shd w:val="clear" w:color="auto" w:fill="FFFFFF"/>
              </w:rPr>
            </w:pPr>
            <w:r>
              <w:rPr>
                <w:shd w:val="clear" w:color="auto" w:fill="FFFFFF"/>
              </w:rPr>
              <w:t>5002</w:t>
            </w:r>
          </w:p>
        </w:tc>
        <w:tc>
          <w:tcPr>
            <w:tcW w:w="1495" w:type="dxa"/>
          </w:tcPr>
          <w:p w14:paraId="783BCD5C" w14:textId="3DA682E5" w:rsidR="00063831" w:rsidRDefault="00063831" w:rsidP="00063831">
            <w:pPr>
              <w:pStyle w:val="Paraststabulai"/>
            </w:pPr>
            <w:r>
              <w:t>Varchar(10)</w:t>
            </w:r>
          </w:p>
        </w:tc>
        <w:tc>
          <w:tcPr>
            <w:tcW w:w="4021" w:type="dxa"/>
          </w:tcPr>
          <w:p w14:paraId="29424207" w14:textId="37F85BAA" w:rsidR="00063831" w:rsidRDefault="00063831" w:rsidP="00063831">
            <w:pPr>
              <w:pStyle w:val="Paraststabulai"/>
            </w:pPr>
            <w:r>
              <w:t>Maršruta numurs</w:t>
            </w:r>
          </w:p>
        </w:tc>
      </w:tr>
      <w:tr w:rsidR="00063831" w:rsidRPr="00DD2914" w14:paraId="3277CF45" w14:textId="77777777" w:rsidTr="00A41383">
        <w:trPr>
          <w:trHeight w:val="300"/>
        </w:trPr>
        <w:tc>
          <w:tcPr>
            <w:tcW w:w="2018" w:type="dxa"/>
          </w:tcPr>
          <w:p w14:paraId="3B02CFFD" w14:textId="77777777" w:rsidR="00063831" w:rsidRPr="00DD2914" w:rsidRDefault="00063831" w:rsidP="00063831">
            <w:pPr>
              <w:pStyle w:val="Paraststabulai"/>
            </w:pPr>
            <w:r>
              <w:t>FlightNr</w:t>
            </w:r>
          </w:p>
        </w:tc>
        <w:tc>
          <w:tcPr>
            <w:tcW w:w="2537" w:type="dxa"/>
          </w:tcPr>
          <w:p w14:paraId="75F1FD6A" w14:textId="65A54328" w:rsidR="00063831" w:rsidRPr="00DD2914" w:rsidRDefault="00063831" w:rsidP="00063831">
            <w:pPr>
              <w:pStyle w:val="Paraststabulai"/>
              <w:rPr>
                <w:lang w:eastAsia="lv-LV"/>
              </w:rPr>
            </w:pPr>
            <w:r w:rsidRPr="00F34C2B">
              <w:rPr>
                <w:shd w:val="clear" w:color="auto" w:fill="FFFFFF"/>
              </w:rPr>
              <w:t>2</w:t>
            </w:r>
          </w:p>
        </w:tc>
        <w:tc>
          <w:tcPr>
            <w:tcW w:w="1495" w:type="dxa"/>
          </w:tcPr>
          <w:p w14:paraId="5F93C9E9" w14:textId="77777777" w:rsidR="00063831" w:rsidRPr="00DD2914" w:rsidRDefault="00063831" w:rsidP="00063831">
            <w:pPr>
              <w:pStyle w:val="Paraststabulai"/>
              <w:rPr>
                <w:lang w:eastAsia="lv-LV"/>
              </w:rPr>
            </w:pPr>
            <w:r>
              <w:t>Varchar(10)</w:t>
            </w:r>
          </w:p>
        </w:tc>
        <w:tc>
          <w:tcPr>
            <w:tcW w:w="4021" w:type="dxa"/>
          </w:tcPr>
          <w:p w14:paraId="43B5D9F8" w14:textId="77777777" w:rsidR="00063831" w:rsidRPr="00DD2914" w:rsidRDefault="00063831" w:rsidP="00063831">
            <w:pPr>
              <w:pStyle w:val="Paraststabulai"/>
              <w:rPr>
                <w:lang w:eastAsia="lv-LV"/>
              </w:rPr>
            </w:pPr>
            <w:r>
              <w:t>Reisa numurs</w:t>
            </w:r>
          </w:p>
        </w:tc>
      </w:tr>
      <w:tr w:rsidR="00063831" w:rsidRPr="00DD2914" w14:paraId="3F899756" w14:textId="77777777" w:rsidTr="00A41383">
        <w:trPr>
          <w:trHeight w:val="300"/>
        </w:trPr>
        <w:tc>
          <w:tcPr>
            <w:tcW w:w="2018" w:type="dxa"/>
          </w:tcPr>
          <w:p w14:paraId="39574B2E" w14:textId="77777777" w:rsidR="00063831" w:rsidRDefault="00063831" w:rsidP="00063831">
            <w:pPr>
              <w:pStyle w:val="Paraststabulai"/>
            </w:pPr>
            <w:r>
              <w:t>FlightName</w:t>
            </w:r>
          </w:p>
        </w:tc>
        <w:tc>
          <w:tcPr>
            <w:tcW w:w="2537" w:type="dxa"/>
          </w:tcPr>
          <w:p w14:paraId="64EBF7A1" w14:textId="77777777" w:rsidR="00063831" w:rsidRDefault="00063831" w:rsidP="00063831">
            <w:pPr>
              <w:pStyle w:val="Paraststabulai"/>
            </w:pPr>
            <w:r w:rsidRPr="00813CF1">
              <w:t>Ludza-Gaveiki</w:t>
            </w:r>
            <w:r>
              <w:t xml:space="preserve"> (darbdienās)</w:t>
            </w:r>
          </w:p>
        </w:tc>
        <w:tc>
          <w:tcPr>
            <w:tcW w:w="1495" w:type="dxa"/>
          </w:tcPr>
          <w:p w14:paraId="4B87C61C" w14:textId="77777777" w:rsidR="00063831" w:rsidRDefault="00063831" w:rsidP="00063831">
            <w:pPr>
              <w:pStyle w:val="Paraststabulai"/>
            </w:pPr>
            <w:r w:rsidRPr="001D6F1C">
              <w:t>Varchar(128)</w:t>
            </w:r>
          </w:p>
        </w:tc>
        <w:tc>
          <w:tcPr>
            <w:tcW w:w="4021" w:type="dxa"/>
          </w:tcPr>
          <w:p w14:paraId="32C80C38" w14:textId="77777777" w:rsidR="00063831" w:rsidRDefault="00063831" w:rsidP="00063831">
            <w:pPr>
              <w:pStyle w:val="Paraststabulai"/>
            </w:pPr>
            <w:r>
              <w:t>Reisa nosaukums</w:t>
            </w:r>
          </w:p>
        </w:tc>
      </w:tr>
      <w:tr w:rsidR="00063831" w:rsidRPr="00DD2914" w14:paraId="38BE4813" w14:textId="77777777" w:rsidTr="00A41383">
        <w:trPr>
          <w:trHeight w:val="300"/>
        </w:trPr>
        <w:tc>
          <w:tcPr>
            <w:tcW w:w="2018" w:type="dxa"/>
          </w:tcPr>
          <w:p w14:paraId="1C7F93AA" w14:textId="53B74C8E" w:rsidR="00063831" w:rsidRDefault="00063831" w:rsidP="00063831">
            <w:pPr>
              <w:pStyle w:val="Paraststabulai"/>
            </w:pPr>
            <w:r>
              <w:t>FlightDate</w:t>
            </w:r>
          </w:p>
        </w:tc>
        <w:tc>
          <w:tcPr>
            <w:tcW w:w="2537" w:type="dxa"/>
          </w:tcPr>
          <w:p w14:paraId="655096EE" w14:textId="3A00C9CA" w:rsidR="00063831" w:rsidRDefault="00063831" w:rsidP="00063831">
            <w:pPr>
              <w:pStyle w:val="Paraststabulai"/>
              <w:rPr>
                <w:lang w:eastAsia="lv-LV"/>
              </w:rPr>
            </w:pPr>
            <w:r>
              <w:t>2022-12-31</w:t>
            </w:r>
          </w:p>
        </w:tc>
        <w:tc>
          <w:tcPr>
            <w:tcW w:w="1495" w:type="dxa"/>
          </w:tcPr>
          <w:p w14:paraId="5FBB0ED0" w14:textId="4B4A1AEE" w:rsidR="00063831" w:rsidRPr="00970590" w:rsidRDefault="00063831" w:rsidP="00063831">
            <w:pPr>
              <w:pStyle w:val="Paraststabulai"/>
              <w:rPr>
                <w:lang w:eastAsia="lv-LV"/>
              </w:rPr>
            </w:pPr>
            <w:r>
              <w:t>Date</w:t>
            </w:r>
          </w:p>
        </w:tc>
        <w:tc>
          <w:tcPr>
            <w:tcW w:w="4021" w:type="dxa"/>
          </w:tcPr>
          <w:p w14:paraId="2634200D" w14:textId="77F1B96C" w:rsidR="00063831" w:rsidRDefault="00063831" w:rsidP="00063831">
            <w:pPr>
              <w:pStyle w:val="Paraststabulai"/>
              <w:rPr>
                <w:lang w:eastAsia="lv-LV"/>
              </w:rPr>
            </w:pPr>
            <w:r>
              <w:t>Reisa atiešanas no kustību saraksta pirmās pieturas datums</w:t>
            </w:r>
          </w:p>
        </w:tc>
      </w:tr>
      <w:tr w:rsidR="00063831" w:rsidRPr="00DD2914" w14:paraId="2B72EEDE" w14:textId="77777777" w:rsidTr="00A41383">
        <w:trPr>
          <w:trHeight w:val="300"/>
        </w:trPr>
        <w:tc>
          <w:tcPr>
            <w:tcW w:w="2018" w:type="dxa"/>
          </w:tcPr>
          <w:p w14:paraId="5B62F7D2" w14:textId="097C7835" w:rsidR="00063831" w:rsidRDefault="00063831" w:rsidP="00063831">
            <w:pPr>
              <w:pStyle w:val="Paraststabulai"/>
            </w:pPr>
            <w:bookmarkStart w:id="145" w:name="_Hlk214630250"/>
            <w:r w:rsidRPr="00023CFA">
              <w:t>Add</w:t>
            </w:r>
            <w:r>
              <w:t>Flight</w:t>
            </w:r>
            <w:r w:rsidRPr="00023CFA">
              <w:t>OrderN</w:t>
            </w:r>
            <w:r>
              <w:t>o</w:t>
            </w:r>
            <w:bookmarkEnd w:id="145"/>
          </w:p>
        </w:tc>
        <w:tc>
          <w:tcPr>
            <w:tcW w:w="2537" w:type="dxa"/>
          </w:tcPr>
          <w:p w14:paraId="7ECA16A4" w14:textId="79B1F47D" w:rsidR="00063831" w:rsidRDefault="00063831" w:rsidP="00063831">
            <w:pPr>
              <w:pStyle w:val="Paraststabulai"/>
            </w:pPr>
            <w:r>
              <w:t>0</w:t>
            </w:r>
          </w:p>
        </w:tc>
        <w:tc>
          <w:tcPr>
            <w:tcW w:w="1495" w:type="dxa"/>
          </w:tcPr>
          <w:p w14:paraId="29D38C3D" w14:textId="604A2F80" w:rsidR="00063831" w:rsidRDefault="00063831" w:rsidP="00063831">
            <w:pPr>
              <w:pStyle w:val="Paraststabulai"/>
            </w:pPr>
            <w:r>
              <w:t>Smallint</w:t>
            </w:r>
          </w:p>
        </w:tc>
        <w:tc>
          <w:tcPr>
            <w:tcW w:w="4021" w:type="dxa"/>
          </w:tcPr>
          <w:p w14:paraId="2F87C17A" w14:textId="77777777" w:rsidR="00063831" w:rsidRDefault="00063831" w:rsidP="00063831">
            <w:pPr>
              <w:pStyle w:val="Paraststabulai"/>
            </w:pPr>
            <w:r>
              <w:t>Papildreisa izpildes kārtas numurs.</w:t>
            </w:r>
          </w:p>
          <w:p w14:paraId="061636C5" w14:textId="6AFF6473" w:rsidR="00063831" w:rsidRDefault="00063831" w:rsidP="00063831">
            <w:pPr>
              <w:pStyle w:val="Paraststabulai"/>
            </w:pPr>
            <w:r>
              <w:t>Iespējamās vērtības: 0 – pieprasījums attiecas uz pamatreisu, 1-n – papildreisa kārtas numurs.</w:t>
            </w:r>
          </w:p>
          <w:p w14:paraId="33B7C0F9" w14:textId="19E51A59" w:rsidR="00063831" w:rsidRDefault="00063831" w:rsidP="00063831">
            <w:pPr>
              <w:pStyle w:val="Paraststabulai"/>
            </w:pPr>
            <w:r>
              <w:t>Lauks paredzēts, lai identificētu papildreisa izpildes un atšķirtu tās no pamatreisa izpildes, nodrošinot, ka vienā datumā reisam var būt vairāk, kā viens papildreiss. Pamatreisam un katram papildreisam ir savi atsevišķi pavadraksti</w:t>
            </w:r>
          </w:p>
        </w:tc>
      </w:tr>
      <w:tr w:rsidR="00CD28E4" w:rsidRPr="00DD2914" w14:paraId="05A3CFE7" w14:textId="77777777" w:rsidTr="00A41383">
        <w:trPr>
          <w:trHeight w:val="300"/>
        </w:trPr>
        <w:tc>
          <w:tcPr>
            <w:tcW w:w="2018" w:type="dxa"/>
          </w:tcPr>
          <w:p w14:paraId="65B57F07" w14:textId="59144310" w:rsidR="00CD28E4" w:rsidRPr="00023CFA" w:rsidRDefault="00CD28E4" w:rsidP="00CD28E4">
            <w:pPr>
              <w:pStyle w:val="Paraststabulai"/>
            </w:pPr>
            <w:r>
              <w:lastRenderedPageBreak/>
              <w:t>SysDisabledTS</w:t>
            </w:r>
          </w:p>
        </w:tc>
        <w:tc>
          <w:tcPr>
            <w:tcW w:w="2537" w:type="dxa"/>
          </w:tcPr>
          <w:p w14:paraId="7ED7173D" w14:textId="795DABB4" w:rsidR="00CD28E4" w:rsidRDefault="00CD28E4" w:rsidP="00CD28E4">
            <w:pPr>
              <w:pStyle w:val="Paraststabulai"/>
            </w:pPr>
            <w:r w:rsidRPr="00535F63">
              <w:t>202</w:t>
            </w:r>
            <w:r>
              <w:t>5</w:t>
            </w:r>
            <w:r w:rsidRPr="00535F63">
              <w:t>-12-</w:t>
            </w:r>
            <w:r>
              <w:t>31</w:t>
            </w:r>
            <w:r w:rsidRPr="00535F63">
              <w:t>T1</w:t>
            </w:r>
            <w:r>
              <w:t>6</w:t>
            </w:r>
            <w:r w:rsidRPr="00535F63">
              <w:t>:59:59.987+02:00</w:t>
            </w:r>
          </w:p>
        </w:tc>
        <w:tc>
          <w:tcPr>
            <w:tcW w:w="1495" w:type="dxa"/>
          </w:tcPr>
          <w:p w14:paraId="1CA38E5A" w14:textId="19911200" w:rsidR="00CD28E4" w:rsidRDefault="00CD28E4" w:rsidP="00CD28E4">
            <w:pPr>
              <w:pStyle w:val="Paraststabulai"/>
            </w:pPr>
            <w:r>
              <w:t>C</w:t>
            </w:r>
            <w:r w:rsidRPr="00535F63">
              <w:t>har(29)</w:t>
            </w:r>
          </w:p>
        </w:tc>
        <w:tc>
          <w:tcPr>
            <w:tcW w:w="4021" w:type="dxa"/>
          </w:tcPr>
          <w:p w14:paraId="4998CAAB" w14:textId="6D6C5C58" w:rsidR="00CD28E4" w:rsidRDefault="00CD28E4" w:rsidP="00CD28E4">
            <w:pPr>
              <w:pStyle w:val="Paraststabulai"/>
            </w:pPr>
            <w:r>
              <w:t>R</w:t>
            </w:r>
            <w:r w:rsidRPr="00081509">
              <w:t>eisa izpilde</w:t>
            </w:r>
            <w:r>
              <w:t>s deaktivizēšanas VBN laika zīmogs</w:t>
            </w:r>
          </w:p>
        </w:tc>
      </w:tr>
      <w:tr w:rsidR="00CD28E4" w:rsidRPr="00DD2914" w14:paraId="3943CE2A" w14:textId="77777777" w:rsidTr="00A41383">
        <w:trPr>
          <w:trHeight w:val="300"/>
        </w:trPr>
        <w:tc>
          <w:tcPr>
            <w:tcW w:w="2018" w:type="dxa"/>
          </w:tcPr>
          <w:p w14:paraId="76DFC0F7" w14:textId="4D9E8058" w:rsidR="00CD28E4" w:rsidRDefault="00CD28E4" w:rsidP="00CD28E4">
            <w:pPr>
              <w:pStyle w:val="Paraststabulai"/>
            </w:pPr>
            <w:r>
              <w:t>Ticket[]</w:t>
            </w:r>
          </w:p>
        </w:tc>
        <w:tc>
          <w:tcPr>
            <w:tcW w:w="2537" w:type="dxa"/>
          </w:tcPr>
          <w:p w14:paraId="00FAA930" w14:textId="08CDC506" w:rsidR="00CD28E4" w:rsidRDefault="00CD28E4" w:rsidP="00CD28E4">
            <w:pPr>
              <w:pStyle w:val="Paraststabulai"/>
            </w:pPr>
          </w:p>
        </w:tc>
        <w:tc>
          <w:tcPr>
            <w:tcW w:w="1495" w:type="dxa"/>
          </w:tcPr>
          <w:p w14:paraId="2B3947D1" w14:textId="660FD791" w:rsidR="00CD28E4" w:rsidRPr="00970590" w:rsidRDefault="00CD28E4" w:rsidP="00CD28E4">
            <w:pPr>
              <w:pStyle w:val="Paraststabulai"/>
            </w:pPr>
          </w:p>
        </w:tc>
        <w:tc>
          <w:tcPr>
            <w:tcW w:w="4021" w:type="dxa"/>
          </w:tcPr>
          <w:p w14:paraId="4F84EB4D" w14:textId="782CA051" w:rsidR="00CD28E4" w:rsidRDefault="00CD28E4" w:rsidP="00CD28E4">
            <w:pPr>
              <w:pStyle w:val="Paraststabulai"/>
              <w:rPr>
                <w:lang w:eastAsia="lv-LV"/>
              </w:rPr>
            </w:pPr>
            <w:r>
              <w:rPr>
                <w:lang w:eastAsia="lv-LV"/>
              </w:rPr>
              <w:t>Reisā esošās biļetes.</w:t>
            </w:r>
            <w:r w:rsidRPr="002F51A3">
              <w:t xml:space="preserve"> Saraksts. Struktūra aprakstīta [</w:t>
            </w:r>
            <w:r>
              <w:fldChar w:fldCharType="begin"/>
            </w:r>
            <w:r>
              <w:instrText xml:space="preserve"> REF _Ref70688478 \r \h </w:instrText>
            </w:r>
            <w:r>
              <w:fldChar w:fldCharType="separate"/>
            </w:r>
            <w:r>
              <w:t>4.2.7.1</w:t>
            </w:r>
            <w:r>
              <w:fldChar w:fldCharType="end"/>
            </w:r>
            <w:r w:rsidRPr="002F51A3">
              <w:t>]</w:t>
            </w:r>
          </w:p>
        </w:tc>
      </w:tr>
    </w:tbl>
    <w:p w14:paraId="0444730A" w14:textId="5A78D8FE" w:rsidR="007F53AF" w:rsidRDefault="009176C3" w:rsidP="00055DF7">
      <w:r>
        <w:t>Augstākā līmeņa struktūru ar laukiem atgriež arī tad, ja pieprasījumam neeksistē biļetes, tomēr eksistē reisa izpilde (-es).</w:t>
      </w:r>
    </w:p>
    <w:p w14:paraId="0766F3BA" w14:textId="1658D17C" w:rsidR="006B0CD0" w:rsidRDefault="006B0CD0" w:rsidP="00BB00B6">
      <w:pPr>
        <w:pStyle w:val="Heading4"/>
      </w:pPr>
      <w:bookmarkStart w:id="146" w:name="_Ref70688478"/>
      <w:r w:rsidRPr="00055DF7">
        <w:t xml:space="preserve"> “</w:t>
      </w:r>
      <w:r>
        <w:t>Ticket</w:t>
      </w:r>
      <w:r w:rsidRPr="00055DF7">
        <w:t xml:space="preserve">” </w:t>
      </w:r>
      <w:r w:rsidR="00385F8B">
        <w:t>apakš</w:t>
      </w:r>
      <w:r>
        <w:t>struktūra</w:t>
      </w:r>
      <w:bookmarkEnd w:id="146"/>
    </w:p>
    <w:p w14:paraId="686945A1" w14:textId="39E60455" w:rsidR="003F705C" w:rsidRPr="003F705C" w:rsidRDefault="003F705C" w:rsidP="003F705C">
      <w:r>
        <w:t>Pārsvītrotos laukus neatgriez</w:t>
      </w:r>
      <w:r w:rsidR="008912EA">
        <w:t>īs,</w:t>
      </w:r>
      <w:r w:rsidRPr="003F705C">
        <w:t xml:space="preserve"> </w:t>
      </w:r>
      <w:r>
        <w:t>sākot ar</w:t>
      </w:r>
      <w:r w:rsidRPr="003F705C">
        <w:t xml:space="preserve"> </w:t>
      </w:r>
      <w:r w:rsidR="008912EA">
        <w:t xml:space="preserve">VBN </w:t>
      </w:r>
      <w:r w:rsidRPr="003F705C">
        <w:t xml:space="preserve">API </w:t>
      </w:r>
      <w:r>
        <w:t xml:space="preserve">programmatūras </w:t>
      </w:r>
      <w:r w:rsidRPr="003F705C">
        <w:t>versiju lielāku par 1.7.0</w:t>
      </w:r>
      <w:r>
        <w:t>.</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3"/>
        <w:gridCol w:w="1560"/>
        <w:gridCol w:w="1805"/>
        <w:gridCol w:w="4433"/>
      </w:tblGrid>
      <w:tr w:rsidR="006B0CD0" w:rsidRPr="004706EC" w14:paraId="5451426B" w14:textId="77777777" w:rsidTr="003F705C">
        <w:trPr>
          <w:trHeight w:val="675"/>
        </w:trPr>
        <w:tc>
          <w:tcPr>
            <w:tcW w:w="2273" w:type="dxa"/>
            <w:tcBorders>
              <w:bottom w:val="single" w:sz="4" w:space="0" w:color="auto"/>
            </w:tcBorders>
            <w:shd w:val="clear" w:color="auto" w:fill="CCC0D9" w:themeFill="accent4" w:themeFillTint="66"/>
            <w:hideMark/>
          </w:tcPr>
          <w:p w14:paraId="13A0D015" w14:textId="77777777" w:rsidR="006B0CD0" w:rsidRPr="004706EC" w:rsidRDefault="006B0CD0" w:rsidP="00D545BF">
            <w:pPr>
              <w:pStyle w:val="Paraststabulai"/>
            </w:pPr>
            <w:r w:rsidRPr="004706EC">
              <w:t>Lauks</w:t>
            </w:r>
          </w:p>
        </w:tc>
        <w:tc>
          <w:tcPr>
            <w:tcW w:w="1560" w:type="dxa"/>
            <w:tcBorders>
              <w:bottom w:val="single" w:sz="4" w:space="0" w:color="auto"/>
            </w:tcBorders>
            <w:shd w:val="clear" w:color="auto" w:fill="CCC0D9" w:themeFill="accent4" w:themeFillTint="66"/>
            <w:hideMark/>
          </w:tcPr>
          <w:p w14:paraId="1B5B813C" w14:textId="77777777" w:rsidR="006B0CD0" w:rsidRPr="004706EC" w:rsidRDefault="006B0CD0" w:rsidP="00D545BF">
            <w:pPr>
              <w:pStyle w:val="Paraststabulai"/>
            </w:pPr>
            <w:r w:rsidRPr="004706EC">
              <w:t>Piemēra dati</w:t>
            </w:r>
          </w:p>
        </w:tc>
        <w:tc>
          <w:tcPr>
            <w:tcW w:w="1805" w:type="dxa"/>
            <w:tcBorders>
              <w:bottom w:val="single" w:sz="4" w:space="0" w:color="auto"/>
            </w:tcBorders>
            <w:shd w:val="clear" w:color="auto" w:fill="CCC0D9" w:themeFill="accent4" w:themeFillTint="66"/>
            <w:hideMark/>
          </w:tcPr>
          <w:p w14:paraId="207998D7" w14:textId="77777777" w:rsidR="006B0CD0" w:rsidRPr="004706EC" w:rsidRDefault="006B0CD0" w:rsidP="00D545BF">
            <w:pPr>
              <w:pStyle w:val="Paraststabulai"/>
            </w:pPr>
            <w:r w:rsidRPr="004706EC">
              <w:t>Datu tips</w:t>
            </w:r>
          </w:p>
        </w:tc>
        <w:tc>
          <w:tcPr>
            <w:tcW w:w="4433" w:type="dxa"/>
            <w:tcBorders>
              <w:bottom w:val="single" w:sz="4" w:space="0" w:color="auto"/>
            </w:tcBorders>
            <w:shd w:val="clear" w:color="auto" w:fill="CCC0D9" w:themeFill="accent4" w:themeFillTint="66"/>
            <w:hideMark/>
          </w:tcPr>
          <w:p w14:paraId="73E932DD" w14:textId="77777777" w:rsidR="006B0CD0" w:rsidRPr="004706EC" w:rsidRDefault="006B0CD0" w:rsidP="00D545BF">
            <w:pPr>
              <w:pStyle w:val="Paraststabulai"/>
            </w:pPr>
            <w:r w:rsidRPr="004706EC">
              <w:t>Piezīmes</w:t>
            </w:r>
          </w:p>
        </w:tc>
      </w:tr>
      <w:tr w:rsidR="006B0CD0" w:rsidRPr="00DD2914" w14:paraId="44B4600B" w14:textId="77777777" w:rsidTr="003F705C">
        <w:trPr>
          <w:trHeight w:val="300"/>
        </w:trPr>
        <w:tc>
          <w:tcPr>
            <w:tcW w:w="2273" w:type="dxa"/>
            <w:tcBorders>
              <w:tl2br w:val="single" w:sz="4" w:space="0" w:color="auto"/>
              <w:tr2bl w:val="single" w:sz="4" w:space="0" w:color="auto"/>
            </w:tcBorders>
          </w:tcPr>
          <w:p w14:paraId="4C6DDFB5" w14:textId="2B6FC0EE" w:rsidR="006B0CD0" w:rsidRPr="00DD2914" w:rsidRDefault="006B0CD0" w:rsidP="00D545BF">
            <w:pPr>
              <w:pStyle w:val="Paraststabulai"/>
            </w:pPr>
            <w:r>
              <w:t>Seller</w:t>
            </w:r>
          </w:p>
        </w:tc>
        <w:tc>
          <w:tcPr>
            <w:tcW w:w="1560" w:type="dxa"/>
            <w:tcBorders>
              <w:tl2br w:val="single" w:sz="4" w:space="0" w:color="auto"/>
              <w:tr2bl w:val="single" w:sz="4" w:space="0" w:color="auto"/>
            </w:tcBorders>
          </w:tcPr>
          <w:p w14:paraId="2E2BFE9E" w14:textId="7949255A" w:rsidR="006B0CD0" w:rsidRPr="00DD2914" w:rsidRDefault="006B0CD0" w:rsidP="00D545BF">
            <w:pPr>
              <w:pStyle w:val="Paraststabulai"/>
            </w:pPr>
            <w:r>
              <w:t>99999999999</w:t>
            </w:r>
          </w:p>
        </w:tc>
        <w:tc>
          <w:tcPr>
            <w:tcW w:w="1805" w:type="dxa"/>
            <w:tcBorders>
              <w:tl2br w:val="single" w:sz="4" w:space="0" w:color="auto"/>
              <w:tr2bl w:val="single" w:sz="4" w:space="0" w:color="auto"/>
            </w:tcBorders>
          </w:tcPr>
          <w:p w14:paraId="68D3C166" w14:textId="062AE50F" w:rsidR="006B0CD0" w:rsidRPr="00DD2914" w:rsidRDefault="006B0CD0" w:rsidP="00D545BF">
            <w:pPr>
              <w:pStyle w:val="Paraststabulai"/>
              <w:rPr>
                <w:lang w:eastAsia="lv-LV"/>
              </w:rPr>
            </w:pPr>
            <w:r>
              <w:t>Varchar(11)</w:t>
            </w:r>
          </w:p>
        </w:tc>
        <w:tc>
          <w:tcPr>
            <w:tcW w:w="4433" w:type="dxa"/>
            <w:tcBorders>
              <w:tl2br w:val="single" w:sz="4" w:space="0" w:color="auto"/>
              <w:tr2bl w:val="single" w:sz="4" w:space="0" w:color="auto"/>
            </w:tcBorders>
          </w:tcPr>
          <w:p w14:paraId="1EAF4345" w14:textId="109D3DD0" w:rsidR="006B0CD0" w:rsidRPr="00DD2914" w:rsidRDefault="006B0CD0" w:rsidP="00D545BF">
            <w:pPr>
              <w:pStyle w:val="Paraststabulai"/>
              <w:rPr>
                <w:lang w:eastAsia="lv-LV"/>
              </w:rPr>
            </w:pPr>
            <w:r>
              <w:t>Tirgotāja reģistrācijas numurs</w:t>
            </w:r>
          </w:p>
        </w:tc>
      </w:tr>
      <w:tr w:rsidR="006B0CD0" w:rsidRPr="00DD2914" w14:paraId="7CEE9C3E" w14:textId="77777777" w:rsidTr="003F705C">
        <w:trPr>
          <w:trHeight w:val="300"/>
        </w:trPr>
        <w:tc>
          <w:tcPr>
            <w:tcW w:w="2273" w:type="dxa"/>
            <w:tcBorders>
              <w:tl2br w:val="single" w:sz="4" w:space="0" w:color="auto"/>
              <w:tr2bl w:val="single" w:sz="4" w:space="0" w:color="auto"/>
            </w:tcBorders>
          </w:tcPr>
          <w:p w14:paraId="34560C4A" w14:textId="26F832DB" w:rsidR="006B0CD0" w:rsidRPr="00DD2914" w:rsidRDefault="006B0CD0" w:rsidP="00D545BF">
            <w:pPr>
              <w:pStyle w:val="Paraststabulai"/>
              <w:rPr>
                <w:lang w:eastAsia="lv-LV"/>
              </w:rPr>
            </w:pPr>
            <w:r w:rsidRPr="00210D68">
              <w:t>Di</w:t>
            </w:r>
            <w:r>
              <w:t>s</w:t>
            </w:r>
            <w:r w:rsidRPr="00210D68">
              <w:t>counter</w:t>
            </w:r>
          </w:p>
        </w:tc>
        <w:tc>
          <w:tcPr>
            <w:tcW w:w="1560" w:type="dxa"/>
            <w:tcBorders>
              <w:tl2br w:val="single" w:sz="4" w:space="0" w:color="auto"/>
              <w:tr2bl w:val="single" w:sz="4" w:space="0" w:color="auto"/>
            </w:tcBorders>
          </w:tcPr>
          <w:p w14:paraId="6422327F" w14:textId="1AC3B3AF" w:rsidR="006B0CD0" w:rsidRPr="00DD2914" w:rsidRDefault="006B0CD0" w:rsidP="00D545BF">
            <w:pPr>
              <w:pStyle w:val="Paraststabulai"/>
              <w:rPr>
                <w:lang w:eastAsia="lv-LV"/>
              </w:rPr>
            </w:pPr>
            <w:r>
              <w:rPr>
                <w:shd w:val="clear" w:color="auto" w:fill="FFFFFF"/>
              </w:rPr>
              <w:t>T501</w:t>
            </w:r>
          </w:p>
        </w:tc>
        <w:tc>
          <w:tcPr>
            <w:tcW w:w="1805" w:type="dxa"/>
            <w:tcBorders>
              <w:tl2br w:val="single" w:sz="4" w:space="0" w:color="auto"/>
              <w:tr2bl w:val="single" w:sz="4" w:space="0" w:color="auto"/>
            </w:tcBorders>
          </w:tcPr>
          <w:p w14:paraId="0EF81425" w14:textId="1A7BB4F3" w:rsidR="006B0CD0" w:rsidRPr="00DD2914" w:rsidRDefault="00FB033E" w:rsidP="00D545BF">
            <w:pPr>
              <w:pStyle w:val="Paraststabulai"/>
            </w:pPr>
            <w:r>
              <w:t>V</w:t>
            </w:r>
            <w:r w:rsidR="006B0CD0">
              <w:t>archar(4)</w:t>
            </w:r>
          </w:p>
        </w:tc>
        <w:tc>
          <w:tcPr>
            <w:tcW w:w="4433" w:type="dxa"/>
            <w:tcBorders>
              <w:tl2br w:val="single" w:sz="4" w:space="0" w:color="auto"/>
              <w:tr2bl w:val="single" w:sz="4" w:space="0" w:color="auto"/>
            </w:tcBorders>
          </w:tcPr>
          <w:p w14:paraId="5E299965" w14:textId="5B37EE18" w:rsidR="006B0CD0" w:rsidRPr="00DD2914" w:rsidRDefault="006B0CD0" w:rsidP="00D545BF">
            <w:pPr>
              <w:pStyle w:val="Paraststabulai"/>
            </w:pPr>
            <w:r>
              <w:t xml:space="preserve">Brauciena maksas atlaižu piemērotājs, atbilstoši servisā izmantotā klasifikatora </w:t>
            </w:r>
            <w:r>
              <w:fldChar w:fldCharType="begin"/>
            </w:r>
            <w:r>
              <w:instrText xml:space="preserve"> REF _Ref70676840 \r \h </w:instrText>
            </w:r>
            <w:r>
              <w:fldChar w:fldCharType="separate"/>
            </w:r>
            <w:r w:rsidR="009D01BD">
              <w:t>5.10</w:t>
            </w:r>
            <w:r>
              <w:fldChar w:fldCharType="end"/>
            </w:r>
            <w:r>
              <w:t xml:space="preserve"> vērtībām</w:t>
            </w:r>
          </w:p>
        </w:tc>
      </w:tr>
      <w:tr w:rsidR="00674CC8" w:rsidRPr="00DD2914" w14:paraId="78C25F01" w14:textId="77777777" w:rsidTr="003B2BA9">
        <w:trPr>
          <w:trHeight w:val="300"/>
        </w:trPr>
        <w:tc>
          <w:tcPr>
            <w:tcW w:w="2273" w:type="dxa"/>
          </w:tcPr>
          <w:p w14:paraId="40DC4C45" w14:textId="3FF417D6" w:rsidR="00674CC8" w:rsidRPr="00210D68" w:rsidRDefault="00674CC8" w:rsidP="00D545BF">
            <w:pPr>
              <w:pStyle w:val="Paraststabulai"/>
            </w:pPr>
            <w:r w:rsidRPr="00881ED2">
              <w:t>IsCreatedInVehicle</w:t>
            </w:r>
          </w:p>
        </w:tc>
        <w:tc>
          <w:tcPr>
            <w:tcW w:w="1560" w:type="dxa"/>
          </w:tcPr>
          <w:p w14:paraId="5E66D9CB" w14:textId="12433AF8" w:rsidR="00674CC8" w:rsidRDefault="00674CC8" w:rsidP="00D545BF">
            <w:pPr>
              <w:pStyle w:val="Paraststabulai"/>
              <w:rPr>
                <w:shd w:val="clear" w:color="auto" w:fill="FFFFFF"/>
              </w:rPr>
            </w:pPr>
            <w:r>
              <w:t>true</w:t>
            </w:r>
          </w:p>
        </w:tc>
        <w:tc>
          <w:tcPr>
            <w:tcW w:w="1805" w:type="dxa"/>
          </w:tcPr>
          <w:p w14:paraId="2ABE1BB6" w14:textId="383A07D9" w:rsidR="00674CC8" w:rsidRDefault="00674CC8" w:rsidP="00D545BF">
            <w:pPr>
              <w:pStyle w:val="Paraststabulai"/>
            </w:pPr>
            <w:r>
              <w:t>Boolean</w:t>
            </w:r>
          </w:p>
        </w:tc>
        <w:tc>
          <w:tcPr>
            <w:tcW w:w="4433" w:type="dxa"/>
          </w:tcPr>
          <w:p w14:paraId="5A39DC39" w14:textId="33887DA7" w:rsidR="00674CC8" w:rsidRDefault="00674CC8" w:rsidP="00D545BF">
            <w:pPr>
              <w:pStyle w:val="Paraststabulai"/>
            </w:pPr>
            <w:r>
              <w:t>Pazīme, vai biļete izveidota (emitēta) transporta līdzeklī</w:t>
            </w:r>
          </w:p>
        </w:tc>
      </w:tr>
      <w:tr w:rsidR="00BF55A3" w:rsidRPr="00DD2914" w14:paraId="62C758EB" w14:textId="77777777" w:rsidTr="003B2BA9">
        <w:trPr>
          <w:trHeight w:val="300"/>
        </w:trPr>
        <w:tc>
          <w:tcPr>
            <w:tcW w:w="2273" w:type="dxa"/>
          </w:tcPr>
          <w:p w14:paraId="4D82A4ED" w14:textId="372FC1B0" w:rsidR="00BF55A3" w:rsidRPr="00210D68" w:rsidRDefault="00BF55A3" w:rsidP="00D545BF">
            <w:pPr>
              <w:pStyle w:val="Paraststabulai"/>
            </w:pPr>
            <w:r>
              <w:t>TicketType</w:t>
            </w:r>
          </w:p>
        </w:tc>
        <w:tc>
          <w:tcPr>
            <w:tcW w:w="1560" w:type="dxa"/>
          </w:tcPr>
          <w:p w14:paraId="27FDED5E" w14:textId="3E265A2D" w:rsidR="00BF55A3" w:rsidRDefault="00BF55A3" w:rsidP="00D545BF">
            <w:pPr>
              <w:pStyle w:val="Paraststabulai"/>
              <w:rPr>
                <w:rFonts w:ascii="Arial" w:hAnsi="Arial" w:cs="Arial"/>
                <w:color w:val="333333"/>
                <w:sz w:val="19"/>
                <w:szCs w:val="19"/>
                <w:shd w:val="clear" w:color="auto" w:fill="FFFFFF"/>
              </w:rPr>
            </w:pPr>
            <w:r>
              <w:t>T101</w:t>
            </w:r>
          </w:p>
        </w:tc>
        <w:tc>
          <w:tcPr>
            <w:tcW w:w="1805" w:type="dxa"/>
          </w:tcPr>
          <w:p w14:paraId="5387FDBF" w14:textId="7B8CD572" w:rsidR="00BF55A3" w:rsidRDefault="00FB033E" w:rsidP="00D545BF">
            <w:pPr>
              <w:pStyle w:val="Paraststabulai"/>
            </w:pPr>
            <w:r>
              <w:t>V</w:t>
            </w:r>
            <w:r w:rsidR="00BF55A3">
              <w:t>archar(4)</w:t>
            </w:r>
          </w:p>
        </w:tc>
        <w:tc>
          <w:tcPr>
            <w:tcW w:w="4433" w:type="dxa"/>
          </w:tcPr>
          <w:p w14:paraId="231E76FC" w14:textId="5E879206" w:rsidR="00BF55A3" w:rsidRDefault="00BF55A3" w:rsidP="00D545BF">
            <w:pPr>
              <w:pStyle w:val="Paraststabulai"/>
            </w:pPr>
            <w:r>
              <w:t xml:space="preserve">Biļetes </w:t>
            </w:r>
            <w:r w:rsidR="00BE4628">
              <w:t>pamat</w:t>
            </w:r>
            <w:r>
              <w:t xml:space="preserve">tips, atbilstoši servisā izmantotā klasifikatora </w:t>
            </w:r>
            <w:r w:rsidR="00BE4628">
              <w:fldChar w:fldCharType="begin"/>
            </w:r>
            <w:r w:rsidR="00BE4628">
              <w:instrText xml:space="preserve"> REF _Ref90048061 \r \h </w:instrText>
            </w:r>
            <w:r w:rsidR="00BE4628">
              <w:fldChar w:fldCharType="separate"/>
            </w:r>
            <w:r w:rsidR="009D01BD">
              <w:t>5.8</w:t>
            </w:r>
            <w:r w:rsidR="00BE4628">
              <w:fldChar w:fldCharType="end"/>
            </w:r>
            <w:r w:rsidR="00BE4628">
              <w:t xml:space="preserve"> </w:t>
            </w:r>
            <w:r>
              <w:t>vērtībām</w:t>
            </w:r>
          </w:p>
        </w:tc>
      </w:tr>
      <w:tr w:rsidR="006B0CD0" w:rsidRPr="00DD2914" w14:paraId="5D516936" w14:textId="77777777" w:rsidTr="003B2BA9">
        <w:trPr>
          <w:trHeight w:val="300"/>
        </w:trPr>
        <w:tc>
          <w:tcPr>
            <w:tcW w:w="2273" w:type="dxa"/>
          </w:tcPr>
          <w:p w14:paraId="1FF43FBD" w14:textId="100E4C4C" w:rsidR="006B0CD0" w:rsidRPr="00DD2914" w:rsidRDefault="006B0CD0" w:rsidP="00D545BF">
            <w:pPr>
              <w:pStyle w:val="Paraststabulai"/>
              <w:rPr>
                <w:lang w:eastAsia="lv-LV"/>
              </w:rPr>
            </w:pPr>
            <w:r>
              <w:t>Status</w:t>
            </w:r>
          </w:p>
        </w:tc>
        <w:tc>
          <w:tcPr>
            <w:tcW w:w="1560" w:type="dxa"/>
          </w:tcPr>
          <w:p w14:paraId="783DEC21" w14:textId="39A51B59" w:rsidR="006B0CD0" w:rsidRPr="00DD2914" w:rsidRDefault="006B0CD0" w:rsidP="00D545BF">
            <w:pPr>
              <w:pStyle w:val="Paraststabulai"/>
            </w:pPr>
            <w:r>
              <w:t>T201</w:t>
            </w:r>
          </w:p>
        </w:tc>
        <w:tc>
          <w:tcPr>
            <w:tcW w:w="1805" w:type="dxa"/>
          </w:tcPr>
          <w:p w14:paraId="7A98B036" w14:textId="4042FE26" w:rsidR="006B0CD0" w:rsidRPr="00DD2914" w:rsidRDefault="00FB033E" w:rsidP="00D545BF">
            <w:pPr>
              <w:pStyle w:val="Paraststabulai"/>
            </w:pPr>
            <w:r>
              <w:t>V</w:t>
            </w:r>
            <w:r w:rsidR="006B0CD0">
              <w:t>archar(4)</w:t>
            </w:r>
          </w:p>
        </w:tc>
        <w:tc>
          <w:tcPr>
            <w:tcW w:w="4433" w:type="dxa"/>
          </w:tcPr>
          <w:p w14:paraId="4EACFC21" w14:textId="370FD042" w:rsidR="006B0CD0" w:rsidRPr="00DD2914" w:rsidRDefault="00CC3828" w:rsidP="00D545BF">
            <w:pPr>
              <w:pStyle w:val="Paraststabulai"/>
            </w:pPr>
            <w:r>
              <w:t>Pēdējais (aktuālais) b</w:t>
            </w:r>
            <w:r w:rsidR="006B0CD0">
              <w:t>iļetes</w:t>
            </w:r>
            <w:r>
              <w:t xml:space="preserve"> </w:t>
            </w:r>
            <w:r w:rsidR="006B0CD0">
              <w:t xml:space="preserve">statuss, atbilstoši servisā izmantotā klasifikatora  </w:t>
            </w:r>
            <w:r w:rsidR="006B0CD0">
              <w:fldChar w:fldCharType="begin"/>
            </w:r>
            <w:r w:rsidR="006B0CD0">
              <w:instrText xml:space="preserve"> REF _Ref70674513 \r \h </w:instrText>
            </w:r>
            <w:r w:rsidR="006B0CD0">
              <w:fldChar w:fldCharType="separate"/>
            </w:r>
            <w:r w:rsidR="009D01BD">
              <w:t>5.11</w:t>
            </w:r>
            <w:r w:rsidR="006B0CD0">
              <w:fldChar w:fldCharType="end"/>
            </w:r>
            <w:r w:rsidR="006B0CD0">
              <w:t xml:space="preserve"> vērtībām</w:t>
            </w:r>
          </w:p>
        </w:tc>
      </w:tr>
      <w:tr w:rsidR="00F34C2B" w:rsidRPr="00DD2914" w14:paraId="6349658F" w14:textId="77777777" w:rsidTr="00031A02">
        <w:trPr>
          <w:trHeight w:val="300"/>
        </w:trPr>
        <w:tc>
          <w:tcPr>
            <w:tcW w:w="2273" w:type="dxa"/>
            <w:tcBorders>
              <w:bottom w:val="single" w:sz="4" w:space="0" w:color="auto"/>
            </w:tcBorders>
          </w:tcPr>
          <w:p w14:paraId="20EE9691" w14:textId="22F1D08A" w:rsidR="00F34C2B" w:rsidRPr="00DD2914" w:rsidRDefault="00F34C2B" w:rsidP="00D545BF">
            <w:pPr>
              <w:pStyle w:val="Paraststabulai"/>
              <w:rPr>
                <w:lang w:eastAsia="lv-LV"/>
              </w:rPr>
            </w:pPr>
            <w:r>
              <w:t>TimeStamp</w:t>
            </w:r>
          </w:p>
        </w:tc>
        <w:tc>
          <w:tcPr>
            <w:tcW w:w="1560" w:type="dxa"/>
            <w:tcBorders>
              <w:bottom w:val="single" w:sz="4" w:space="0" w:color="auto"/>
            </w:tcBorders>
          </w:tcPr>
          <w:p w14:paraId="7C12FFC8" w14:textId="2256295F" w:rsidR="00F34C2B" w:rsidRPr="00DD2914" w:rsidRDefault="00F34C2B" w:rsidP="00D545BF">
            <w:pPr>
              <w:pStyle w:val="Paraststabulai"/>
            </w:pPr>
            <w:r w:rsidRPr="00FA385A">
              <w:t>202</w:t>
            </w:r>
            <w:r>
              <w:t>2</w:t>
            </w:r>
            <w:r w:rsidRPr="00FA385A">
              <w:t>-</w:t>
            </w:r>
            <w:r>
              <w:t>12</w:t>
            </w:r>
            <w:r w:rsidRPr="00FA385A">
              <w:t>-3</w:t>
            </w:r>
            <w:r>
              <w:t>0</w:t>
            </w:r>
            <w:r w:rsidRPr="00FA385A">
              <w:t>T23:59:59</w:t>
            </w:r>
            <w:r>
              <w:t>.987</w:t>
            </w:r>
            <w:r w:rsidRPr="00FA385A">
              <w:t>+0</w:t>
            </w:r>
            <w:r w:rsidR="00C853F2">
              <w:t>2</w:t>
            </w:r>
            <w:r w:rsidRPr="00FA385A">
              <w:t>:00</w:t>
            </w:r>
          </w:p>
        </w:tc>
        <w:tc>
          <w:tcPr>
            <w:tcW w:w="1805" w:type="dxa"/>
            <w:tcBorders>
              <w:bottom w:val="single" w:sz="4" w:space="0" w:color="auto"/>
            </w:tcBorders>
          </w:tcPr>
          <w:p w14:paraId="7FEB83F4" w14:textId="328E521F" w:rsidR="00F34C2B" w:rsidRPr="00DD2914" w:rsidRDefault="00FB033E" w:rsidP="00D545BF">
            <w:pPr>
              <w:pStyle w:val="Paraststabulai"/>
              <w:rPr>
                <w:lang w:eastAsia="lv-LV"/>
              </w:rPr>
            </w:pPr>
            <w:r>
              <w:t>C</w:t>
            </w:r>
            <w:r w:rsidR="00F34C2B">
              <w:t>har(29)</w:t>
            </w:r>
          </w:p>
        </w:tc>
        <w:tc>
          <w:tcPr>
            <w:tcW w:w="4433" w:type="dxa"/>
            <w:tcBorders>
              <w:bottom w:val="single" w:sz="4" w:space="0" w:color="auto"/>
            </w:tcBorders>
          </w:tcPr>
          <w:p w14:paraId="093221DA" w14:textId="33D44EB9" w:rsidR="00F34C2B" w:rsidRPr="00DD2914" w:rsidRDefault="00F34C2B" w:rsidP="00D545BF">
            <w:pPr>
              <w:pStyle w:val="Paraststabulai"/>
              <w:rPr>
                <w:lang w:eastAsia="lv-LV"/>
              </w:rPr>
            </w:pPr>
            <w:r>
              <w:t>Statusa laika zīmogs, ar iekļautu laika zonu un precizitāti sekundei 3 zīmes aiz komata</w:t>
            </w:r>
          </w:p>
        </w:tc>
      </w:tr>
      <w:tr w:rsidR="006B0CD0" w:rsidRPr="00DD2914" w14:paraId="0FEC1D71" w14:textId="77777777" w:rsidTr="00031A02">
        <w:trPr>
          <w:trHeight w:val="300"/>
        </w:trPr>
        <w:tc>
          <w:tcPr>
            <w:tcW w:w="2273" w:type="dxa"/>
            <w:tcBorders>
              <w:bottom w:val="single" w:sz="4" w:space="0" w:color="auto"/>
              <w:tl2br w:val="single" w:sz="4" w:space="0" w:color="auto"/>
              <w:tr2bl w:val="single" w:sz="4" w:space="0" w:color="auto"/>
            </w:tcBorders>
          </w:tcPr>
          <w:p w14:paraId="7F8B2EFE" w14:textId="38F6C234" w:rsidR="006B0CD0" w:rsidRDefault="006B0CD0" w:rsidP="00D545BF">
            <w:pPr>
              <w:pStyle w:val="Paraststabulai"/>
              <w:rPr>
                <w:lang w:eastAsia="lv-LV"/>
              </w:rPr>
            </w:pPr>
            <w:r>
              <w:t>FinalPrice</w:t>
            </w:r>
          </w:p>
        </w:tc>
        <w:tc>
          <w:tcPr>
            <w:tcW w:w="1560" w:type="dxa"/>
            <w:tcBorders>
              <w:bottom w:val="single" w:sz="4" w:space="0" w:color="auto"/>
              <w:tl2br w:val="single" w:sz="4" w:space="0" w:color="auto"/>
              <w:tr2bl w:val="single" w:sz="4" w:space="0" w:color="auto"/>
            </w:tcBorders>
          </w:tcPr>
          <w:p w14:paraId="1996D2D7" w14:textId="4BBDA2C3" w:rsidR="006B0CD0" w:rsidRDefault="005D1AF4" w:rsidP="00D545BF">
            <w:pPr>
              <w:pStyle w:val="Paraststabulai"/>
            </w:pPr>
            <w:r>
              <w:t>5</w:t>
            </w:r>
            <w:r w:rsidR="006B0CD0">
              <w:t>,52</w:t>
            </w:r>
          </w:p>
        </w:tc>
        <w:tc>
          <w:tcPr>
            <w:tcW w:w="1805" w:type="dxa"/>
            <w:tcBorders>
              <w:bottom w:val="single" w:sz="4" w:space="0" w:color="auto"/>
              <w:tl2br w:val="single" w:sz="4" w:space="0" w:color="auto"/>
              <w:tr2bl w:val="single" w:sz="4" w:space="0" w:color="auto"/>
            </w:tcBorders>
          </w:tcPr>
          <w:p w14:paraId="4A2352A7" w14:textId="27887724" w:rsidR="006B0CD0" w:rsidRDefault="006B0CD0" w:rsidP="00D545BF">
            <w:pPr>
              <w:pStyle w:val="Paraststabulai"/>
            </w:pPr>
            <w:r>
              <w:t>Decimal(6,2)</w:t>
            </w:r>
          </w:p>
        </w:tc>
        <w:tc>
          <w:tcPr>
            <w:tcW w:w="4433" w:type="dxa"/>
            <w:tcBorders>
              <w:bottom w:val="single" w:sz="4" w:space="0" w:color="auto"/>
              <w:tl2br w:val="single" w:sz="4" w:space="0" w:color="auto"/>
              <w:tr2bl w:val="single" w:sz="4" w:space="0" w:color="auto"/>
            </w:tcBorders>
          </w:tcPr>
          <w:p w14:paraId="4826B49F" w14:textId="34944DC2" w:rsidR="006B0CD0" w:rsidRDefault="006B0CD0" w:rsidP="00D545BF">
            <w:pPr>
              <w:pStyle w:val="Paraststabulai"/>
            </w:pPr>
            <w:r>
              <w:t>Biļetes cena, par kādu to iegādājās klients</w:t>
            </w:r>
          </w:p>
        </w:tc>
      </w:tr>
      <w:tr w:rsidR="006B0CD0" w:rsidRPr="00DD2914" w14:paraId="7AB15023" w14:textId="77777777" w:rsidTr="00031A02">
        <w:trPr>
          <w:trHeight w:val="300"/>
        </w:trPr>
        <w:tc>
          <w:tcPr>
            <w:tcW w:w="2273" w:type="dxa"/>
            <w:tcBorders>
              <w:tl2br w:val="nil"/>
              <w:tr2bl w:val="nil"/>
            </w:tcBorders>
          </w:tcPr>
          <w:p w14:paraId="25E50DAF" w14:textId="520AF35B" w:rsidR="006B0CD0" w:rsidRDefault="006B0CD0" w:rsidP="00D545BF">
            <w:pPr>
              <w:pStyle w:val="Paraststabulai"/>
            </w:pPr>
            <w:r>
              <w:t>StopCodeFrom</w:t>
            </w:r>
          </w:p>
        </w:tc>
        <w:tc>
          <w:tcPr>
            <w:tcW w:w="1560" w:type="dxa"/>
            <w:tcBorders>
              <w:tl2br w:val="nil"/>
              <w:tr2bl w:val="nil"/>
            </w:tcBorders>
          </w:tcPr>
          <w:p w14:paraId="5F4AC8E4" w14:textId="0926D6B5" w:rsidR="006B0CD0" w:rsidRDefault="006B0CD0" w:rsidP="00D545BF">
            <w:pPr>
              <w:pStyle w:val="Paraststabulai"/>
              <w:rPr>
                <w:lang w:eastAsia="lv-LV"/>
              </w:rPr>
            </w:pPr>
            <w:r>
              <w:rPr>
                <w:shd w:val="clear" w:color="auto" w:fill="FFFFFF"/>
              </w:rPr>
              <w:t>11528</w:t>
            </w:r>
          </w:p>
        </w:tc>
        <w:tc>
          <w:tcPr>
            <w:tcW w:w="1805" w:type="dxa"/>
            <w:tcBorders>
              <w:tl2br w:val="nil"/>
              <w:tr2bl w:val="nil"/>
            </w:tcBorders>
          </w:tcPr>
          <w:p w14:paraId="5309B642" w14:textId="1053AB4A" w:rsidR="006B0CD0" w:rsidRDefault="00A50080" w:rsidP="00D545BF">
            <w:pPr>
              <w:pStyle w:val="Paraststabulai"/>
            </w:pPr>
            <w:r>
              <w:t>V</w:t>
            </w:r>
            <w:r w:rsidR="006B0CD0">
              <w:t>archar(</w:t>
            </w:r>
            <w:r w:rsidR="00095A20">
              <w:t>1</w:t>
            </w:r>
            <w:r w:rsidR="006B0CD0">
              <w:t>0)</w:t>
            </w:r>
          </w:p>
        </w:tc>
        <w:tc>
          <w:tcPr>
            <w:tcW w:w="4433" w:type="dxa"/>
            <w:tcBorders>
              <w:tl2br w:val="nil"/>
              <w:tr2bl w:val="nil"/>
            </w:tcBorders>
          </w:tcPr>
          <w:p w14:paraId="36A1DD3D" w14:textId="15C8729C" w:rsidR="006B0CD0" w:rsidRDefault="004661CC" w:rsidP="00D545BF">
            <w:pPr>
              <w:pStyle w:val="Paraststabulai"/>
            </w:pPr>
            <w:r>
              <w:t>Sākuma p</w:t>
            </w:r>
            <w:r w:rsidR="006B0CD0" w:rsidRPr="00B56CD3">
              <w:t>ieturas kods (ID) STIFSS sistēmā</w:t>
            </w:r>
            <w:r w:rsidR="006B0CD0">
              <w:t xml:space="preserve">, no kuras </w:t>
            </w:r>
            <w:r w:rsidR="00F34C2B">
              <w:t>biļete derīga</w:t>
            </w:r>
            <w:r w:rsidR="00E41097">
              <w:t xml:space="preserve"> braucienam</w:t>
            </w:r>
          </w:p>
        </w:tc>
      </w:tr>
      <w:tr w:rsidR="00E41097" w:rsidRPr="00DD2914" w14:paraId="3032079E" w14:textId="77777777" w:rsidTr="003B2BA9">
        <w:trPr>
          <w:trHeight w:val="300"/>
        </w:trPr>
        <w:tc>
          <w:tcPr>
            <w:tcW w:w="2273" w:type="dxa"/>
          </w:tcPr>
          <w:p w14:paraId="55DB4159" w14:textId="16356F75" w:rsidR="00E41097" w:rsidRDefault="00E41097" w:rsidP="00D545BF">
            <w:pPr>
              <w:pStyle w:val="Paraststabulai"/>
            </w:pPr>
            <w:r>
              <w:t>StopFrom</w:t>
            </w:r>
            <w:r w:rsidRPr="00766BD9">
              <w:t>OrderNo</w:t>
            </w:r>
          </w:p>
        </w:tc>
        <w:tc>
          <w:tcPr>
            <w:tcW w:w="1560" w:type="dxa"/>
          </w:tcPr>
          <w:p w14:paraId="5766D6D6" w14:textId="1B018D7C" w:rsidR="00E41097" w:rsidRDefault="00E41097" w:rsidP="00D545BF">
            <w:pPr>
              <w:pStyle w:val="Paraststabulai"/>
              <w:rPr>
                <w:shd w:val="clear" w:color="auto" w:fill="FFFFFF"/>
              </w:rPr>
            </w:pPr>
            <w:r>
              <w:rPr>
                <w:shd w:val="clear" w:color="auto" w:fill="FFFFFF"/>
              </w:rPr>
              <w:t>3</w:t>
            </w:r>
          </w:p>
        </w:tc>
        <w:tc>
          <w:tcPr>
            <w:tcW w:w="1805" w:type="dxa"/>
          </w:tcPr>
          <w:p w14:paraId="1F4CB1FA" w14:textId="259D8772" w:rsidR="00E41097" w:rsidRDefault="00E41097" w:rsidP="00D545BF">
            <w:pPr>
              <w:pStyle w:val="Paraststabulai"/>
            </w:pPr>
            <w:r>
              <w:t>Smallint</w:t>
            </w:r>
          </w:p>
        </w:tc>
        <w:tc>
          <w:tcPr>
            <w:tcW w:w="4433" w:type="dxa"/>
          </w:tcPr>
          <w:p w14:paraId="5C547C51" w14:textId="0F27D434" w:rsidR="00E41097" w:rsidRPr="00B56CD3" w:rsidRDefault="004661CC" w:rsidP="00D545BF">
            <w:pPr>
              <w:pStyle w:val="Paraststabulai"/>
            </w:pPr>
            <w:r>
              <w:t>Biļetes p</w:t>
            </w:r>
            <w:r w:rsidR="00E41097">
              <w:t>ieturu kombinācijas (tarificējamā b</w:t>
            </w:r>
            <w:r w:rsidR="00E41097" w:rsidRPr="00766BD9">
              <w:t>rauciena</w:t>
            </w:r>
            <w:r w:rsidR="00E41097">
              <w:t>)</w:t>
            </w:r>
            <w:r w:rsidR="00E41097" w:rsidRPr="00766BD9">
              <w:t xml:space="preserve"> sākuma pieturas secības numurs </w:t>
            </w:r>
            <w:r w:rsidR="00E41097">
              <w:t>(Nr.p.k.) reisā</w:t>
            </w:r>
            <w:r w:rsidR="006D1E7D">
              <w:t>*</w:t>
            </w:r>
            <w:r w:rsidR="00E41097" w:rsidRPr="00766BD9">
              <w:t xml:space="preserve"> </w:t>
            </w:r>
          </w:p>
        </w:tc>
      </w:tr>
      <w:tr w:rsidR="003B2BA9" w:rsidRPr="00DD2914" w14:paraId="3FB91DF1" w14:textId="77777777" w:rsidTr="003B2BA9">
        <w:trPr>
          <w:trHeight w:val="300"/>
        </w:trPr>
        <w:tc>
          <w:tcPr>
            <w:tcW w:w="2273" w:type="dxa"/>
          </w:tcPr>
          <w:p w14:paraId="278BC478" w14:textId="51899B63" w:rsidR="003B2BA9" w:rsidRDefault="003B2BA9" w:rsidP="003B2BA9">
            <w:pPr>
              <w:pStyle w:val="Paraststabulai"/>
            </w:pPr>
            <w:r w:rsidRPr="003E52D0">
              <w:t>VehicleDeparturePoint</w:t>
            </w:r>
          </w:p>
        </w:tc>
        <w:tc>
          <w:tcPr>
            <w:tcW w:w="1560" w:type="dxa"/>
          </w:tcPr>
          <w:p w14:paraId="37FCFBCC" w14:textId="479D4598" w:rsidR="003B2BA9" w:rsidRDefault="003B2BA9" w:rsidP="003B2BA9">
            <w:pPr>
              <w:pStyle w:val="Paraststabulai"/>
              <w:rPr>
                <w:shd w:val="clear" w:color="auto" w:fill="FFFFFF"/>
              </w:rPr>
            </w:pPr>
            <w:r>
              <w:rPr>
                <w:shd w:val="clear" w:color="auto" w:fill="FFFFFF"/>
              </w:rPr>
              <w:t>2</w:t>
            </w:r>
          </w:p>
        </w:tc>
        <w:tc>
          <w:tcPr>
            <w:tcW w:w="1805" w:type="dxa"/>
          </w:tcPr>
          <w:p w14:paraId="7F549088" w14:textId="7783B49A" w:rsidR="003B2BA9" w:rsidRDefault="003B2BA9" w:rsidP="003B2BA9">
            <w:pPr>
              <w:pStyle w:val="Paraststabulai"/>
            </w:pPr>
            <w:r>
              <w:t>Varchar(5)</w:t>
            </w:r>
          </w:p>
        </w:tc>
        <w:tc>
          <w:tcPr>
            <w:tcW w:w="4433" w:type="dxa"/>
          </w:tcPr>
          <w:p w14:paraId="6B7F5CDE" w14:textId="77777777" w:rsidR="000652AC" w:rsidRDefault="000652AC" w:rsidP="000652AC">
            <w:pPr>
              <w:pStyle w:val="Paraststabulai"/>
            </w:pPr>
            <w:r>
              <w:t xml:space="preserve">Biļetē saglabātais transportlīdzekļa atiešanas </w:t>
            </w:r>
            <w:r w:rsidRPr="003B2BA9">
              <w:rPr>
                <w:b/>
                <w:bCs/>
              </w:rPr>
              <w:t>sliežu ceļš</w:t>
            </w:r>
            <w:r>
              <w:t xml:space="preserve"> pieturai, no kuras biļete derīga braucienam. </w:t>
            </w:r>
          </w:p>
          <w:p w14:paraId="303B7DEF" w14:textId="0DB24B31" w:rsidR="003B2BA9" w:rsidRDefault="003B2BA9" w:rsidP="003B2BA9">
            <w:pPr>
              <w:pStyle w:val="Paraststabulai"/>
            </w:pPr>
            <w:r>
              <w:t>Vērtība no biļetes datiem</w:t>
            </w:r>
            <w:r w:rsidR="00C537A0">
              <w:t>, kādi tie tika izsniegti biļetes pārdošanas procesā</w:t>
            </w:r>
            <w:r>
              <w:t>, respektīvi, tā attiecas uz biļetes pārdošanas laiku un var neatbilst VBN aktuālajiem datiem par atiešanas punktu pieturā atbilstošajā reisa izpildē.</w:t>
            </w:r>
          </w:p>
          <w:p w14:paraId="6A399FEC" w14:textId="755B14C9" w:rsidR="003B2BA9" w:rsidRDefault="003B2BA9" w:rsidP="003B2BA9">
            <w:pPr>
              <w:pStyle w:val="Paraststabulai"/>
            </w:pPr>
            <w:r>
              <w:lastRenderedPageBreak/>
              <w:t>Esošajā VBN versijā dotais lauks paredzēts biļetēm, kuru pamattips nav abonementa</w:t>
            </w:r>
          </w:p>
        </w:tc>
      </w:tr>
      <w:tr w:rsidR="003B2BA9" w:rsidRPr="00DD2914" w14:paraId="7327D208" w14:textId="77777777" w:rsidTr="003B2BA9">
        <w:trPr>
          <w:trHeight w:val="300"/>
        </w:trPr>
        <w:tc>
          <w:tcPr>
            <w:tcW w:w="2273" w:type="dxa"/>
          </w:tcPr>
          <w:p w14:paraId="6444EF99" w14:textId="37A2C844" w:rsidR="003B2BA9" w:rsidRDefault="003B2BA9" w:rsidP="003B2BA9">
            <w:pPr>
              <w:pStyle w:val="Paraststabulai"/>
            </w:pPr>
            <w:r w:rsidRPr="00B45CCB">
              <w:lastRenderedPageBreak/>
              <w:t>PassengerBoardingPoint</w:t>
            </w:r>
          </w:p>
        </w:tc>
        <w:tc>
          <w:tcPr>
            <w:tcW w:w="1560" w:type="dxa"/>
          </w:tcPr>
          <w:p w14:paraId="43A8B8D8" w14:textId="759E15B6" w:rsidR="003B2BA9" w:rsidRDefault="003B2BA9" w:rsidP="003B2BA9">
            <w:pPr>
              <w:pStyle w:val="Paraststabulai"/>
              <w:rPr>
                <w:shd w:val="clear" w:color="auto" w:fill="FFFFFF"/>
              </w:rPr>
            </w:pPr>
            <w:r>
              <w:rPr>
                <w:shd w:val="clear" w:color="auto" w:fill="FFFFFF"/>
              </w:rPr>
              <w:t>4</w:t>
            </w:r>
          </w:p>
        </w:tc>
        <w:tc>
          <w:tcPr>
            <w:tcW w:w="1805" w:type="dxa"/>
          </w:tcPr>
          <w:p w14:paraId="3AC7FE67" w14:textId="26EB00D6" w:rsidR="003B2BA9" w:rsidRDefault="003B2BA9" w:rsidP="003B2BA9">
            <w:pPr>
              <w:pStyle w:val="Paraststabulai"/>
            </w:pPr>
            <w:r>
              <w:t>Varchar(5)</w:t>
            </w:r>
          </w:p>
        </w:tc>
        <w:tc>
          <w:tcPr>
            <w:tcW w:w="4433" w:type="dxa"/>
          </w:tcPr>
          <w:p w14:paraId="1F22340B" w14:textId="77777777" w:rsidR="000652AC" w:rsidRDefault="000652AC" w:rsidP="000652AC">
            <w:pPr>
              <w:pStyle w:val="Paraststabulai"/>
            </w:pPr>
            <w:r>
              <w:t xml:space="preserve">Biļetē saglabātā transportlīdzekļa atiešanas </w:t>
            </w:r>
            <w:r w:rsidRPr="00C537A0">
              <w:rPr>
                <w:b/>
                <w:bCs/>
              </w:rPr>
              <w:t>platforma (perons)</w:t>
            </w:r>
            <w:r>
              <w:rPr>
                <w:b/>
                <w:bCs/>
              </w:rPr>
              <w:t xml:space="preserve"> </w:t>
            </w:r>
            <w:r>
              <w:t xml:space="preserve">pieturai, no kuras biļete derīga braucienam. Respektīvi, šajā laukā dotā platforma paredzēta pasažiera iekāpšanai. </w:t>
            </w:r>
          </w:p>
          <w:p w14:paraId="50B8CF04" w14:textId="52CBBA08" w:rsidR="003B2BA9" w:rsidRDefault="003B2BA9" w:rsidP="003B2BA9">
            <w:pPr>
              <w:pStyle w:val="Paraststabulai"/>
            </w:pPr>
            <w:r>
              <w:t xml:space="preserve">Vērtība no biļetes </w:t>
            </w:r>
            <w:r w:rsidR="00C537A0">
              <w:t>datiem, kādi tie tika izsniegti biļetes pārdošanas procesā</w:t>
            </w:r>
            <w:r>
              <w:t>, respektīvi, tā attiecas uz biļetes pārdošanas laiku un var neatbilst VBN aktuālajiem datiem par atiešanas punktu pieturā atbilstošajā reisa izpildē.</w:t>
            </w:r>
          </w:p>
          <w:p w14:paraId="25777748" w14:textId="0DDC2D89" w:rsidR="003B2BA9" w:rsidRDefault="003B2BA9" w:rsidP="003B2BA9">
            <w:pPr>
              <w:pStyle w:val="Paraststabulai"/>
            </w:pPr>
            <w:r>
              <w:t>Esošajā VBN versijā dotais lauks paredzēts biļetēm, kuru pamattips nav abonementa</w:t>
            </w:r>
          </w:p>
        </w:tc>
      </w:tr>
      <w:tr w:rsidR="006B0CD0" w:rsidRPr="00DD2914" w14:paraId="75DBA188" w14:textId="77777777" w:rsidTr="003B2BA9">
        <w:trPr>
          <w:trHeight w:val="300"/>
        </w:trPr>
        <w:tc>
          <w:tcPr>
            <w:tcW w:w="2273" w:type="dxa"/>
          </w:tcPr>
          <w:p w14:paraId="702A3BED" w14:textId="6988FD04" w:rsidR="006B0CD0" w:rsidRDefault="006B0CD0" w:rsidP="00D545BF">
            <w:pPr>
              <w:pStyle w:val="Paraststabulai"/>
            </w:pPr>
            <w:r>
              <w:t>StopCodeTo</w:t>
            </w:r>
          </w:p>
        </w:tc>
        <w:tc>
          <w:tcPr>
            <w:tcW w:w="1560" w:type="dxa"/>
          </w:tcPr>
          <w:p w14:paraId="1F49E2D1" w14:textId="475F61FD" w:rsidR="006B0CD0" w:rsidRDefault="006B0CD0" w:rsidP="00D545BF">
            <w:pPr>
              <w:pStyle w:val="Paraststabulai"/>
              <w:rPr>
                <w:lang w:eastAsia="lv-LV"/>
              </w:rPr>
            </w:pPr>
            <w:r>
              <w:rPr>
                <w:shd w:val="clear" w:color="auto" w:fill="FFFFFF"/>
              </w:rPr>
              <w:t>11529</w:t>
            </w:r>
          </w:p>
        </w:tc>
        <w:tc>
          <w:tcPr>
            <w:tcW w:w="1805" w:type="dxa"/>
          </w:tcPr>
          <w:p w14:paraId="708F3F2B" w14:textId="6279D733" w:rsidR="006B0CD0" w:rsidRDefault="00A50080" w:rsidP="00D545BF">
            <w:pPr>
              <w:pStyle w:val="Paraststabulai"/>
            </w:pPr>
            <w:r>
              <w:t>V</w:t>
            </w:r>
            <w:r w:rsidR="006B0CD0">
              <w:t>archar(</w:t>
            </w:r>
            <w:r w:rsidR="00095A20">
              <w:t>1</w:t>
            </w:r>
            <w:r w:rsidR="006B0CD0">
              <w:t>0)</w:t>
            </w:r>
          </w:p>
        </w:tc>
        <w:tc>
          <w:tcPr>
            <w:tcW w:w="4433" w:type="dxa"/>
          </w:tcPr>
          <w:p w14:paraId="42774D41" w14:textId="587CF1E9" w:rsidR="006B0CD0" w:rsidRDefault="000652AC" w:rsidP="00D545BF">
            <w:pPr>
              <w:pStyle w:val="Paraststabulai"/>
            </w:pPr>
            <w:r>
              <w:t>Beigu p</w:t>
            </w:r>
            <w:r w:rsidR="006B0CD0" w:rsidRPr="00B56CD3">
              <w:t>ieturas kods (ID) STIFSS sistēmā</w:t>
            </w:r>
            <w:r w:rsidR="006B0CD0">
              <w:t xml:space="preserve">, līdz kurai </w:t>
            </w:r>
            <w:r w:rsidR="00F34C2B">
              <w:t>biļete derīga</w:t>
            </w:r>
            <w:r w:rsidR="00E41097">
              <w:t xml:space="preserve"> braucienam</w:t>
            </w:r>
          </w:p>
        </w:tc>
      </w:tr>
      <w:tr w:rsidR="006D1E7D" w:rsidRPr="00DD2914" w14:paraId="541B6829" w14:textId="77777777" w:rsidTr="003B2BA9">
        <w:trPr>
          <w:trHeight w:val="300"/>
        </w:trPr>
        <w:tc>
          <w:tcPr>
            <w:tcW w:w="2273" w:type="dxa"/>
          </w:tcPr>
          <w:p w14:paraId="11EAB905" w14:textId="1D18EBD9" w:rsidR="006D1E7D" w:rsidRDefault="006D1E7D" w:rsidP="00D545BF">
            <w:pPr>
              <w:pStyle w:val="Paraststabulai"/>
            </w:pPr>
            <w:r>
              <w:t>Stop</w:t>
            </w:r>
            <w:r w:rsidR="009F12E6">
              <w:t>To</w:t>
            </w:r>
            <w:r w:rsidRPr="00766BD9">
              <w:t>OrderNo</w:t>
            </w:r>
          </w:p>
        </w:tc>
        <w:tc>
          <w:tcPr>
            <w:tcW w:w="1560" w:type="dxa"/>
          </w:tcPr>
          <w:p w14:paraId="74C8AC7C" w14:textId="589654E4" w:rsidR="006D1E7D" w:rsidRDefault="006D1E7D" w:rsidP="00D545BF">
            <w:pPr>
              <w:pStyle w:val="Paraststabulai"/>
              <w:rPr>
                <w:shd w:val="clear" w:color="auto" w:fill="FFFFFF"/>
              </w:rPr>
            </w:pPr>
            <w:r>
              <w:rPr>
                <w:shd w:val="clear" w:color="auto" w:fill="FFFFFF"/>
              </w:rPr>
              <w:t>4</w:t>
            </w:r>
          </w:p>
        </w:tc>
        <w:tc>
          <w:tcPr>
            <w:tcW w:w="1805" w:type="dxa"/>
          </w:tcPr>
          <w:p w14:paraId="518E0FAD" w14:textId="7D2B42B1" w:rsidR="006D1E7D" w:rsidRDefault="006D1E7D" w:rsidP="00D545BF">
            <w:pPr>
              <w:pStyle w:val="Paraststabulai"/>
            </w:pPr>
            <w:r>
              <w:t>Smallint</w:t>
            </w:r>
          </w:p>
        </w:tc>
        <w:tc>
          <w:tcPr>
            <w:tcW w:w="4433" w:type="dxa"/>
          </w:tcPr>
          <w:p w14:paraId="51FC38C9" w14:textId="32D6F446" w:rsidR="006D1E7D" w:rsidRPr="00B56CD3" w:rsidRDefault="006D1E7D" w:rsidP="00D545BF">
            <w:pPr>
              <w:pStyle w:val="Paraststabulai"/>
            </w:pPr>
            <w:r>
              <w:t>Pieturu kombinācijas (tarificējamā b</w:t>
            </w:r>
            <w:r w:rsidRPr="00766BD9">
              <w:t>rauciena</w:t>
            </w:r>
            <w:r>
              <w:t>)</w:t>
            </w:r>
            <w:r w:rsidRPr="00766BD9">
              <w:t xml:space="preserve"> </w:t>
            </w:r>
            <w:r>
              <w:t>beigu</w:t>
            </w:r>
            <w:r w:rsidRPr="00766BD9">
              <w:t xml:space="preserve"> pieturas secības numurs </w:t>
            </w:r>
            <w:r>
              <w:t>(Nr.p.k.) reisā*</w:t>
            </w:r>
          </w:p>
        </w:tc>
      </w:tr>
      <w:tr w:rsidR="005572F4" w:rsidRPr="00DD2914" w14:paraId="163BE015" w14:textId="77777777" w:rsidTr="003B2BA9">
        <w:trPr>
          <w:trHeight w:val="300"/>
        </w:trPr>
        <w:tc>
          <w:tcPr>
            <w:tcW w:w="2273" w:type="dxa"/>
          </w:tcPr>
          <w:p w14:paraId="4D74A4DE" w14:textId="54E45118" w:rsidR="005572F4" w:rsidRDefault="005572F4" w:rsidP="005572F4">
            <w:pPr>
              <w:pStyle w:val="Paraststabulai"/>
            </w:pPr>
            <w:r>
              <w:t>Zone[]</w:t>
            </w:r>
          </w:p>
        </w:tc>
        <w:tc>
          <w:tcPr>
            <w:tcW w:w="1560" w:type="dxa"/>
          </w:tcPr>
          <w:p w14:paraId="0EE5BE54" w14:textId="77777777" w:rsidR="005572F4" w:rsidRDefault="005572F4" w:rsidP="005572F4">
            <w:pPr>
              <w:pStyle w:val="Paraststabulai"/>
              <w:rPr>
                <w:shd w:val="clear" w:color="auto" w:fill="FFFFFF"/>
              </w:rPr>
            </w:pPr>
          </w:p>
        </w:tc>
        <w:tc>
          <w:tcPr>
            <w:tcW w:w="1805" w:type="dxa"/>
          </w:tcPr>
          <w:p w14:paraId="1EC362A7" w14:textId="77777777" w:rsidR="005572F4" w:rsidRDefault="005572F4" w:rsidP="005572F4">
            <w:pPr>
              <w:pStyle w:val="Paraststabulai"/>
            </w:pPr>
          </w:p>
        </w:tc>
        <w:tc>
          <w:tcPr>
            <w:tcW w:w="4433" w:type="dxa"/>
          </w:tcPr>
          <w:p w14:paraId="6B050554" w14:textId="262FBCB2" w:rsidR="004E24F3" w:rsidRDefault="004E24F3" w:rsidP="004E24F3">
            <w:pPr>
              <w:pStyle w:val="Paraststabulai"/>
            </w:pPr>
            <w:r>
              <w:t xml:space="preserve">Saraksts. </w:t>
            </w:r>
            <w:r w:rsidR="002F7814">
              <w:t>Netiek</w:t>
            </w:r>
            <w:r>
              <w:t xml:space="preserve"> </w:t>
            </w:r>
            <w:r w:rsidR="002F7814">
              <w:t>atgriezta</w:t>
            </w:r>
            <w:r>
              <w:t>, ja neviena no pieturām neietilpst zonā vai starpzonā vai līnijā.</w:t>
            </w:r>
          </w:p>
          <w:p w14:paraId="3AAA5C41" w14:textId="465D45B6" w:rsidR="004E24F3" w:rsidRDefault="004E24F3" w:rsidP="004E24F3">
            <w:pPr>
              <w:pStyle w:val="Paraststabulai"/>
            </w:pPr>
            <w:r>
              <w:t xml:space="preserve">Satur vilciena zonas/ starpzonas/ līnijas, kurās ietilpst konkrētās biļetē norādītās pieturas. </w:t>
            </w:r>
            <w:r w:rsidR="002F6209">
              <w:t xml:space="preserve">Tai skaitā tādas, kas </w:t>
            </w:r>
            <w:r w:rsidR="00B97371">
              <w:t>metodes pieprasījumā</w:t>
            </w:r>
            <w:r w:rsidR="00624E9F">
              <w:t xml:space="preserve"> no</w:t>
            </w:r>
            <w:r w:rsidR="00603FB0">
              <w:t xml:space="preserve">rādītajā reisā </w:t>
            </w:r>
            <w:r w:rsidR="00587179">
              <w:t xml:space="preserve">netiek pilnībā </w:t>
            </w:r>
            <w:r w:rsidR="00B02EDB">
              <w:t>izbr</w:t>
            </w:r>
            <w:r w:rsidR="00127A17">
              <w:t>auktas (piemēram, biļetes Rīga-Torņakalns</w:t>
            </w:r>
            <w:r w:rsidR="00CA6277">
              <w:t xml:space="preserve"> gadījumā</w:t>
            </w:r>
            <w:r w:rsidR="00002344">
              <w:t>, kura ir derīga 2 līniju reisos)</w:t>
            </w:r>
            <w:r w:rsidR="00B97371">
              <w:t xml:space="preserve"> </w:t>
            </w:r>
          </w:p>
          <w:p w14:paraId="48AC54BE" w14:textId="1E807791" w:rsidR="005572F4" w:rsidRDefault="004E24F3" w:rsidP="004E24F3">
            <w:pPr>
              <w:pStyle w:val="Paraststabulai"/>
            </w:pPr>
            <w:r>
              <w:t>Apakšstruktūr</w:t>
            </w:r>
            <w:r w:rsidR="006D5A41">
              <w:t xml:space="preserve">u skatīt </w:t>
            </w:r>
            <w:r w:rsidR="00C32946">
              <w:t>apakšnodalījumā</w:t>
            </w:r>
          </w:p>
        </w:tc>
      </w:tr>
    </w:tbl>
    <w:p w14:paraId="344648E3" w14:textId="66B9165C" w:rsidR="006B0CD0" w:rsidRDefault="006D1E7D" w:rsidP="006D1E7D">
      <w:pPr>
        <w:rPr>
          <w:sz w:val="18"/>
          <w:szCs w:val="18"/>
        </w:rPr>
      </w:pPr>
      <w:bookmarkStart w:id="147" w:name="_Hlk134632124"/>
      <w:r w:rsidRPr="006D1E7D">
        <w:rPr>
          <w:sz w:val="18"/>
          <w:szCs w:val="18"/>
        </w:rPr>
        <w:t>* Lauks nepieciešams, jo var būt reisi, kuros transportlīdzeklis pieturvietu izbrauc atkārtoti.</w:t>
      </w:r>
    </w:p>
    <w:p w14:paraId="3E28A8A1" w14:textId="77777777" w:rsidR="00D159EE" w:rsidRDefault="00D159EE" w:rsidP="00DA58A9">
      <w:pPr>
        <w:pStyle w:val="Heading5"/>
        <w:numPr>
          <w:ilvl w:val="4"/>
          <w:numId w:val="16"/>
        </w:numPr>
      </w:pPr>
      <w:bookmarkStart w:id="148" w:name="_Ref116557596"/>
      <w:bookmarkEnd w:id="147"/>
      <w:r w:rsidRPr="00055DF7">
        <w:t>“</w:t>
      </w:r>
      <w:r>
        <w:t>Zone</w:t>
      </w:r>
      <w:r w:rsidRPr="00055DF7">
        <w:t xml:space="preserve">” </w:t>
      </w:r>
      <w:r>
        <w:t>apakšstruktūra</w:t>
      </w:r>
      <w:bookmarkEnd w:id="148"/>
    </w:p>
    <w:p w14:paraId="42065908" w14:textId="1298A52A" w:rsidR="00A22C31" w:rsidRPr="00A22C31" w:rsidRDefault="00A22C31" w:rsidP="00A22C31">
      <w:r>
        <w:t>Analoģiska struktūra ir izmantota metodē API-T/TicketData.</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852"/>
        <w:gridCol w:w="1301"/>
        <w:gridCol w:w="5495"/>
      </w:tblGrid>
      <w:tr w:rsidR="00D159EE" w:rsidRPr="004706EC" w14:paraId="707BC473" w14:textId="77777777" w:rsidTr="000121F8">
        <w:trPr>
          <w:trHeight w:val="675"/>
        </w:trPr>
        <w:tc>
          <w:tcPr>
            <w:tcW w:w="1423" w:type="dxa"/>
            <w:shd w:val="clear" w:color="auto" w:fill="CCC0D9" w:themeFill="accent4" w:themeFillTint="66"/>
            <w:hideMark/>
          </w:tcPr>
          <w:p w14:paraId="38DA04CD" w14:textId="77777777" w:rsidR="00D159EE" w:rsidRPr="004706EC" w:rsidRDefault="00D159EE">
            <w:pPr>
              <w:pStyle w:val="Paraststabulai"/>
            </w:pPr>
            <w:bookmarkStart w:id="149" w:name="_Hlk134549606"/>
            <w:r w:rsidRPr="004706EC">
              <w:t>Lauks</w:t>
            </w:r>
          </w:p>
        </w:tc>
        <w:tc>
          <w:tcPr>
            <w:tcW w:w="1852" w:type="dxa"/>
            <w:shd w:val="clear" w:color="auto" w:fill="CCC0D9" w:themeFill="accent4" w:themeFillTint="66"/>
            <w:hideMark/>
          </w:tcPr>
          <w:p w14:paraId="1EF6FDEC" w14:textId="0FDA422B" w:rsidR="00D159EE" w:rsidRPr="004706EC" w:rsidRDefault="00D159EE">
            <w:pPr>
              <w:pStyle w:val="Paraststabulai"/>
            </w:pPr>
            <w:r w:rsidRPr="004706EC">
              <w:t>Piemēra dati</w:t>
            </w:r>
            <w:r w:rsidR="00DE5805">
              <w:t xml:space="preserve"> vienam ierakstam</w:t>
            </w:r>
          </w:p>
        </w:tc>
        <w:tc>
          <w:tcPr>
            <w:tcW w:w="1301" w:type="dxa"/>
            <w:shd w:val="clear" w:color="auto" w:fill="CCC0D9" w:themeFill="accent4" w:themeFillTint="66"/>
            <w:hideMark/>
          </w:tcPr>
          <w:p w14:paraId="04780B39" w14:textId="77777777" w:rsidR="00D159EE" w:rsidRPr="004706EC" w:rsidRDefault="00D159EE">
            <w:pPr>
              <w:pStyle w:val="Paraststabulai"/>
            </w:pPr>
            <w:r w:rsidRPr="004706EC">
              <w:t>Datu tips</w:t>
            </w:r>
          </w:p>
        </w:tc>
        <w:tc>
          <w:tcPr>
            <w:tcW w:w="5495" w:type="dxa"/>
            <w:shd w:val="clear" w:color="auto" w:fill="CCC0D9" w:themeFill="accent4" w:themeFillTint="66"/>
            <w:hideMark/>
          </w:tcPr>
          <w:p w14:paraId="0C533DEF" w14:textId="77777777" w:rsidR="00D159EE" w:rsidRPr="004706EC" w:rsidRDefault="00D159EE">
            <w:pPr>
              <w:pStyle w:val="Paraststabulai"/>
            </w:pPr>
            <w:r w:rsidRPr="004706EC">
              <w:t>Piezīmes</w:t>
            </w:r>
          </w:p>
        </w:tc>
      </w:tr>
      <w:tr w:rsidR="00D159EE" w:rsidRPr="00DD2914" w14:paraId="11310396" w14:textId="77777777" w:rsidTr="000121F8">
        <w:trPr>
          <w:trHeight w:val="300"/>
        </w:trPr>
        <w:tc>
          <w:tcPr>
            <w:tcW w:w="1423" w:type="dxa"/>
          </w:tcPr>
          <w:p w14:paraId="572C6CAF" w14:textId="77777777" w:rsidR="00D159EE" w:rsidRPr="00DD2914" w:rsidRDefault="00D159EE">
            <w:pPr>
              <w:pStyle w:val="Paraststabulai"/>
            </w:pPr>
            <w:r>
              <w:t>ZoneCode</w:t>
            </w:r>
          </w:p>
        </w:tc>
        <w:tc>
          <w:tcPr>
            <w:tcW w:w="1852" w:type="dxa"/>
          </w:tcPr>
          <w:p w14:paraId="5E52479F" w14:textId="7FFEA060" w:rsidR="00D159EE" w:rsidRPr="00DD2914" w:rsidRDefault="00CF70AE">
            <w:pPr>
              <w:pStyle w:val="Paraststabulai"/>
            </w:pPr>
            <w:r>
              <w:t>S1234</w:t>
            </w:r>
          </w:p>
        </w:tc>
        <w:tc>
          <w:tcPr>
            <w:tcW w:w="1301" w:type="dxa"/>
          </w:tcPr>
          <w:p w14:paraId="159274A2" w14:textId="6D87F850" w:rsidR="00D159EE" w:rsidRPr="00DD2914" w:rsidRDefault="000652AC">
            <w:pPr>
              <w:pStyle w:val="Paraststabulai"/>
            </w:pPr>
            <w:r>
              <w:t>V</w:t>
            </w:r>
            <w:r w:rsidR="00D159EE">
              <w:t>archar(20)</w:t>
            </w:r>
          </w:p>
        </w:tc>
        <w:tc>
          <w:tcPr>
            <w:tcW w:w="5495" w:type="dxa"/>
          </w:tcPr>
          <w:p w14:paraId="2E912479" w14:textId="77777777" w:rsidR="00D159EE" w:rsidRPr="00DD2914" w:rsidRDefault="00D159EE">
            <w:pPr>
              <w:pStyle w:val="Paraststabulai"/>
            </w:pPr>
            <w:r>
              <w:t>Zonas, starpzonas vai līnijas kods.</w:t>
            </w:r>
          </w:p>
        </w:tc>
      </w:tr>
      <w:tr w:rsidR="00D159EE" w:rsidRPr="00DD2914" w14:paraId="3EECCB1D" w14:textId="77777777" w:rsidTr="000121F8">
        <w:trPr>
          <w:trHeight w:val="300"/>
        </w:trPr>
        <w:tc>
          <w:tcPr>
            <w:tcW w:w="1423" w:type="dxa"/>
          </w:tcPr>
          <w:p w14:paraId="20634BDD" w14:textId="77777777" w:rsidR="00D159EE" w:rsidRDefault="00D159EE">
            <w:pPr>
              <w:pStyle w:val="Paraststabulai"/>
            </w:pPr>
            <w:r>
              <w:t>ZoneType</w:t>
            </w:r>
          </w:p>
        </w:tc>
        <w:tc>
          <w:tcPr>
            <w:tcW w:w="1852" w:type="dxa"/>
          </w:tcPr>
          <w:p w14:paraId="1C6223DF" w14:textId="77777777" w:rsidR="00D159EE" w:rsidRDefault="00D159EE">
            <w:pPr>
              <w:pStyle w:val="Paraststabulai"/>
              <w:rPr>
                <w:shd w:val="clear" w:color="auto" w:fill="FFFFFF"/>
              </w:rPr>
            </w:pPr>
            <w:r>
              <w:t>O402</w:t>
            </w:r>
          </w:p>
        </w:tc>
        <w:tc>
          <w:tcPr>
            <w:tcW w:w="1301" w:type="dxa"/>
          </w:tcPr>
          <w:p w14:paraId="7C06D988" w14:textId="10BE1875" w:rsidR="00D159EE" w:rsidRDefault="000652AC">
            <w:pPr>
              <w:pStyle w:val="Paraststabulai"/>
            </w:pPr>
            <w:r>
              <w:t>V</w:t>
            </w:r>
            <w:r w:rsidR="00D159EE">
              <w:t>archar(4)</w:t>
            </w:r>
          </w:p>
        </w:tc>
        <w:tc>
          <w:tcPr>
            <w:tcW w:w="5495" w:type="dxa"/>
          </w:tcPr>
          <w:p w14:paraId="2DD4271A" w14:textId="77777777" w:rsidR="00D159EE" w:rsidRDefault="00D159EE">
            <w:pPr>
              <w:pStyle w:val="Paraststabulai"/>
            </w:pPr>
            <w:r>
              <w:t>Veids, kas nosaka kāda veida zona tā ir – zona, līnija vai starpzona</w:t>
            </w:r>
          </w:p>
        </w:tc>
      </w:tr>
      <w:tr w:rsidR="00D159EE" w:rsidRPr="00DD2914" w14:paraId="569ECCA0" w14:textId="77777777" w:rsidTr="000121F8">
        <w:trPr>
          <w:trHeight w:val="300"/>
        </w:trPr>
        <w:tc>
          <w:tcPr>
            <w:tcW w:w="1423" w:type="dxa"/>
          </w:tcPr>
          <w:p w14:paraId="1D38F9FE" w14:textId="77777777" w:rsidR="00D159EE" w:rsidRDefault="00D159EE">
            <w:pPr>
              <w:pStyle w:val="Paraststabulai"/>
            </w:pPr>
            <w:r>
              <w:t>ZoneOrderNo</w:t>
            </w:r>
          </w:p>
        </w:tc>
        <w:tc>
          <w:tcPr>
            <w:tcW w:w="1852" w:type="dxa"/>
          </w:tcPr>
          <w:p w14:paraId="2DDB52AD" w14:textId="7BD205E0" w:rsidR="00D159EE" w:rsidRDefault="00201844">
            <w:pPr>
              <w:pStyle w:val="Paraststabulai"/>
            </w:pPr>
            <w:r>
              <w:t>1</w:t>
            </w:r>
          </w:p>
        </w:tc>
        <w:tc>
          <w:tcPr>
            <w:tcW w:w="1301" w:type="dxa"/>
          </w:tcPr>
          <w:p w14:paraId="51FF82AD" w14:textId="59C5B4E0" w:rsidR="00D159EE" w:rsidRDefault="000652AC">
            <w:pPr>
              <w:pStyle w:val="Paraststabulai"/>
            </w:pPr>
            <w:r>
              <w:t>S</w:t>
            </w:r>
            <w:r w:rsidR="00D159EE">
              <w:t>mallint</w:t>
            </w:r>
          </w:p>
        </w:tc>
        <w:tc>
          <w:tcPr>
            <w:tcW w:w="5495" w:type="dxa"/>
          </w:tcPr>
          <w:p w14:paraId="5244F9CB" w14:textId="77777777" w:rsidR="00D159EE" w:rsidRDefault="00D159EE">
            <w:pPr>
              <w:pStyle w:val="Paraststabulai"/>
            </w:pPr>
            <w:r>
              <w:t>Zonas, starpzonas vai līnijas izbraukšanas secības kārtas numurs kopīga ZoneType ietvaros pieaugošā secībā virzienā no pieturu kombinācijas pieturas ‘No’ (StopCodeFrom).</w:t>
            </w:r>
          </w:p>
          <w:p w14:paraId="3B2FBD82" w14:textId="77777777" w:rsidR="00D159EE" w:rsidRDefault="00D159EE">
            <w:pPr>
              <w:pStyle w:val="Paraststabulai"/>
            </w:pPr>
            <w:r>
              <w:lastRenderedPageBreak/>
              <w:t>Iespējamās vērtības:</w:t>
            </w:r>
          </w:p>
          <w:p w14:paraId="3185F91F" w14:textId="77777777" w:rsidR="00D159EE" w:rsidRDefault="00D159EE">
            <w:pPr>
              <w:pStyle w:val="Paraststabulai"/>
            </w:pPr>
            <w:r>
              <w:t>Vesels pozitīvs skaitlis.</w:t>
            </w:r>
          </w:p>
          <w:p w14:paraId="7BB2EC61" w14:textId="77777777" w:rsidR="00D159EE" w:rsidRDefault="00D159EE">
            <w:pPr>
              <w:pStyle w:val="Paraststabulai"/>
            </w:pPr>
            <w:r>
              <w:t>T.sk. vērtība 1  vienmēr attiecas uz pieturu kombinācijas  pieturu ‘No’.</w:t>
            </w:r>
          </w:p>
          <w:p w14:paraId="1A234871" w14:textId="4540ABED" w:rsidR="00D159EE" w:rsidRDefault="00D159EE">
            <w:pPr>
              <w:pStyle w:val="Paraststabulai"/>
            </w:pPr>
            <w:r>
              <w:t xml:space="preserve">Ja biļete derīga tikai vienā zonā vai starpzonā un/vai līnijā, tad tas pats apakšstruktūras ieraksts ar </w:t>
            </w:r>
            <w:r w:rsidR="00AE2BD0">
              <w:t xml:space="preserve">ZoneOrderNo </w:t>
            </w:r>
            <w:r>
              <w:t>vērtību 1 attiecas arī uz pieturu ‘Līdz’</w:t>
            </w:r>
          </w:p>
        </w:tc>
      </w:tr>
      <w:bookmarkEnd w:id="149"/>
    </w:tbl>
    <w:p w14:paraId="0582E9AE" w14:textId="3BE4F668" w:rsidR="006D1E7D" w:rsidRDefault="006D1E7D" w:rsidP="00AB2742"/>
    <w:p w14:paraId="3CC73FF3" w14:textId="3CFC1518" w:rsidR="00743354" w:rsidRDefault="00743354" w:rsidP="00B82151">
      <w:pPr>
        <w:pStyle w:val="Heading3"/>
      </w:pPr>
      <w:bookmarkStart w:id="150" w:name="_Toc229590379"/>
      <w:r>
        <w:t>Servisa metodes “POST/API-O/Zone” atbildes struktūra “ZoneResponse”</w:t>
      </w:r>
      <w:bookmarkEnd w:id="150"/>
    </w:p>
    <w:p w14:paraId="42ED2338" w14:textId="77777777" w:rsidR="00743354" w:rsidRPr="00A54997" w:rsidRDefault="00743354" w:rsidP="00743354">
      <w:r>
        <w:t>Servisa atbildē pozitīva scenārija gadījumā tiek atgriezts saraksts, kurā ir šādi dati:</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5"/>
        <w:gridCol w:w="3118"/>
        <w:gridCol w:w="1418"/>
        <w:gridCol w:w="3970"/>
      </w:tblGrid>
      <w:tr w:rsidR="004724CB" w:rsidRPr="004706EC" w14:paraId="7B419CA4" w14:textId="77777777" w:rsidTr="0042289D">
        <w:trPr>
          <w:trHeight w:val="675"/>
        </w:trPr>
        <w:tc>
          <w:tcPr>
            <w:tcW w:w="1565" w:type="dxa"/>
            <w:shd w:val="clear" w:color="auto" w:fill="CCC0D9" w:themeFill="accent4" w:themeFillTint="66"/>
            <w:hideMark/>
          </w:tcPr>
          <w:p w14:paraId="1E6D024C" w14:textId="77777777" w:rsidR="00743354" w:rsidRPr="004706EC" w:rsidRDefault="00743354" w:rsidP="00901BBA">
            <w:pPr>
              <w:pStyle w:val="Paraststabulai"/>
            </w:pPr>
            <w:r w:rsidRPr="004706EC">
              <w:t>Lauks</w:t>
            </w:r>
          </w:p>
        </w:tc>
        <w:tc>
          <w:tcPr>
            <w:tcW w:w="3118" w:type="dxa"/>
            <w:shd w:val="clear" w:color="auto" w:fill="CCC0D9" w:themeFill="accent4" w:themeFillTint="66"/>
            <w:hideMark/>
          </w:tcPr>
          <w:p w14:paraId="56FDE71D" w14:textId="03CCE31C" w:rsidR="00743354" w:rsidRPr="004706EC" w:rsidRDefault="00743354" w:rsidP="00901BBA">
            <w:pPr>
              <w:pStyle w:val="Paraststabulai"/>
            </w:pPr>
            <w:r w:rsidRPr="004706EC">
              <w:t>Piemēra dati</w:t>
            </w:r>
            <w:r w:rsidR="00084E65">
              <w:t xml:space="preserve"> vienam ierakstam</w:t>
            </w:r>
          </w:p>
        </w:tc>
        <w:tc>
          <w:tcPr>
            <w:tcW w:w="1418" w:type="dxa"/>
            <w:shd w:val="clear" w:color="auto" w:fill="CCC0D9" w:themeFill="accent4" w:themeFillTint="66"/>
            <w:hideMark/>
          </w:tcPr>
          <w:p w14:paraId="659824A4" w14:textId="77777777" w:rsidR="00743354" w:rsidRPr="004706EC" w:rsidRDefault="00743354" w:rsidP="00901BBA">
            <w:pPr>
              <w:pStyle w:val="Paraststabulai"/>
            </w:pPr>
            <w:r w:rsidRPr="004706EC">
              <w:t>Datu tips</w:t>
            </w:r>
          </w:p>
        </w:tc>
        <w:tc>
          <w:tcPr>
            <w:tcW w:w="3970" w:type="dxa"/>
            <w:shd w:val="clear" w:color="auto" w:fill="CCC0D9" w:themeFill="accent4" w:themeFillTint="66"/>
            <w:hideMark/>
          </w:tcPr>
          <w:p w14:paraId="18C29101" w14:textId="77777777" w:rsidR="00743354" w:rsidRPr="004706EC" w:rsidRDefault="00743354" w:rsidP="00901BBA">
            <w:pPr>
              <w:pStyle w:val="Paraststabulai"/>
            </w:pPr>
            <w:r w:rsidRPr="004706EC">
              <w:t>Piezīmes</w:t>
            </w:r>
          </w:p>
        </w:tc>
      </w:tr>
      <w:tr w:rsidR="005B4496" w:rsidRPr="004706EC" w14:paraId="2AA53A2F" w14:textId="77777777" w:rsidTr="00EF7285">
        <w:trPr>
          <w:trHeight w:val="675"/>
        </w:trPr>
        <w:tc>
          <w:tcPr>
            <w:tcW w:w="1565" w:type="dxa"/>
          </w:tcPr>
          <w:p w14:paraId="718DD66F" w14:textId="3151539F" w:rsidR="005B4496" w:rsidRPr="004706EC" w:rsidRDefault="005B4496" w:rsidP="00901BBA">
            <w:pPr>
              <w:pStyle w:val="Paraststabulai"/>
            </w:pPr>
            <w:r>
              <w:t>ZoneCode</w:t>
            </w:r>
          </w:p>
        </w:tc>
        <w:tc>
          <w:tcPr>
            <w:tcW w:w="3118" w:type="dxa"/>
          </w:tcPr>
          <w:p w14:paraId="696854C3" w14:textId="20387F5C" w:rsidR="005B4496" w:rsidRPr="004706EC" w:rsidRDefault="00492B47" w:rsidP="00901BBA">
            <w:pPr>
              <w:pStyle w:val="Paraststabulai"/>
            </w:pPr>
            <w:r>
              <w:t>Z</w:t>
            </w:r>
            <w:r w:rsidR="00882E13">
              <w:t>1234</w:t>
            </w:r>
          </w:p>
        </w:tc>
        <w:tc>
          <w:tcPr>
            <w:tcW w:w="1418" w:type="dxa"/>
          </w:tcPr>
          <w:p w14:paraId="6288A12B" w14:textId="7944CE18" w:rsidR="005B4496" w:rsidRPr="004706EC" w:rsidRDefault="00F874FA" w:rsidP="00901BBA">
            <w:pPr>
              <w:pStyle w:val="Paraststabulai"/>
            </w:pPr>
            <w:r>
              <w:t>Varchar(20)</w:t>
            </w:r>
          </w:p>
        </w:tc>
        <w:tc>
          <w:tcPr>
            <w:tcW w:w="3970" w:type="dxa"/>
          </w:tcPr>
          <w:p w14:paraId="2E9BD0C7" w14:textId="245D75E2" w:rsidR="005B4496" w:rsidRPr="004706EC" w:rsidRDefault="0045218D" w:rsidP="0045218D">
            <w:pPr>
              <w:pStyle w:val="Paraststabulai"/>
            </w:pPr>
            <w:r>
              <w:t>Zonas</w:t>
            </w:r>
            <w:r w:rsidR="00EF7285">
              <w:t xml:space="preserve"> vai</w:t>
            </w:r>
            <w:r>
              <w:t xml:space="preserve"> starpzonas vai līnijas kods</w:t>
            </w:r>
          </w:p>
        </w:tc>
      </w:tr>
      <w:tr w:rsidR="00B915AC" w:rsidRPr="004706EC" w14:paraId="092FEC3E" w14:textId="77777777" w:rsidTr="0042289D">
        <w:trPr>
          <w:trHeight w:val="675"/>
        </w:trPr>
        <w:tc>
          <w:tcPr>
            <w:tcW w:w="1565" w:type="dxa"/>
          </w:tcPr>
          <w:p w14:paraId="24EC345A" w14:textId="42D9DD27" w:rsidR="00743354" w:rsidRPr="004706EC" w:rsidRDefault="00743354" w:rsidP="00743354">
            <w:pPr>
              <w:pStyle w:val="Paraststabulai"/>
            </w:pPr>
            <w:r>
              <w:t>ZoneName</w:t>
            </w:r>
          </w:p>
        </w:tc>
        <w:tc>
          <w:tcPr>
            <w:tcW w:w="3118" w:type="dxa"/>
          </w:tcPr>
          <w:p w14:paraId="14A11E70" w14:textId="4746E82A" w:rsidR="00743354" w:rsidRPr="004706EC" w:rsidRDefault="00475892" w:rsidP="00743354">
            <w:pPr>
              <w:pStyle w:val="Paraststabulai"/>
            </w:pPr>
            <w:r>
              <w:t>A</w:t>
            </w:r>
            <w:r w:rsidRPr="00475892">
              <w:t xml:space="preserve"> zona </w:t>
            </w:r>
            <w:r>
              <w:t>Rīga</w:t>
            </w:r>
            <w:r w:rsidRPr="00475892">
              <w:t>-</w:t>
            </w:r>
            <w:r>
              <w:t>Vecāķi</w:t>
            </w:r>
            <w:r w:rsidRPr="00475892">
              <w:t xml:space="preserve"> </w:t>
            </w:r>
            <w:r w:rsidR="00802A5E">
              <w:t>Skultes</w:t>
            </w:r>
            <w:r w:rsidRPr="00475892">
              <w:t xml:space="preserve"> līnijā</w:t>
            </w:r>
          </w:p>
        </w:tc>
        <w:tc>
          <w:tcPr>
            <w:tcW w:w="1418" w:type="dxa"/>
          </w:tcPr>
          <w:p w14:paraId="04197BF1" w14:textId="5398B34A" w:rsidR="00743354" w:rsidRPr="004706EC" w:rsidRDefault="00753F91" w:rsidP="00743354">
            <w:pPr>
              <w:pStyle w:val="Paraststabulai"/>
            </w:pPr>
            <w:r>
              <w:t>V</w:t>
            </w:r>
            <w:r w:rsidR="00743354">
              <w:t>archar(100)</w:t>
            </w:r>
          </w:p>
        </w:tc>
        <w:tc>
          <w:tcPr>
            <w:tcW w:w="3970" w:type="dxa"/>
          </w:tcPr>
          <w:p w14:paraId="60B48A71" w14:textId="66BDC4EE" w:rsidR="00743354" w:rsidRPr="004706EC" w:rsidRDefault="00743354" w:rsidP="00743354">
            <w:pPr>
              <w:pStyle w:val="Paraststabulai"/>
            </w:pPr>
            <w:r>
              <w:t>Zonas</w:t>
            </w:r>
            <w:r w:rsidR="00EF7285">
              <w:t xml:space="preserve"> vai</w:t>
            </w:r>
            <w:r>
              <w:t xml:space="preserve"> starpzonas vai līnijas nosaukums</w:t>
            </w:r>
            <w:r w:rsidR="00671B91">
              <w:t xml:space="preserve">. </w:t>
            </w:r>
            <w:r w:rsidR="003F705C">
              <w:t>Specifikācijas piemēra datos dotā nosaukuma veidošanas principi atšķiras no produkcijas</w:t>
            </w:r>
          </w:p>
        </w:tc>
      </w:tr>
      <w:tr w:rsidR="00B915AC" w:rsidRPr="004706EC" w14:paraId="7BCB5AB3" w14:textId="77777777" w:rsidTr="0042289D">
        <w:trPr>
          <w:trHeight w:val="675"/>
        </w:trPr>
        <w:tc>
          <w:tcPr>
            <w:tcW w:w="1565" w:type="dxa"/>
          </w:tcPr>
          <w:p w14:paraId="5BE678FD" w14:textId="352E5A4A" w:rsidR="00743354" w:rsidRPr="004706EC" w:rsidRDefault="00743354" w:rsidP="00743354">
            <w:pPr>
              <w:pStyle w:val="Paraststabulai"/>
            </w:pPr>
            <w:r>
              <w:t>ZoneType</w:t>
            </w:r>
          </w:p>
        </w:tc>
        <w:tc>
          <w:tcPr>
            <w:tcW w:w="3118" w:type="dxa"/>
          </w:tcPr>
          <w:p w14:paraId="33BC7AEC" w14:textId="02F150B9" w:rsidR="00743354" w:rsidRPr="004706EC" w:rsidRDefault="00743354" w:rsidP="00743354">
            <w:pPr>
              <w:pStyle w:val="Paraststabulai"/>
            </w:pPr>
            <w:r>
              <w:t>O40</w:t>
            </w:r>
            <w:r w:rsidR="00586728">
              <w:t>1</w:t>
            </w:r>
          </w:p>
        </w:tc>
        <w:tc>
          <w:tcPr>
            <w:tcW w:w="1418" w:type="dxa"/>
          </w:tcPr>
          <w:p w14:paraId="60C4709F" w14:textId="6FDBFF77" w:rsidR="00743354" w:rsidRPr="004706EC" w:rsidRDefault="00753F91" w:rsidP="00743354">
            <w:pPr>
              <w:pStyle w:val="Paraststabulai"/>
            </w:pPr>
            <w:r>
              <w:t>V</w:t>
            </w:r>
            <w:r w:rsidR="00743354">
              <w:t>archar(4)</w:t>
            </w:r>
          </w:p>
        </w:tc>
        <w:tc>
          <w:tcPr>
            <w:tcW w:w="3970" w:type="dxa"/>
          </w:tcPr>
          <w:p w14:paraId="6B216923" w14:textId="6674EAC4" w:rsidR="00743354" w:rsidRPr="004706EC" w:rsidRDefault="00743354" w:rsidP="00743354">
            <w:pPr>
              <w:pStyle w:val="Paraststabulai"/>
            </w:pPr>
            <w:r>
              <w:t>Veids, kas nosaka</w:t>
            </w:r>
            <w:r w:rsidR="003F705C">
              <w:t>,</w:t>
            </w:r>
            <w:r>
              <w:t xml:space="preserve"> kāda veida zona tā ir – zona, līnija vai starpzona</w:t>
            </w:r>
            <w:r w:rsidR="003F705C">
              <w:t xml:space="preserve"> -</w:t>
            </w:r>
            <w:r w:rsidR="005F195A">
              <w:t xml:space="preserve"> saskaņā ar klasifikatoru [</w:t>
            </w:r>
            <w:r w:rsidR="005F195A">
              <w:fldChar w:fldCharType="begin"/>
            </w:r>
            <w:r w:rsidR="005F195A">
              <w:instrText xml:space="preserve"> REF _Ref117254619 \r \h </w:instrText>
            </w:r>
            <w:r w:rsidR="005F195A">
              <w:fldChar w:fldCharType="separate"/>
            </w:r>
            <w:r w:rsidR="009D01BD">
              <w:t>5.16</w:t>
            </w:r>
            <w:r w:rsidR="005F195A">
              <w:fldChar w:fldCharType="end"/>
            </w:r>
            <w:r w:rsidR="005F195A">
              <w:t>]</w:t>
            </w:r>
          </w:p>
        </w:tc>
      </w:tr>
      <w:tr w:rsidR="00561B41" w:rsidRPr="004706EC" w14:paraId="1E8EDDC3" w14:textId="77777777" w:rsidTr="0042289D">
        <w:trPr>
          <w:trHeight w:val="675"/>
        </w:trPr>
        <w:tc>
          <w:tcPr>
            <w:tcW w:w="1565" w:type="dxa"/>
          </w:tcPr>
          <w:p w14:paraId="222462EC" w14:textId="0A254981" w:rsidR="00561B41" w:rsidRDefault="00561B41" w:rsidP="00743354">
            <w:pPr>
              <w:pStyle w:val="Paraststabulai"/>
            </w:pPr>
            <w:r>
              <w:t>ZoneLabel</w:t>
            </w:r>
          </w:p>
        </w:tc>
        <w:tc>
          <w:tcPr>
            <w:tcW w:w="3118" w:type="dxa"/>
          </w:tcPr>
          <w:p w14:paraId="68F3CC7A" w14:textId="1B3A90B1" w:rsidR="00561B41" w:rsidRDefault="00932C9F" w:rsidP="00743354">
            <w:pPr>
              <w:pStyle w:val="Paraststabulai"/>
            </w:pPr>
            <w:r>
              <w:t>A</w:t>
            </w:r>
          </w:p>
        </w:tc>
        <w:tc>
          <w:tcPr>
            <w:tcW w:w="1418" w:type="dxa"/>
          </w:tcPr>
          <w:p w14:paraId="6BF84EDE" w14:textId="41F342F1" w:rsidR="00561B41" w:rsidRDefault="00932C9F" w:rsidP="00743354">
            <w:pPr>
              <w:pStyle w:val="Paraststabulai"/>
            </w:pPr>
            <w:r>
              <w:t>Varchar(20)</w:t>
            </w:r>
          </w:p>
        </w:tc>
        <w:tc>
          <w:tcPr>
            <w:tcW w:w="3970" w:type="dxa"/>
          </w:tcPr>
          <w:p w14:paraId="2FF67FBA" w14:textId="33C107BF" w:rsidR="00561B41" w:rsidRDefault="006741EF" w:rsidP="00743354">
            <w:pPr>
              <w:pStyle w:val="Paraststabulai"/>
            </w:pPr>
            <w:r w:rsidRPr="006741EF">
              <w:t>Zonu un starpzonu gadījumā - dažādām līnijām kopīgs zonu raksturojošs kods. Piemēram, a/s Pasažieru vilciens zonu shēmā dažādās līnijās definēto zonu ar veidu ‘Zona’ kopīgie kodi raksturo attālumu no Rīgas: A, B, C, D, E. Starpzonām attiecīgi vērtības: a/b, b/c, c/d, d/e</w:t>
            </w:r>
          </w:p>
        </w:tc>
      </w:tr>
      <w:tr w:rsidR="00602ACC" w:rsidRPr="004706EC" w14:paraId="1A41A230" w14:textId="77777777" w:rsidTr="0042289D">
        <w:trPr>
          <w:trHeight w:val="675"/>
        </w:trPr>
        <w:tc>
          <w:tcPr>
            <w:tcW w:w="1565" w:type="dxa"/>
          </w:tcPr>
          <w:p w14:paraId="404A0EA8" w14:textId="71F4D3A1" w:rsidR="00602ACC" w:rsidRDefault="00602ACC" w:rsidP="00743354">
            <w:pPr>
              <w:pStyle w:val="Paraststabulai"/>
            </w:pPr>
            <w:r>
              <w:t>ZoneNotes</w:t>
            </w:r>
          </w:p>
        </w:tc>
        <w:tc>
          <w:tcPr>
            <w:tcW w:w="3118" w:type="dxa"/>
          </w:tcPr>
          <w:p w14:paraId="74211659" w14:textId="15F0608C" w:rsidR="00602ACC" w:rsidRDefault="003047DB" w:rsidP="00743354">
            <w:pPr>
              <w:pStyle w:val="Paraststabulai"/>
            </w:pPr>
            <w:r>
              <w:t xml:space="preserve">Laika periodā </w:t>
            </w:r>
            <w:r w:rsidR="00095F73">
              <w:t>1</w:t>
            </w:r>
            <w:r w:rsidR="00C0021E">
              <w:t>.-31</w:t>
            </w:r>
            <w:r w:rsidR="00A74A3F">
              <w:t>.12.</w:t>
            </w:r>
            <w:r w:rsidR="00334BAE">
              <w:t xml:space="preserve">2022 </w:t>
            </w:r>
            <w:r w:rsidR="0026703B">
              <w:t>pietur</w:t>
            </w:r>
            <w:r w:rsidR="0061570E">
              <w:t>ā</w:t>
            </w:r>
            <w:r w:rsidR="0026703B">
              <w:t xml:space="preserve"> </w:t>
            </w:r>
            <w:r w:rsidR="00503203">
              <w:t>Zemitāni</w:t>
            </w:r>
            <w:r w:rsidR="0061570E">
              <w:t xml:space="preserve"> </w:t>
            </w:r>
            <w:r w:rsidR="00AA7EB9">
              <w:t>vilciens apstājas tikai virzienā uz Rīgu</w:t>
            </w:r>
            <w:r w:rsidR="00442E7D">
              <w:t xml:space="preserve"> </w:t>
            </w:r>
          </w:p>
        </w:tc>
        <w:tc>
          <w:tcPr>
            <w:tcW w:w="1418" w:type="dxa"/>
          </w:tcPr>
          <w:p w14:paraId="346353F0" w14:textId="65BBCDD4" w:rsidR="00602ACC" w:rsidRDefault="003804E2" w:rsidP="00743354">
            <w:pPr>
              <w:pStyle w:val="Paraststabulai"/>
            </w:pPr>
            <w:r>
              <w:t>Varchar(400)</w:t>
            </w:r>
          </w:p>
        </w:tc>
        <w:tc>
          <w:tcPr>
            <w:tcW w:w="3970" w:type="dxa"/>
          </w:tcPr>
          <w:p w14:paraId="6197DE8D" w14:textId="77777777" w:rsidR="00602ACC" w:rsidRPr="006741EF" w:rsidRDefault="00602ACC" w:rsidP="00743354">
            <w:pPr>
              <w:pStyle w:val="Paraststabulai"/>
            </w:pPr>
          </w:p>
        </w:tc>
      </w:tr>
      <w:tr w:rsidR="00B915AC" w:rsidRPr="004706EC" w14:paraId="291A62A4" w14:textId="77777777" w:rsidTr="0042289D">
        <w:trPr>
          <w:trHeight w:val="675"/>
        </w:trPr>
        <w:tc>
          <w:tcPr>
            <w:tcW w:w="1565" w:type="dxa"/>
          </w:tcPr>
          <w:p w14:paraId="139F529A" w14:textId="4B8B7E63" w:rsidR="008C040C" w:rsidRDefault="004868A5" w:rsidP="00743354">
            <w:pPr>
              <w:pStyle w:val="Paraststabulai"/>
            </w:pPr>
            <w:r>
              <w:t>ZoneValidFrom</w:t>
            </w:r>
          </w:p>
        </w:tc>
        <w:tc>
          <w:tcPr>
            <w:tcW w:w="3118" w:type="dxa"/>
          </w:tcPr>
          <w:p w14:paraId="6230A31A" w14:textId="417C6EB0" w:rsidR="008C040C" w:rsidRDefault="00A077B1" w:rsidP="00743354">
            <w:pPr>
              <w:pStyle w:val="Paraststabulai"/>
            </w:pPr>
            <w:r>
              <w:t>2022-</w:t>
            </w:r>
            <w:r w:rsidR="00D25F10">
              <w:t>12-31</w:t>
            </w:r>
          </w:p>
        </w:tc>
        <w:tc>
          <w:tcPr>
            <w:tcW w:w="1418" w:type="dxa"/>
          </w:tcPr>
          <w:p w14:paraId="7EEE0F62" w14:textId="5DAF1DCB" w:rsidR="008C040C" w:rsidRDefault="00525209" w:rsidP="00743354">
            <w:pPr>
              <w:pStyle w:val="Paraststabulai"/>
            </w:pPr>
            <w:r>
              <w:t xml:space="preserve"> Date</w:t>
            </w:r>
          </w:p>
        </w:tc>
        <w:tc>
          <w:tcPr>
            <w:tcW w:w="3970" w:type="dxa"/>
          </w:tcPr>
          <w:p w14:paraId="0DD114DF" w14:textId="2216D601" w:rsidR="008C040C" w:rsidRDefault="00A461CD" w:rsidP="00743354">
            <w:pPr>
              <w:pStyle w:val="Paraststabulai"/>
            </w:pPr>
            <w:r w:rsidRPr="00A461CD">
              <w:t>Datums, sākot ar kuru</w:t>
            </w:r>
            <w:r w:rsidR="000F3763">
              <w:t>,</w:t>
            </w:r>
            <w:r w:rsidRPr="00A461CD">
              <w:t xml:space="preserve"> zona vai starpzona vai līnija ir pielietojama </w:t>
            </w:r>
            <w:r w:rsidR="00A70946">
              <w:t xml:space="preserve">VBN </w:t>
            </w:r>
            <w:r w:rsidRPr="00A461CD">
              <w:t>reisu izpildēs, par pamatu ņemot datumu, kad transportlīdzeklim saskaņā ar kustības sarakstu, jāatiet no reisa pirmās pieturas</w:t>
            </w:r>
          </w:p>
        </w:tc>
      </w:tr>
      <w:tr w:rsidR="00760D2E" w:rsidRPr="004706EC" w14:paraId="2641E4C7" w14:textId="77777777" w:rsidTr="0042289D">
        <w:trPr>
          <w:trHeight w:val="675"/>
        </w:trPr>
        <w:tc>
          <w:tcPr>
            <w:tcW w:w="1565" w:type="dxa"/>
          </w:tcPr>
          <w:p w14:paraId="725340BF" w14:textId="6899DB90" w:rsidR="00760D2E" w:rsidDel="004868A5" w:rsidRDefault="00760D2E" w:rsidP="00743354">
            <w:pPr>
              <w:pStyle w:val="Paraststabulai"/>
            </w:pPr>
            <w:r>
              <w:t>ZoneValidTo</w:t>
            </w:r>
          </w:p>
        </w:tc>
        <w:tc>
          <w:tcPr>
            <w:tcW w:w="3118" w:type="dxa"/>
          </w:tcPr>
          <w:p w14:paraId="7EE7D984" w14:textId="4C0D2D2B" w:rsidR="00760D2E" w:rsidDel="008D4E96" w:rsidRDefault="007F6469" w:rsidP="00743354">
            <w:pPr>
              <w:pStyle w:val="Paraststabulai"/>
            </w:pPr>
            <w:r>
              <w:t>20</w:t>
            </w:r>
            <w:r w:rsidR="002F77E7">
              <w:t>23-</w:t>
            </w:r>
            <w:r w:rsidR="007172D9">
              <w:t>01-10</w:t>
            </w:r>
          </w:p>
        </w:tc>
        <w:tc>
          <w:tcPr>
            <w:tcW w:w="1418" w:type="dxa"/>
          </w:tcPr>
          <w:p w14:paraId="1F90A028" w14:textId="21E8328A" w:rsidR="00760D2E" w:rsidDel="00525209" w:rsidRDefault="007172D9" w:rsidP="00743354">
            <w:pPr>
              <w:pStyle w:val="Paraststabulai"/>
            </w:pPr>
            <w:r>
              <w:t>Date</w:t>
            </w:r>
          </w:p>
        </w:tc>
        <w:tc>
          <w:tcPr>
            <w:tcW w:w="3970" w:type="dxa"/>
          </w:tcPr>
          <w:p w14:paraId="0A5CD41C" w14:textId="1509631E" w:rsidR="00760D2E" w:rsidRPr="00A461CD" w:rsidRDefault="00927AE8" w:rsidP="00743354">
            <w:pPr>
              <w:pStyle w:val="Paraststabulai"/>
            </w:pPr>
            <w:r w:rsidRPr="00927AE8">
              <w:t>Datums</w:t>
            </w:r>
            <w:r w:rsidR="000F3763">
              <w:t>,</w:t>
            </w:r>
            <w:r w:rsidRPr="00927AE8">
              <w:t xml:space="preserve"> līdz kuram ieskaitot</w:t>
            </w:r>
            <w:r w:rsidR="000F3763">
              <w:t>,</w:t>
            </w:r>
            <w:r w:rsidRPr="00927AE8">
              <w:t xml:space="preserve"> zona vai starpzona vai līnija ir pielietojama reisu izpildēs, par pamatu ņemot datumu, kad </w:t>
            </w:r>
            <w:r w:rsidRPr="00927AE8">
              <w:lastRenderedPageBreak/>
              <w:t>transportlīdzeklim saskaņā ar kustības sarakstu jāatiet no reisa pirmās pieturas</w:t>
            </w:r>
            <w:r w:rsidR="00CB6BCA">
              <w:t xml:space="preserve">. </w:t>
            </w:r>
            <w:r w:rsidR="00C80F3D">
              <w:t xml:space="preserve">Ja vērtība </w:t>
            </w:r>
            <w:r w:rsidR="00C80F3D" w:rsidRPr="00ED0952">
              <w:t>nav atgriezta</w:t>
            </w:r>
            <w:r w:rsidR="00C80F3D">
              <w:t>, tad</w:t>
            </w:r>
            <w:r w:rsidR="00CB6BCA" w:rsidRPr="00CB6BCA">
              <w:t xml:space="preserve"> pielietojuma beigu </w:t>
            </w:r>
            <w:r w:rsidR="003E51EB">
              <w:t>datums</w:t>
            </w:r>
            <w:r w:rsidR="00CB6BCA" w:rsidRPr="00CB6BCA">
              <w:t xml:space="preserve"> ir jebkura vērtība</w:t>
            </w:r>
            <w:r w:rsidR="001D2A88">
              <w:t xml:space="preserve"> &gt;=</w:t>
            </w:r>
            <w:r w:rsidR="00CB6BCA" w:rsidRPr="00CB6BCA">
              <w:t xml:space="preserve">  </w:t>
            </w:r>
            <w:r w:rsidR="009715E6">
              <w:t>Zone</w:t>
            </w:r>
            <w:r w:rsidR="00CB6BCA" w:rsidRPr="00CB6BCA">
              <w:t>ValidFrom</w:t>
            </w:r>
          </w:p>
        </w:tc>
      </w:tr>
      <w:tr w:rsidR="00B915AC" w:rsidRPr="004706EC" w14:paraId="201B61C0" w14:textId="77777777" w:rsidTr="0042289D">
        <w:trPr>
          <w:trHeight w:val="675"/>
        </w:trPr>
        <w:tc>
          <w:tcPr>
            <w:tcW w:w="1565" w:type="dxa"/>
          </w:tcPr>
          <w:p w14:paraId="3964FBC0" w14:textId="318CD94B" w:rsidR="00743354" w:rsidRDefault="00743354" w:rsidP="00743354">
            <w:pPr>
              <w:pStyle w:val="Paraststabulai"/>
            </w:pPr>
            <w:r>
              <w:rPr>
                <w:lang w:val="en-US"/>
              </w:rPr>
              <w:lastRenderedPageBreak/>
              <w:t>Stop[]</w:t>
            </w:r>
          </w:p>
        </w:tc>
        <w:tc>
          <w:tcPr>
            <w:tcW w:w="3118" w:type="dxa"/>
          </w:tcPr>
          <w:p w14:paraId="721AB8DB" w14:textId="77777777" w:rsidR="00743354" w:rsidRDefault="00743354" w:rsidP="00743354">
            <w:pPr>
              <w:pStyle w:val="Paraststabulai"/>
            </w:pPr>
          </w:p>
        </w:tc>
        <w:tc>
          <w:tcPr>
            <w:tcW w:w="1418" w:type="dxa"/>
          </w:tcPr>
          <w:p w14:paraId="0632AE09" w14:textId="77777777" w:rsidR="00743354" w:rsidRDefault="00743354" w:rsidP="00743354">
            <w:pPr>
              <w:pStyle w:val="Paraststabulai"/>
            </w:pPr>
          </w:p>
        </w:tc>
        <w:tc>
          <w:tcPr>
            <w:tcW w:w="3970" w:type="dxa"/>
          </w:tcPr>
          <w:p w14:paraId="614B4823" w14:textId="185D102B" w:rsidR="00743354" w:rsidRPr="004706EC" w:rsidRDefault="00743354" w:rsidP="00743354">
            <w:pPr>
              <w:pStyle w:val="Paraststabulai"/>
            </w:pPr>
            <w:r w:rsidRPr="002227BC">
              <w:t xml:space="preserve">Dati par </w:t>
            </w:r>
            <w:r>
              <w:t>pieturām</w:t>
            </w:r>
            <w:r w:rsidRPr="002227BC">
              <w:t xml:space="preserve"> konkrēt</w:t>
            </w:r>
            <w:r>
              <w:t>ajā zonā/ starpzonā vai līnijā</w:t>
            </w:r>
            <w:r w:rsidRPr="002F51A3">
              <w:t>. Saraksts. Struktūra aprakstīta</w:t>
            </w:r>
            <w:r>
              <w:t xml:space="preserve"> [</w:t>
            </w:r>
            <w:r>
              <w:fldChar w:fldCharType="begin"/>
            </w:r>
            <w:r>
              <w:instrText xml:space="preserve"> REF _Ref102036686 \r \h </w:instrText>
            </w:r>
            <w:r w:rsidR="007B2487">
              <w:instrText xml:space="preserve"> \* MERGEFORMAT </w:instrText>
            </w:r>
            <w:r>
              <w:fldChar w:fldCharType="separate"/>
            </w:r>
            <w:r w:rsidR="009D01BD">
              <w:t>4.2.8.1</w:t>
            </w:r>
            <w:r>
              <w:fldChar w:fldCharType="end"/>
            </w:r>
            <w:r w:rsidRPr="002F51A3">
              <w:t>]</w:t>
            </w:r>
          </w:p>
        </w:tc>
      </w:tr>
    </w:tbl>
    <w:p w14:paraId="7FF9CEB7" w14:textId="77777777" w:rsidR="00743354" w:rsidRDefault="00743354" w:rsidP="00743354"/>
    <w:p w14:paraId="2D7C46CE" w14:textId="376B61CA" w:rsidR="00743354" w:rsidRDefault="00743354" w:rsidP="00BB00B6">
      <w:pPr>
        <w:pStyle w:val="Heading4"/>
      </w:pPr>
      <w:r w:rsidRPr="00055DF7">
        <w:t xml:space="preserve"> </w:t>
      </w:r>
      <w:bookmarkStart w:id="151" w:name="_Ref102036686"/>
      <w:r w:rsidRPr="00055DF7">
        <w:t>“</w:t>
      </w:r>
      <w:r>
        <w:t>Stop</w:t>
      </w:r>
      <w:r w:rsidRPr="00055DF7">
        <w:t xml:space="preserve">” </w:t>
      </w:r>
      <w:r>
        <w:t>apakšstruktūra</w:t>
      </w:r>
      <w:bookmarkEnd w:id="151"/>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1416"/>
        <w:gridCol w:w="1929"/>
        <w:gridCol w:w="4735"/>
      </w:tblGrid>
      <w:tr w:rsidR="00743354" w:rsidRPr="004706EC" w14:paraId="178A439D" w14:textId="77777777" w:rsidTr="00AD75AF">
        <w:trPr>
          <w:trHeight w:val="675"/>
        </w:trPr>
        <w:tc>
          <w:tcPr>
            <w:tcW w:w="1991" w:type="dxa"/>
            <w:shd w:val="clear" w:color="auto" w:fill="CCC0D9" w:themeFill="accent4" w:themeFillTint="66"/>
            <w:hideMark/>
          </w:tcPr>
          <w:p w14:paraId="13B51E49" w14:textId="77777777" w:rsidR="00743354" w:rsidRPr="004706EC" w:rsidRDefault="00743354" w:rsidP="00901BBA">
            <w:pPr>
              <w:pStyle w:val="Paraststabulai"/>
            </w:pPr>
            <w:r w:rsidRPr="004706EC">
              <w:t>Lauks</w:t>
            </w:r>
          </w:p>
        </w:tc>
        <w:tc>
          <w:tcPr>
            <w:tcW w:w="1416" w:type="dxa"/>
            <w:shd w:val="clear" w:color="auto" w:fill="CCC0D9" w:themeFill="accent4" w:themeFillTint="66"/>
            <w:hideMark/>
          </w:tcPr>
          <w:p w14:paraId="26579B02" w14:textId="77777777" w:rsidR="00743354" w:rsidRPr="004706EC" w:rsidRDefault="00743354" w:rsidP="00901BBA">
            <w:pPr>
              <w:pStyle w:val="Paraststabulai"/>
            </w:pPr>
            <w:r w:rsidRPr="004706EC">
              <w:t>Piemēra dati</w:t>
            </w:r>
          </w:p>
        </w:tc>
        <w:tc>
          <w:tcPr>
            <w:tcW w:w="1929" w:type="dxa"/>
            <w:shd w:val="clear" w:color="auto" w:fill="CCC0D9" w:themeFill="accent4" w:themeFillTint="66"/>
            <w:hideMark/>
          </w:tcPr>
          <w:p w14:paraId="09E24FF5" w14:textId="77777777" w:rsidR="00743354" w:rsidRPr="004706EC" w:rsidRDefault="00743354" w:rsidP="00901BBA">
            <w:pPr>
              <w:pStyle w:val="Paraststabulai"/>
            </w:pPr>
            <w:r w:rsidRPr="004706EC">
              <w:t>Datu tips</w:t>
            </w:r>
          </w:p>
        </w:tc>
        <w:tc>
          <w:tcPr>
            <w:tcW w:w="4735" w:type="dxa"/>
            <w:shd w:val="clear" w:color="auto" w:fill="CCC0D9" w:themeFill="accent4" w:themeFillTint="66"/>
            <w:hideMark/>
          </w:tcPr>
          <w:p w14:paraId="4A220E45" w14:textId="77777777" w:rsidR="00743354" w:rsidRPr="004706EC" w:rsidRDefault="00743354" w:rsidP="00901BBA">
            <w:pPr>
              <w:pStyle w:val="Paraststabulai"/>
            </w:pPr>
            <w:r w:rsidRPr="004706EC">
              <w:t>Piezīmes</w:t>
            </w:r>
          </w:p>
        </w:tc>
      </w:tr>
      <w:tr w:rsidR="00743354" w:rsidRPr="00DD2914" w14:paraId="60E76E1B" w14:textId="77777777" w:rsidTr="00AD75AF">
        <w:trPr>
          <w:trHeight w:val="300"/>
        </w:trPr>
        <w:tc>
          <w:tcPr>
            <w:tcW w:w="1991" w:type="dxa"/>
          </w:tcPr>
          <w:p w14:paraId="2E5089A5" w14:textId="7C43A0B0" w:rsidR="00743354" w:rsidRPr="00DD2914" w:rsidRDefault="00743354" w:rsidP="00743354">
            <w:pPr>
              <w:pStyle w:val="Paraststabulai"/>
            </w:pPr>
            <w:r>
              <w:t>StopCode</w:t>
            </w:r>
          </w:p>
        </w:tc>
        <w:tc>
          <w:tcPr>
            <w:tcW w:w="1416" w:type="dxa"/>
          </w:tcPr>
          <w:p w14:paraId="62BD4DD7" w14:textId="6CA8C2F6" w:rsidR="00743354" w:rsidRPr="00DD2914" w:rsidRDefault="00743354" w:rsidP="00743354">
            <w:pPr>
              <w:pStyle w:val="Paraststabulai"/>
            </w:pPr>
            <w:r w:rsidRPr="00743354">
              <w:t>11528</w:t>
            </w:r>
            <w:r w:rsidR="00C86142">
              <w:t>V</w:t>
            </w:r>
          </w:p>
        </w:tc>
        <w:tc>
          <w:tcPr>
            <w:tcW w:w="1929" w:type="dxa"/>
          </w:tcPr>
          <w:p w14:paraId="13601536" w14:textId="16B07B9C" w:rsidR="00743354" w:rsidRPr="00DD2914" w:rsidRDefault="005E50C5" w:rsidP="00743354">
            <w:pPr>
              <w:pStyle w:val="Paraststabulai"/>
              <w:rPr>
                <w:lang w:eastAsia="lv-LV"/>
              </w:rPr>
            </w:pPr>
            <w:r>
              <w:t>V</w:t>
            </w:r>
            <w:r w:rsidR="00743354">
              <w:t>archar(10)</w:t>
            </w:r>
          </w:p>
        </w:tc>
        <w:tc>
          <w:tcPr>
            <w:tcW w:w="4735" w:type="dxa"/>
          </w:tcPr>
          <w:p w14:paraId="5C8E79E7" w14:textId="44E00319" w:rsidR="00743354" w:rsidRPr="00DD2914" w:rsidRDefault="00743354" w:rsidP="00743354">
            <w:pPr>
              <w:pStyle w:val="Paraststabulai"/>
            </w:pPr>
            <w:r w:rsidRPr="00B56CD3">
              <w:t>Pieturas kods (ID) STIFSS sistēmā</w:t>
            </w:r>
          </w:p>
        </w:tc>
      </w:tr>
      <w:tr w:rsidR="00743354" w:rsidRPr="00DD2914" w14:paraId="47997DB3" w14:textId="77777777" w:rsidTr="00AD75AF">
        <w:trPr>
          <w:trHeight w:val="300"/>
        </w:trPr>
        <w:tc>
          <w:tcPr>
            <w:tcW w:w="1991" w:type="dxa"/>
          </w:tcPr>
          <w:p w14:paraId="2977DDD2" w14:textId="3AE38E78" w:rsidR="00743354" w:rsidRDefault="00743354" w:rsidP="00743354">
            <w:pPr>
              <w:pStyle w:val="Paraststabulai"/>
              <w:rPr>
                <w:lang w:eastAsia="lv-LV"/>
              </w:rPr>
            </w:pPr>
            <w:r>
              <w:t>StopType</w:t>
            </w:r>
          </w:p>
        </w:tc>
        <w:tc>
          <w:tcPr>
            <w:tcW w:w="1416" w:type="dxa"/>
          </w:tcPr>
          <w:p w14:paraId="76859D39" w14:textId="38CE1A39" w:rsidR="00743354" w:rsidRDefault="00743354" w:rsidP="00743354">
            <w:pPr>
              <w:pStyle w:val="Paraststabulai"/>
              <w:rPr>
                <w:lang w:eastAsia="lv-LV"/>
              </w:rPr>
            </w:pPr>
            <w:r>
              <w:t>M101</w:t>
            </w:r>
          </w:p>
        </w:tc>
        <w:tc>
          <w:tcPr>
            <w:tcW w:w="1929" w:type="dxa"/>
          </w:tcPr>
          <w:p w14:paraId="7EED8F09" w14:textId="426972AD" w:rsidR="00743354" w:rsidRDefault="005E50C5" w:rsidP="00743354">
            <w:pPr>
              <w:pStyle w:val="Paraststabulai"/>
            </w:pPr>
            <w:r>
              <w:t>V</w:t>
            </w:r>
            <w:r w:rsidR="00743354">
              <w:t>archar(4)</w:t>
            </w:r>
          </w:p>
        </w:tc>
        <w:tc>
          <w:tcPr>
            <w:tcW w:w="4735" w:type="dxa"/>
          </w:tcPr>
          <w:p w14:paraId="4C8C90BD" w14:textId="10197E19" w:rsidR="00743354" w:rsidRDefault="00743354" w:rsidP="00743354">
            <w:pPr>
              <w:pStyle w:val="Paraststabulai"/>
            </w:pPr>
            <w:r>
              <w:t xml:space="preserve">Pieturas tips, atbilstoši servisā izmantotā klasifikatora </w:t>
            </w:r>
            <w:r>
              <w:fldChar w:fldCharType="begin"/>
            </w:r>
            <w:r>
              <w:instrText xml:space="preserve"> REF _Ref69041715 \r \h </w:instrText>
            </w:r>
            <w:r>
              <w:fldChar w:fldCharType="separate"/>
            </w:r>
            <w:r w:rsidR="009D01BD">
              <w:t>5.3</w:t>
            </w:r>
            <w:r>
              <w:fldChar w:fldCharType="end"/>
            </w:r>
            <w:r>
              <w:t xml:space="preserve"> vērtībām</w:t>
            </w:r>
          </w:p>
        </w:tc>
      </w:tr>
      <w:tr w:rsidR="00743354" w:rsidRPr="00DD2914" w14:paraId="164019BE" w14:textId="77777777" w:rsidTr="00AD75AF">
        <w:trPr>
          <w:trHeight w:val="300"/>
        </w:trPr>
        <w:tc>
          <w:tcPr>
            <w:tcW w:w="1991" w:type="dxa"/>
          </w:tcPr>
          <w:p w14:paraId="026D6ED1" w14:textId="34283FC7" w:rsidR="00743354" w:rsidRDefault="00743354" w:rsidP="00743354">
            <w:pPr>
              <w:pStyle w:val="Paraststabulai"/>
            </w:pPr>
            <w:r>
              <w:t>StopName</w:t>
            </w:r>
          </w:p>
        </w:tc>
        <w:tc>
          <w:tcPr>
            <w:tcW w:w="1416" w:type="dxa"/>
          </w:tcPr>
          <w:p w14:paraId="3B40F15D" w14:textId="07238026" w:rsidR="00743354" w:rsidRDefault="00743354" w:rsidP="00743354">
            <w:pPr>
              <w:pStyle w:val="Paraststabulai"/>
            </w:pPr>
            <w:r>
              <w:t>Ausmas iela</w:t>
            </w:r>
          </w:p>
        </w:tc>
        <w:tc>
          <w:tcPr>
            <w:tcW w:w="1929" w:type="dxa"/>
          </w:tcPr>
          <w:p w14:paraId="4578416C" w14:textId="02A576F6" w:rsidR="00743354" w:rsidRDefault="005E50C5" w:rsidP="00743354">
            <w:pPr>
              <w:pStyle w:val="Paraststabulai"/>
            </w:pPr>
            <w:r>
              <w:t>V</w:t>
            </w:r>
            <w:r w:rsidR="00743354">
              <w:t>archar(50)</w:t>
            </w:r>
          </w:p>
        </w:tc>
        <w:tc>
          <w:tcPr>
            <w:tcW w:w="4735" w:type="dxa"/>
          </w:tcPr>
          <w:p w14:paraId="3172A566" w14:textId="06604013" w:rsidR="00743354" w:rsidRDefault="00743354" w:rsidP="00743354">
            <w:pPr>
              <w:pStyle w:val="Paraststabulai"/>
            </w:pPr>
            <w:r>
              <w:t>Pieturas nosaukums</w:t>
            </w:r>
          </w:p>
        </w:tc>
      </w:tr>
      <w:tr w:rsidR="005E5B05" w:rsidRPr="00DD2914" w14:paraId="25393CAD" w14:textId="77777777" w:rsidTr="00AD75AF">
        <w:trPr>
          <w:trHeight w:val="300"/>
        </w:trPr>
        <w:tc>
          <w:tcPr>
            <w:tcW w:w="1991" w:type="dxa"/>
          </w:tcPr>
          <w:p w14:paraId="0119C7F9" w14:textId="444B209D" w:rsidR="005E5B05" w:rsidRDefault="005E5B05" w:rsidP="00743354">
            <w:pPr>
              <w:pStyle w:val="Paraststabulai"/>
            </w:pPr>
            <w:r>
              <w:t>StopNo</w:t>
            </w:r>
          </w:p>
        </w:tc>
        <w:tc>
          <w:tcPr>
            <w:tcW w:w="1416" w:type="dxa"/>
          </w:tcPr>
          <w:p w14:paraId="551943EB" w14:textId="112F133C" w:rsidR="005E5B05" w:rsidRDefault="005E5B05" w:rsidP="00743354">
            <w:pPr>
              <w:pStyle w:val="Paraststabulai"/>
            </w:pPr>
            <w:r>
              <w:t>1</w:t>
            </w:r>
          </w:p>
        </w:tc>
        <w:tc>
          <w:tcPr>
            <w:tcW w:w="1929" w:type="dxa"/>
          </w:tcPr>
          <w:p w14:paraId="454F6B82" w14:textId="7CDA67F2" w:rsidR="005E5B05" w:rsidRDefault="004944D2" w:rsidP="00743354">
            <w:pPr>
              <w:pStyle w:val="Paraststabulai"/>
            </w:pPr>
            <w:r>
              <w:t>Decimal</w:t>
            </w:r>
            <w:r w:rsidR="005E5B05" w:rsidRPr="005E5B05">
              <w:t>(3,0)</w:t>
            </w:r>
          </w:p>
        </w:tc>
        <w:tc>
          <w:tcPr>
            <w:tcW w:w="4735" w:type="dxa"/>
          </w:tcPr>
          <w:p w14:paraId="12DC3711" w14:textId="4AA09D4C" w:rsidR="005E5B05" w:rsidRDefault="005E5B05" w:rsidP="00743354">
            <w:pPr>
              <w:pStyle w:val="Paraststabulai"/>
            </w:pPr>
            <w:r>
              <w:rPr>
                <w:rStyle w:val="normaltextrun"/>
                <w:rFonts w:cs="Open Sans"/>
              </w:rPr>
              <w:t>Pieturas secība zonā</w:t>
            </w:r>
            <w:r w:rsidR="00BA1FCE">
              <w:rPr>
                <w:rStyle w:val="normaltextrun"/>
                <w:rFonts w:cs="Open Sans"/>
              </w:rPr>
              <w:t xml:space="preserve"> vai</w:t>
            </w:r>
            <w:r>
              <w:rPr>
                <w:rStyle w:val="normaltextrun"/>
                <w:rFonts w:cs="Open Sans"/>
              </w:rPr>
              <w:t xml:space="preserve"> starpzonā vai līnijā</w:t>
            </w:r>
            <w:r w:rsidR="00003BD4">
              <w:rPr>
                <w:rStyle w:val="normaltextrun"/>
                <w:rFonts w:cs="Open Sans"/>
              </w:rPr>
              <w:t>. Secība visa veida zonām (</w:t>
            </w:r>
            <w:r w:rsidR="00003BD4">
              <w:t>zonai, līnijai vai starpzonai) Sistēmā ir definēta pēc viena principa - vienā virzienā, no pieturas, kurā sākas līnijas (respektīvi, no “Rīga Pasažieru”). Katrā zonā un starpzonā secības numurs sākas no 1</w:t>
            </w:r>
          </w:p>
        </w:tc>
      </w:tr>
      <w:tr w:rsidR="00D339AF" w:rsidRPr="00DD2914" w14:paraId="12CD1F09" w14:textId="77777777" w:rsidTr="00AD75AF">
        <w:trPr>
          <w:trHeight w:val="300"/>
        </w:trPr>
        <w:tc>
          <w:tcPr>
            <w:tcW w:w="1991" w:type="dxa"/>
          </w:tcPr>
          <w:p w14:paraId="661C2498" w14:textId="53684A85" w:rsidR="00D339AF" w:rsidRDefault="00D339AF" w:rsidP="00D339AF">
            <w:pPr>
              <w:pStyle w:val="Paraststabulai"/>
            </w:pPr>
            <w:r>
              <w:t>StopValidFrom</w:t>
            </w:r>
          </w:p>
        </w:tc>
        <w:tc>
          <w:tcPr>
            <w:tcW w:w="1416" w:type="dxa"/>
          </w:tcPr>
          <w:p w14:paraId="60B4D952" w14:textId="60049AB0" w:rsidR="00D339AF" w:rsidRDefault="00D339AF" w:rsidP="00D339AF">
            <w:pPr>
              <w:pStyle w:val="Paraststabulai"/>
            </w:pPr>
            <w:r>
              <w:t>2022-12-3</w:t>
            </w:r>
            <w:r w:rsidR="00C404F8">
              <w:t>0</w:t>
            </w:r>
          </w:p>
        </w:tc>
        <w:tc>
          <w:tcPr>
            <w:tcW w:w="1929" w:type="dxa"/>
          </w:tcPr>
          <w:p w14:paraId="15021388" w14:textId="2BAF3D9C" w:rsidR="00D339AF" w:rsidRDefault="00D339AF" w:rsidP="00D339AF">
            <w:pPr>
              <w:pStyle w:val="Paraststabulai"/>
            </w:pPr>
            <w:r>
              <w:t xml:space="preserve"> Date</w:t>
            </w:r>
          </w:p>
        </w:tc>
        <w:tc>
          <w:tcPr>
            <w:tcW w:w="4735" w:type="dxa"/>
          </w:tcPr>
          <w:p w14:paraId="0BB3FBBC" w14:textId="3E75EFA1" w:rsidR="00D339AF" w:rsidRDefault="00D339AF" w:rsidP="00D339AF">
            <w:pPr>
              <w:pStyle w:val="Paraststabulai"/>
              <w:rPr>
                <w:rStyle w:val="normaltextrun"/>
                <w:rFonts w:cs="Open Sans"/>
              </w:rPr>
            </w:pPr>
            <w:r w:rsidRPr="00C42BD0">
              <w:rPr>
                <w:rStyle w:val="normaltextrun"/>
                <w:rFonts w:cs="Open Sans"/>
              </w:rPr>
              <w:t>Datums</w:t>
            </w:r>
            <w:r>
              <w:rPr>
                <w:rStyle w:val="normaltextrun"/>
                <w:rFonts w:cs="Open Sans"/>
              </w:rPr>
              <w:t>,</w:t>
            </w:r>
            <w:r w:rsidRPr="00C42BD0">
              <w:rPr>
                <w:rStyle w:val="normaltextrun"/>
                <w:rFonts w:cs="Open Sans"/>
              </w:rPr>
              <w:t xml:space="preserve"> sākot ar kuru</w:t>
            </w:r>
            <w:r>
              <w:rPr>
                <w:rStyle w:val="normaltextrun"/>
                <w:rFonts w:cs="Open Sans"/>
              </w:rPr>
              <w:t>,</w:t>
            </w:r>
            <w:r w:rsidRPr="00C42BD0">
              <w:rPr>
                <w:rStyle w:val="normaltextrun"/>
                <w:rFonts w:cs="Open Sans"/>
              </w:rPr>
              <w:t xml:space="preserve"> pietura ir pielietojama</w:t>
            </w:r>
            <w:r>
              <w:rPr>
                <w:rStyle w:val="normaltextrun"/>
                <w:rFonts w:cs="Open Sans"/>
              </w:rPr>
              <w:t xml:space="preserve"> atbilstošajā</w:t>
            </w:r>
            <w:r w:rsidRPr="00C42BD0">
              <w:rPr>
                <w:rStyle w:val="normaltextrun"/>
                <w:rFonts w:cs="Open Sans"/>
              </w:rPr>
              <w:t xml:space="preserve"> zonā vai starpzonā vai līnijā reisu izpildēs, par pamatu ņemot datumu, kad transportlīdzeklim saskaņā ar kustības sarakstu jāatiet no reisa pirmās pieturas</w:t>
            </w:r>
          </w:p>
        </w:tc>
      </w:tr>
      <w:tr w:rsidR="00D339AF" w:rsidRPr="00DD2914" w14:paraId="2AE30E8B" w14:textId="77777777" w:rsidTr="00AD75AF">
        <w:trPr>
          <w:trHeight w:val="300"/>
        </w:trPr>
        <w:tc>
          <w:tcPr>
            <w:tcW w:w="1991" w:type="dxa"/>
          </w:tcPr>
          <w:p w14:paraId="03AA6D3A" w14:textId="1110FBFC" w:rsidR="00D339AF" w:rsidRDefault="00D339AF" w:rsidP="00D339AF">
            <w:pPr>
              <w:pStyle w:val="Paraststabulai"/>
            </w:pPr>
            <w:r>
              <w:t>StopValidTo</w:t>
            </w:r>
          </w:p>
        </w:tc>
        <w:tc>
          <w:tcPr>
            <w:tcW w:w="1416" w:type="dxa"/>
          </w:tcPr>
          <w:p w14:paraId="3C2D032B" w14:textId="3CE09777" w:rsidR="00D339AF" w:rsidRDefault="00D339AF" w:rsidP="00D339AF">
            <w:pPr>
              <w:pStyle w:val="Paraststabulai"/>
            </w:pPr>
            <w:r>
              <w:t>2023-01-10</w:t>
            </w:r>
          </w:p>
        </w:tc>
        <w:tc>
          <w:tcPr>
            <w:tcW w:w="1929" w:type="dxa"/>
          </w:tcPr>
          <w:p w14:paraId="25DF4BD5" w14:textId="0F1F8979" w:rsidR="00D339AF" w:rsidRDefault="00D339AF" w:rsidP="00D339AF">
            <w:pPr>
              <w:pStyle w:val="Paraststabulai"/>
            </w:pPr>
            <w:r>
              <w:t>Date</w:t>
            </w:r>
          </w:p>
        </w:tc>
        <w:tc>
          <w:tcPr>
            <w:tcW w:w="4735" w:type="dxa"/>
          </w:tcPr>
          <w:p w14:paraId="677D2111" w14:textId="7F54B748" w:rsidR="00973E20" w:rsidRPr="00973E20" w:rsidRDefault="00973E20" w:rsidP="00973E20">
            <w:pPr>
              <w:pStyle w:val="Paraststabulai"/>
              <w:rPr>
                <w:rStyle w:val="normaltextrun"/>
                <w:rFonts w:cs="Open Sans"/>
              </w:rPr>
            </w:pPr>
            <w:r w:rsidRPr="00973E20">
              <w:rPr>
                <w:rStyle w:val="normaltextrun"/>
                <w:rFonts w:cs="Open Sans"/>
              </w:rPr>
              <w:t xml:space="preserve">Datums, līdz kuram ieskaitot, pietura ir pielietojama </w:t>
            </w:r>
            <w:r w:rsidR="00DD2150">
              <w:rPr>
                <w:rStyle w:val="normaltextrun"/>
                <w:rFonts w:cs="Open Sans"/>
              </w:rPr>
              <w:t xml:space="preserve">atbilstošajā </w:t>
            </w:r>
            <w:r w:rsidRPr="00973E20">
              <w:rPr>
                <w:rStyle w:val="normaltextrun"/>
                <w:rFonts w:cs="Open Sans"/>
              </w:rPr>
              <w:t>zonā vai starpzonā vai līnijā reisu izpildēs, par pamatu ņemot datumu, kad transportlīdzeklim saskaņā ar kustības sarakstu jāatiet no reisa pirmās pieturas.</w:t>
            </w:r>
          </w:p>
          <w:p w14:paraId="026D0199" w14:textId="4D71703D" w:rsidR="00D339AF" w:rsidRDefault="00973E20" w:rsidP="00973E20">
            <w:pPr>
              <w:pStyle w:val="Paraststabulai"/>
              <w:rPr>
                <w:rStyle w:val="normaltextrun"/>
                <w:rFonts w:cs="Open Sans"/>
              </w:rPr>
            </w:pPr>
            <w:r>
              <w:t xml:space="preserve">Ja </w:t>
            </w:r>
            <w:r w:rsidRPr="00AB2346">
              <w:t>vērtība nav atgriezta</w:t>
            </w:r>
            <w:r>
              <w:t>, tad</w:t>
            </w:r>
            <w:r w:rsidRPr="00973E20">
              <w:rPr>
                <w:rStyle w:val="normaltextrun"/>
                <w:rFonts w:cs="Open Sans"/>
              </w:rPr>
              <w:t xml:space="preserve"> pielietojuma beigu </w:t>
            </w:r>
            <w:r w:rsidR="00646843">
              <w:rPr>
                <w:rStyle w:val="normaltextrun"/>
                <w:rFonts w:cs="Open Sans"/>
              </w:rPr>
              <w:t>datums</w:t>
            </w:r>
            <w:r w:rsidRPr="00973E20">
              <w:rPr>
                <w:rStyle w:val="normaltextrun"/>
                <w:rFonts w:cs="Open Sans"/>
              </w:rPr>
              <w:t xml:space="preserve"> ir jebkura vērtība</w:t>
            </w:r>
            <w:r w:rsidR="008C65BC">
              <w:rPr>
                <w:rStyle w:val="normaltextrun"/>
                <w:rFonts w:cs="Open Sans"/>
              </w:rPr>
              <w:t xml:space="preserve"> &gt;= </w:t>
            </w:r>
            <w:r w:rsidRPr="00973E20">
              <w:rPr>
                <w:rStyle w:val="normaltextrun"/>
                <w:rFonts w:cs="Open Sans"/>
              </w:rPr>
              <w:t xml:space="preserve"> </w:t>
            </w:r>
            <w:r w:rsidR="003F705C">
              <w:rPr>
                <w:rStyle w:val="normaltextrun"/>
                <w:rFonts w:cs="Open Sans"/>
              </w:rPr>
              <w:t>Stop</w:t>
            </w:r>
            <w:r w:rsidRPr="00973E20">
              <w:rPr>
                <w:rStyle w:val="normaltextrun"/>
                <w:rFonts w:cs="Open Sans"/>
              </w:rPr>
              <w:t>ValidFrom</w:t>
            </w:r>
          </w:p>
        </w:tc>
      </w:tr>
      <w:tr w:rsidR="00743354" w:rsidRPr="00DD2914" w14:paraId="42583DCE" w14:textId="77777777" w:rsidTr="00AD75AF">
        <w:trPr>
          <w:trHeight w:val="300"/>
        </w:trPr>
        <w:tc>
          <w:tcPr>
            <w:tcW w:w="1991" w:type="dxa"/>
          </w:tcPr>
          <w:p w14:paraId="51B47825" w14:textId="4E47D5B0" w:rsidR="00743354" w:rsidRDefault="00743354" w:rsidP="00743354">
            <w:pPr>
              <w:pStyle w:val="Paraststabulai"/>
            </w:pPr>
            <w:r>
              <w:t>StopSide</w:t>
            </w:r>
          </w:p>
        </w:tc>
        <w:tc>
          <w:tcPr>
            <w:tcW w:w="1416" w:type="dxa"/>
          </w:tcPr>
          <w:p w14:paraId="13720B85" w14:textId="78483DDB" w:rsidR="00743354" w:rsidRDefault="00743354" w:rsidP="00743354">
            <w:pPr>
              <w:pStyle w:val="Paraststabulai"/>
            </w:pPr>
          </w:p>
        </w:tc>
        <w:tc>
          <w:tcPr>
            <w:tcW w:w="1929" w:type="dxa"/>
          </w:tcPr>
          <w:p w14:paraId="1930B7B9" w14:textId="5CC9C6DD" w:rsidR="00743354" w:rsidRDefault="005E50C5" w:rsidP="00743354">
            <w:pPr>
              <w:pStyle w:val="Paraststabulai"/>
            </w:pPr>
            <w:r>
              <w:t>V</w:t>
            </w:r>
            <w:r w:rsidR="00743354">
              <w:t>archar(4)</w:t>
            </w:r>
          </w:p>
        </w:tc>
        <w:tc>
          <w:tcPr>
            <w:tcW w:w="4735" w:type="dxa"/>
          </w:tcPr>
          <w:p w14:paraId="7D04F5D7" w14:textId="5CDD2BE8" w:rsidR="00743354" w:rsidRDefault="00743354" w:rsidP="00743354">
            <w:pPr>
              <w:pStyle w:val="Paraststabulai"/>
            </w:pPr>
            <w:r>
              <w:t xml:space="preserve">Pieturas puse atbilstoši servisā izmantotā klasifikatora </w:t>
            </w:r>
            <w:r>
              <w:fldChar w:fldCharType="begin"/>
            </w:r>
            <w:r>
              <w:instrText xml:space="preserve"> REF _Ref68880624 \r \h </w:instrText>
            </w:r>
            <w:r>
              <w:fldChar w:fldCharType="separate"/>
            </w:r>
            <w:r w:rsidR="009D01BD">
              <w:t>5.4</w:t>
            </w:r>
            <w:r>
              <w:fldChar w:fldCharType="end"/>
            </w:r>
            <w:r>
              <w:t xml:space="preserve"> vērtībām</w:t>
            </w:r>
          </w:p>
        </w:tc>
      </w:tr>
      <w:tr w:rsidR="00743354" w:rsidRPr="00DD2914" w14:paraId="5B345128" w14:textId="77777777" w:rsidTr="00AD75AF">
        <w:trPr>
          <w:trHeight w:val="300"/>
        </w:trPr>
        <w:tc>
          <w:tcPr>
            <w:tcW w:w="1991" w:type="dxa"/>
          </w:tcPr>
          <w:p w14:paraId="7DBF0A92" w14:textId="011A5F4D" w:rsidR="00743354" w:rsidRDefault="00743354" w:rsidP="00743354">
            <w:pPr>
              <w:pStyle w:val="Paraststabulai"/>
            </w:pPr>
            <w:r>
              <w:t>Stop</w:t>
            </w:r>
            <w:r w:rsidRPr="008E0E6C">
              <w:t>Latitude</w:t>
            </w:r>
          </w:p>
        </w:tc>
        <w:tc>
          <w:tcPr>
            <w:tcW w:w="1416" w:type="dxa"/>
          </w:tcPr>
          <w:p w14:paraId="25057216" w14:textId="6BC6B26F" w:rsidR="00743354" w:rsidRDefault="00743354" w:rsidP="00743354">
            <w:pPr>
              <w:pStyle w:val="Paraststabulai"/>
            </w:pPr>
            <w:r w:rsidRPr="00970590">
              <w:t>56</w:t>
            </w:r>
            <w:r>
              <w:t>,</w:t>
            </w:r>
            <w:r w:rsidRPr="00970590">
              <w:t>1633306</w:t>
            </w:r>
          </w:p>
        </w:tc>
        <w:tc>
          <w:tcPr>
            <w:tcW w:w="1929" w:type="dxa"/>
          </w:tcPr>
          <w:p w14:paraId="5CF670F6" w14:textId="0E20930A" w:rsidR="00743354" w:rsidRDefault="00660048" w:rsidP="00743354">
            <w:pPr>
              <w:pStyle w:val="Paraststabulai"/>
            </w:pPr>
            <w:r>
              <w:t>D</w:t>
            </w:r>
            <w:r w:rsidR="00743354" w:rsidRPr="001F793F">
              <w:t>ecimal(10,7)</w:t>
            </w:r>
          </w:p>
        </w:tc>
        <w:tc>
          <w:tcPr>
            <w:tcW w:w="4735" w:type="dxa"/>
          </w:tcPr>
          <w:p w14:paraId="75586554" w14:textId="78544039" w:rsidR="00743354" w:rsidRDefault="00743354" w:rsidP="00743354">
            <w:pPr>
              <w:pStyle w:val="Paraststabulai"/>
            </w:pPr>
            <w:r w:rsidRPr="006D1973">
              <w:t>Platums ģeogrāfisko koordināšu sistēmā</w:t>
            </w:r>
          </w:p>
        </w:tc>
      </w:tr>
      <w:tr w:rsidR="00743354" w:rsidRPr="00DD2914" w14:paraId="69AD6412" w14:textId="77777777" w:rsidTr="00AD75AF">
        <w:trPr>
          <w:trHeight w:val="300"/>
        </w:trPr>
        <w:tc>
          <w:tcPr>
            <w:tcW w:w="1991" w:type="dxa"/>
          </w:tcPr>
          <w:p w14:paraId="2C98A5B8" w14:textId="3BE4F668" w:rsidR="00743354" w:rsidRDefault="00743354" w:rsidP="00743354">
            <w:pPr>
              <w:pStyle w:val="Paraststabulai"/>
            </w:pPr>
            <w:r>
              <w:t>Stop</w:t>
            </w:r>
            <w:r w:rsidRPr="008E0E6C">
              <w:t>Longitude</w:t>
            </w:r>
          </w:p>
        </w:tc>
        <w:tc>
          <w:tcPr>
            <w:tcW w:w="1416" w:type="dxa"/>
          </w:tcPr>
          <w:p w14:paraId="771A507E" w14:textId="59CDD4E3" w:rsidR="00743354" w:rsidRPr="00970590" w:rsidRDefault="00743354" w:rsidP="00743354">
            <w:pPr>
              <w:pStyle w:val="Paraststabulai"/>
            </w:pPr>
            <w:r w:rsidRPr="00970590">
              <w:t>25</w:t>
            </w:r>
            <w:r>
              <w:t>,</w:t>
            </w:r>
            <w:r w:rsidRPr="00970590">
              <w:t>7369725</w:t>
            </w:r>
          </w:p>
        </w:tc>
        <w:tc>
          <w:tcPr>
            <w:tcW w:w="1929" w:type="dxa"/>
          </w:tcPr>
          <w:p w14:paraId="478EEB02" w14:textId="09ED635F" w:rsidR="00743354" w:rsidRPr="001F793F" w:rsidRDefault="00660048" w:rsidP="00743354">
            <w:pPr>
              <w:pStyle w:val="Paraststabulai"/>
            </w:pPr>
            <w:r>
              <w:t>D</w:t>
            </w:r>
            <w:r w:rsidR="00743354" w:rsidRPr="001F793F">
              <w:t>ecimal(10,7)</w:t>
            </w:r>
          </w:p>
        </w:tc>
        <w:tc>
          <w:tcPr>
            <w:tcW w:w="4735" w:type="dxa"/>
          </w:tcPr>
          <w:p w14:paraId="50DA81AB" w14:textId="1688811C" w:rsidR="00743354" w:rsidRPr="006D1973" w:rsidRDefault="00743354" w:rsidP="00743354">
            <w:pPr>
              <w:pStyle w:val="Paraststabulai"/>
            </w:pPr>
            <w:r>
              <w:t>Garums ģeogrāfisko koordināšu sistēmā</w:t>
            </w:r>
          </w:p>
        </w:tc>
      </w:tr>
      <w:tr w:rsidR="00743354" w:rsidRPr="00DD2914" w14:paraId="6624781B" w14:textId="77777777" w:rsidTr="00AD75AF">
        <w:trPr>
          <w:trHeight w:val="300"/>
        </w:trPr>
        <w:tc>
          <w:tcPr>
            <w:tcW w:w="1991" w:type="dxa"/>
          </w:tcPr>
          <w:p w14:paraId="71B6A1FD" w14:textId="2020849E" w:rsidR="00743354" w:rsidRDefault="00743354" w:rsidP="00743354">
            <w:pPr>
              <w:pStyle w:val="Paraststabulai"/>
            </w:pPr>
            <w:r>
              <w:lastRenderedPageBreak/>
              <w:t>StopNote</w:t>
            </w:r>
          </w:p>
        </w:tc>
        <w:tc>
          <w:tcPr>
            <w:tcW w:w="1416" w:type="dxa"/>
          </w:tcPr>
          <w:p w14:paraId="06714FD0" w14:textId="1A8C6EF4" w:rsidR="00743354" w:rsidRPr="00970590" w:rsidRDefault="00743354" w:rsidP="00743354">
            <w:pPr>
              <w:pStyle w:val="Paraststabulai"/>
            </w:pPr>
            <w:r w:rsidRPr="00970590">
              <w:t>Apsekošanas akts Nr. 2. Apsekots 2015. gada 24. novembrī.</w:t>
            </w:r>
          </w:p>
        </w:tc>
        <w:tc>
          <w:tcPr>
            <w:tcW w:w="1929" w:type="dxa"/>
          </w:tcPr>
          <w:p w14:paraId="440F9D6D" w14:textId="18893A0B" w:rsidR="00743354" w:rsidRPr="001F793F" w:rsidRDefault="00743354" w:rsidP="00743354">
            <w:pPr>
              <w:pStyle w:val="Paraststabulai"/>
            </w:pPr>
            <w:r w:rsidRPr="00970590">
              <w:t>Varchar(2000)</w:t>
            </w:r>
          </w:p>
        </w:tc>
        <w:tc>
          <w:tcPr>
            <w:tcW w:w="4735" w:type="dxa"/>
          </w:tcPr>
          <w:p w14:paraId="261747A6" w14:textId="638482B3" w:rsidR="00743354" w:rsidRDefault="00743354" w:rsidP="00743354">
            <w:pPr>
              <w:pStyle w:val="Paraststabulai"/>
            </w:pPr>
            <w:r>
              <w:t>Piezīmes</w:t>
            </w:r>
          </w:p>
        </w:tc>
      </w:tr>
    </w:tbl>
    <w:p w14:paraId="66780A1A" w14:textId="77777777" w:rsidR="00743354" w:rsidRDefault="00743354" w:rsidP="00743354"/>
    <w:p w14:paraId="3955119F" w14:textId="29C1BD14" w:rsidR="00351069" w:rsidRDefault="001F0E8B" w:rsidP="00B82151">
      <w:pPr>
        <w:pStyle w:val="Heading3"/>
      </w:pPr>
      <w:bookmarkStart w:id="152" w:name="_Toc229590380"/>
      <w:r w:rsidRPr="001F0E8B">
        <w:t>Servisa metodes “POST/API-O/FlightExecution” atbildes struktūra “FlightExecutionResponse”</w:t>
      </w:r>
      <w:bookmarkEnd w:id="152"/>
    </w:p>
    <w:p w14:paraId="6F4763B8" w14:textId="4157AA3B" w:rsidR="0095728B" w:rsidRPr="00A54997" w:rsidRDefault="0095728B" w:rsidP="0095728B">
      <w:r>
        <w:t>Servisa atbild</w:t>
      </w:r>
      <w:r w:rsidR="006161E9">
        <w:t>e</w:t>
      </w:r>
      <w:r>
        <w:t xml:space="preserve"> pozitīva scenārija gadījumā </w:t>
      </w:r>
      <w:r w:rsidR="006161E9">
        <w:t xml:space="preserve">ir </w:t>
      </w:r>
      <w:r>
        <w:t xml:space="preserve"> saraksts</w:t>
      </w:r>
      <w:r w:rsidR="006161E9">
        <w:t xml:space="preserve"> ar pieprasījumā norādītā reisa izpildes datuma reisu izpildēm, kuras atlasītas saskaņā ar pieprasījumā dotajiem filtriem, apakšstruktūrās iekļaujot pilnus datus, neierobežojot tos ar pieprasījuma filtru</w:t>
      </w:r>
      <w:r>
        <w:t>:</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145"/>
        <w:gridCol w:w="1420"/>
        <w:gridCol w:w="4409"/>
      </w:tblGrid>
      <w:tr w:rsidR="00CF4A30" w:rsidRPr="004706EC" w14:paraId="6886FF28" w14:textId="77777777" w:rsidTr="00A41383">
        <w:trPr>
          <w:trHeight w:val="675"/>
        </w:trPr>
        <w:tc>
          <w:tcPr>
            <w:tcW w:w="2097" w:type="dxa"/>
            <w:shd w:val="clear" w:color="auto" w:fill="CCC0D9" w:themeFill="accent4" w:themeFillTint="66"/>
            <w:hideMark/>
          </w:tcPr>
          <w:p w14:paraId="6C1CBF20" w14:textId="77777777" w:rsidR="0073475A" w:rsidRPr="004706EC" w:rsidRDefault="0073475A">
            <w:pPr>
              <w:pStyle w:val="Paraststabulai"/>
            </w:pPr>
            <w:r w:rsidRPr="004706EC">
              <w:t>Lauks</w:t>
            </w:r>
          </w:p>
        </w:tc>
        <w:tc>
          <w:tcPr>
            <w:tcW w:w="2145" w:type="dxa"/>
            <w:shd w:val="clear" w:color="auto" w:fill="CCC0D9" w:themeFill="accent4" w:themeFillTint="66"/>
            <w:hideMark/>
          </w:tcPr>
          <w:p w14:paraId="25DD0ED6" w14:textId="77777777" w:rsidR="0073475A" w:rsidRPr="004706EC" w:rsidRDefault="0073475A">
            <w:pPr>
              <w:pStyle w:val="Paraststabulai"/>
            </w:pPr>
            <w:r w:rsidRPr="004706EC">
              <w:t>Piemēra dati</w:t>
            </w:r>
          </w:p>
        </w:tc>
        <w:tc>
          <w:tcPr>
            <w:tcW w:w="1420" w:type="dxa"/>
            <w:shd w:val="clear" w:color="auto" w:fill="CCC0D9" w:themeFill="accent4" w:themeFillTint="66"/>
            <w:hideMark/>
          </w:tcPr>
          <w:p w14:paraId="2C8EE3E9" w14:textId="77777777" w:rsidR="0073475A" w:rsidRPr="004706EC" w:rsidRDefault="0073475A">
            <w:pPr>
              <w:pStyle w:val="Paraststabulai"/>
            </w:pPr>
            <w:r w:rsidRPr="004706EC">
              <w:t>Datu tips</w:t>
            </w:r>
          </w:p>
        </w:tc>
        <w:tc>
          <w:tcPr>
            <w:tcW w:w="4409" w:type="dxa"/>
            <w:shd w:val="clear" w:color="auto" w:fill="CCC0D9" w:themeFill="accent4" w:themeFillTint="66"/>
            <w:hideMark/>
          </w:tcPr>
          <w:p w14:paraId="00CA3605" w14:textId="77777777" w:rsidR="0073475A" w:rsidRPr="004706EC" w:rsidRDefault="0073475A">
            <w:pPr>
              <w:pStyle w:val="Paraststabulai"/>
            </w:pPr>
            <w:r w:rsidRPr="004706EC">
              <w:t>Piezīmes</w:t>
            </w:r>
          </w:p>
        </w:tc>
      </w:tr>
      <w:tr w:rsidR="00CF4A30" w14:paraId="2704BB1B" w14:textId="77777777" w:rsidTr="00A41383">
        <w:trPr>
          <w:trHeight w:val="300"/>
        </w:trPr>
        <w:tc>
          <w:tcPr>
            <w:tcW w:w="2097" w:type="dxa"/>
          </w:tcPr>
          <w:p w14:paraId="1DF79B38" w14:textId="77777777" w:rsidR="0073475A" w:rsidRDefault="0073475A">
            <w:pPr>
              <w:pStyle w:val="Paraststabulai"/>
            </w:pPr>
            <w:r>
              <w:t>FlightID</w:t>
            </w:r>
          </w:p>
        </w:tc>
        <w:tc>
          <w:tcPr>
            <w:tcW w:w="2145" w:type="dxa"/>
          </w:tcPr>
          <w:p w14:paraId="3F0A71AF" w14:textId="77777777" w:rsidR="0073475A" w:rsidRDefault="0073475A">
            <w:pPr>
              <w:pStyle w:val="Paraststabulai"/>
              <w:rPr>
                <w:shd w:val="clear" w:color="auto" w:fill="FFFFFF"/>
              </w:rPr>
            </w:pPr>
            <w:r>
              <w:rPr>
                <w:shd w:val="clear" w:color="auto" w:fill="FFFFFF"/>
              </w:rPr>
              <w:t>12345</w:t>
            </w:r>
          </w:p>
        </w:tc>
        <w:tc>
          <w:tcPr>
            <w:tcW w:w="1420" w:type="dxa"/>
          </w:tcPr>
          <w:p w14:paraId="0EB82536" w14:textId="77777777" w:rsidR="0073475A" w:rsidRDefault="0073475A">
            <w:pPr>
              <w:pStyle w:val="Paraststabulai"/>
            </w:pPr>
            <w:r>
              <w:t>Int</w:t>
            </w:r>
          </w:p>
        </w:tc>
        <w:tc>
          <w:tcPr>
            <w:tcW w:w="4409" w:type="dxa"/>
          </w:tcPr>
          <w:p w14:paraId="49784BE7" w14:textId="0B54EB3C" w:rsidR="004234E9" w:rsidRDefault="00B12DE8">
            <w:pPr>
              <w:pStyle w:val="Paraststabulai"/>
            </w:pPr>
            <w:r>
              <w:t xml:space="preserve">Ārējās sistēmas (pagaidām tikai STIFSS) datubāzes lauka vērtība, kas viennozīmīgi identificē reisu kopā ar tā pakārtotajām tarifu, kustības saraksta u.c. tabulām. Tiek izmantots, lai vienam un tam pašam reisam (ar kopīgu maršruta numuru un reisa numuru) dažādos </w:t>
            </w:r>
            <w:r w:rsidRPr="0017177E">
              <w:t>derīguma</w:t>
            </w:r>
            <w:r>
              <w:t xml:space="preserve"> periodos nodrošinātu atšķirīgus tarifus, kustību sarakstus u.c. datus</w:t>
            </w:r>
          </w:p>
        </w:tc>
      </w:tr>
      <w:tr w:rsidR="006F7F1D" w14:paraId="05A952A6" w14:textId="77777777" w:rsidTr="00A41383">
        <w:trPr>
          <w:trHeight w:val="300"/>
        </w:trPr>
        <w:tc>
          <w:tcPr>
            <w:tcW w:w="2097" w:type="dxa"/>
          </w:tcPr>
          <w:p w14:paraId="67AA560E" w14:textId="534D3FA2" w:rsidR="006F7F1D" w:rsidRDefault="006F7F1D" w:rsidP="006F7F1D">
            <w:pPr>
              <w:pStyle w:val="Paraststabulai"/>
            </w:pPr>
            <w:r w:rsidRPr="0094280E">
              <w:rPr>
                <w:rFonts w:ascii="Calibri" w:hAnsi="Calibri" w:cs="Calibri"/>
                <w:szCs w:val="20"/>
              </w:rPr>
              <w:t>FlightIDSystem</w:t>
            </w:r>
          </w:p>
        </w:tc>
        <w:tc>
          <w:tcPr>
            <w:tcW w:w="2145" w:type="dxa"/>
          </w:tcPr>
          <w:p w14:paraId="0CB44C6D" w14:textId="558F0590" w:rsidR="006F7F1D" w:rsidRDefault="006F7F1D" w:rsidP="006F7F1D">
            <w:pPr>
              <w:pStyle w:val="Paraststabulai"/>
              <w:rPr>
                <w:shd w:val="clear" w:color="auto" w:fill="FFFFFF"/>
              </w:rPr>
            </w:pPr>
            <w:r w:rsidRPr="0094280E">
              <w:rPr>
                <w:rFonts w:ascii="Calibri" w:hAnsi="Calibri" w:cs="Calibri"/>
                <w:szCs w:val="20"/>
                <w:shd w:val="clear" w:color="auto" w:fill="FFFFFF"/>
              </w:rPr>
              <w:t>M001</w:t>
            </w:r>
          </w:p>
        </w:tc>
        <w:tc>
          <w:tcPr>
            <w:tcW w:w="1420" w:type="dxa"/>
          </w:tcPr>
          <w:p w14:paraId="7BE4B64E" w14:textId="6AD54BBD" w:rsidR="006F7F1D" w:rsidRDefault="006F7F1D" w:rsidP="006F7F1D">
            <w:pPr>
              <w:pStyle w:val="Paraststabulai"/>
            </w:pPr>
            <w:r w:rsidRPr="0094280E">
              <w:rPr>
                <w:rFonts w:ascii="Calibri" w:hAnsi="Calibri" w:cs="Calibri"/>
                <w:szCs w:val="20"/>
              </w:rPr>
              <w:t>Varchar(4)</w:t>
            </w:r>
          </w:p>
        </w:tc>
        <w:tc>
          <w:tcPr>
            <w:tcW w:w="4409" w:type="dxa"/>
          </w:tcPr>
          <w:p w14:paraId="1032BDD5" w14:textId="13C7771E" w:rsidR="006F7F1D" w:rsidRDefault="006F7F1D" w:rsidP="006F7F1D">
            <w:pPr>
              <w:pStyle w:val="Paraststabulai"/>
            </w:pPr>
            <w:r w:rsidRPr="0094280E">
              <w:rPr>
                <w:rFonts w:ascii="Calibri" w:hAnsi="Calibri" w:cs="Calibri"/>
                <w:szCs w:val="20"/>
              </w:rPr>
              <w:t>Ārējās sistēmas identificēšanas lauka vērtība. Atbilstoši klasifikatoram</w:t>
            </w:r>
          </w:p>
        </w:tc>
      </w:tr>
      <w:tr w:rsidR="006F7F1D" w:rsidRPr="00DD2914" w14:paraId="69C68225" w14:textId="77777777" w:rsidTr="00A41383">
        <w:trPr>
          <w:trHeight w:val="300"/>
        </w:trPr>
        <w:tc>
          <w:tcPr>
            <w:tcW w:w="2097" w:type="dxa"/>
          </w:tcPr>
          <w:p w14:paraId="7B641DDA" w14:textId="5A0670A5" w:rsidR="006F7F1D" w:rsidRDefault="006F7F1D" w:rsidP="006F7F1D">
            <w:pPr>
              <w:pStyle w:val="Paraststabulai"/>
            </w:pPr>
            <w:r>
              <w:t>RouteNo</w:t>
            </w:r>
          </w:p>
        </w:tc>
        <w:tc>
          <w:tcPr>
            <w:tcW w:w="2145" w:type="dxa"/>
          </w:tcPr>
          <w:p w14:paraId="4ADA391E" w14:textId="441C5D42" w:rsidR="006F7F1D" w:rsidRDefault="006F7F1D" w:rsidP="006F7F1D">
            <w:pPr>
              <w:pStyle w:val="Paraststabulai"/>
              <w:rPr>
                <w:shd w:val="clear" w:color="auto" w:fill="FFFFFF"/>
              </w:rPr>
            </w:pPr>
            <w:r>
              <w:rPr>
                <w:shd w:val="clear" w:color="auto" w:fill="FFFFFF"/>
              </w:rPr>
              <w:t>5002</w:t>
            </w:r>
          </w:p>
        </w:tc>
        <w:tc>
          <w:tcPr>
            <w:tcW w:w="1420" w:type="dxa"/>
          </w:tcPr>
          <w:p w14:paraId="30CE16BB" w14:textId="0F32755C" w:rsidR="006F7F1D" w:rsidRDefault="006F7F1D" w:rsidP="006F7F1D">
            <w:pPr>
              <w:pStyle w:val="Paraststabulai"/>
            </w:pPr>
            <w:r>
              <w:t>Varchar(10)</w:t>
            </w:r>
          </w:p>
        </w:tc>
        <w:tc>
          <w:tcPr>
            <w:tcW w:w="4409" w:type="dxa"/>
          </w:tcPr>
          <w:p w14:paraId="6D4ACDCF" w14:textId="1C8F46A9" w:rsidR="006F7F1D" w:rsidRDefault="006F7F1D" w:rsidP="006F7F1D">
            <w:pPr>
              <w:pStyle w:val="Paraststabulai"/>
            </w:pPr>
            <w:r>
              <w:t>Maršruta unikālais numurs</w:t>
            </w:r>
          </w:p>
        </w:tc>
      </w:tr>
      <w:tr w:rsidR="006F7F1D" w:rsidRPr="00DD2914" w14:paraId="423D3112" w14:textId="77777777" w:rsidTr="00A41383">
        <w:trPr>
          <w:trHeight w:val="300"/>
        </w:trPr>
        <w:tc>
          <w:tcPr>
            <w:tcW w:w="2097" w:type="dxa"/>
          </w:tcPr>
          <w:p w14:paraId="7B8ABAA5" w14:textId="77777777" w:rsidR="006F7F1D" w:rsidRPr="00DD2914" w:rsidRDefault="006F7F1D" w:rsidP="006F7F1D">
            <w:pPr>
              <w:pStyle w:val="Paraststabulai"/>
            </w:pPr>
            <w:r>
              <w:t>FlightNr</w:t>
            </w:r>
          </w:p>
        </w:tc>
        <w:tc>
          <w:tcPr>
            <w:tcW w:w="2145" w:type="dxa"/>
          </w:tcPr>
          <w:p w14:paraId="142742DB" w14:textId="5AE149A8" w:rsidR="006F7F1D" w:rsidRPr="00DD2914" w:rsidRDefault="006F7F1D" w:rsidP="006F7F1D">
            <w:pPr>
              <w:pStyle w:val="Paraststabulai"/>
              <w:rPr>
                <w:lang w:eastAsia="lv-LV"/>
              </w:rPr>
            </w:pPr>
            <w:r>
              <w:rPr>
                <w:shd w:val="clear" w:color="auto" w:fill="FFFFFF"/>
              </w:rPr>
              <w:t>2</w:t>
            </w:r>
          </w:p>
        </w:tc>
        <w:tc>
          <w:tcPr>
            <w:tcW w:w="1420" w:type="dxa"/>
          </w:tcPr>
          <w:p w14:paraId="413C893A" w14:textId="77777777" w:rsidR="006F7F1D" w:rsidRPr="00DD2914" w:rsidRDefault="006F7F1D" w:rsidP="006F7F1D">
            <w:pPr>
              <w:pStyle w:val="Paraststabulai"/>
              <w:rPr>
                <w:lang w:eastAsia="lv-LV"/>
              </w:rPr>
            </w:pPr>
            <w:r>
              <w:t>Varchar(10)</w:t>
            </w:r>
          </w:p>
        </w:tc>
        <w:tc>
          <w:tcPr>
            <w:tcW w:w="4409" w:type="dxa"/>
          </w:tcPr>
          <w:p w14:paraId="4A693C5A" w14:textId="77777777" w:rsidR="006F7F1D" w:rsidRPr="00DD2914" w:rsidRDefault="006F7F1D" w:rsidP="006F7F1D">
            <w:pPr>
              <w:pStyle w:val="Paraststabulai"/>
              <w:rPr>
                <w:lang w:eastAsia="lv-LV"/>
              </w:rPr>
            </w:pPr>
            <w:r>
              <w:t>Reisa numurs</w:t>
            </w:r>
          </w:p>
        </w:tc>
      </w:tr>
      <w:tr w:rsidR="006F7F1D" w:rsidRPr="00DD2914" w14:paraId="068F695C" w14:textId="77777777" w:rsidTr="00A41383">
        <w:trPr>
          <w:trHeight w:val="300"/>
        </w:trPr>
        <w:tc>
          <w:tcPr>
            <w:tcW w:w="2097" w:type="dxa"/>
          </w:tcPr>
          <w:p w14:paraId="08243C69" w14:textId="71F0753A" w:rsidR="006F7F1D" w:rsidRDefault="006F7F1D" w:rsidP="006F7F1D">
            <w:pPr>
              <w:pStyle w:val="Paraststabulai"/>
            </w:pPr>
            <w:r>
              <w:t>FlightName</w:t>
            </w:r>
          </w:p>
        </w:tc>
        <w:tc>
          <w:tcPr>
            <w:tcW w:w="2145" w:type="dxa"/>
          </w:tcPr>
          <w:p w14:paraId="712E45E2" w14:textId="30CE3199" w:rsidR="006F7F1D" w:rsidRDefault="006F7F1D" w:rsidP="006F7F1D">
            <w:pPr>
              <w:pStyle w:val="Paraststabulai"/>
              <w:rPr>
                <w:shd w:val="clear" w:color="auto" w:fill="FFFFFF"/>
              </w:rPr>
            </w:pPr>
            <w:r w:rsidRPr="00813CF1">
              <w:t>Ludza-Gaveiki</w:t>
            </w:r>
            <w:r>
              <w:t xml:space="preserve"> (darbdienās)</w:t>
            </w:r>
          </w:p>
        </w:tc>
        <w:tc>
          <w:tcPr>
            <w:tcW w:w="1420" w:type="dxa"/>
          </w:tcPr>
          <w:p w14:paraId="173BE2B8" w14:textId="71519A6A" w:rsidR="006F7F1D" w:rsidRDefault="006F7F1D" w:rsidP="006F7F1D">
            <w:pPr>
              <w:pStyle w:val="Paraststabulai"/>
            </w:pPr>
            <w:r w:rsidRPr="001D6F1C">
              <w:t>Varchar(128)</w:t>
            </w:r>
          </w:p>
        </w:tc>
        <w:tc>
          <w:tcPr>
            <w:tcW w:w="4409" w:type="dxa"/>
          </w:tcPr>
          <w:p w14:paraId="6F756ACF" w14:textId="629DBA8F" w:rsidR="006F7F1D" w:rsidRDefault="006F7F1D" w:rsidP="006F7F1D">
            <w:pPr>
              <w:pStyle w:val="Paraststabulai"/>
            </w:pPr>
            <w:r>
              <w:t>Reisa nosaukums</w:t>
            </w:r>
          </w:p>
        </w:tc>
      </w:tr>
      <w:tr w:rsidR="006F7F1D" w:rsidRPr="00DD2914" w14:paraId="6E675193" w14:textId="77777777" w:rsidTr="00A41383">
        <w:trPr>
          <w:trHeight w:val="300"/>
        </w:trPr>
        <w:tc>
          <w:tcPr>
            <w:tcW w:w="2097" w:type="dxa"/>
          </w:tcPr>
          <w:p w14:paraId="7C960D18" w14:textId="69854C82" w:rsidR="006F7F1D" w:rsidRDefault="006F7F1D" w:rsidP="006F7F1D">
            <w:pPr>
              <w:pStyle w:val="Paraststabulai"/>
            </w:pPr>
            <w:r w:rsidRPr="00023CFA">
              <w:t>Add</w:t>
            </w:r>
            <w:r>
              <w:t>Flight</w:t>
            </w:r>
            <w:r w:rsidRPr="00023CFA">
              <w:t>OrderN</w:t>
            </w:r>
            <w:r>
              <w:t>o</w:t>
            </w:r>
          </w:p>
        </w:tc>
        <w:tc>
          <w:tcPr>
            <w:tcW w:w="2145" w:type="dxa"/>
          </w:tcPr>
          <w:p w14:paraId="2381567E" w14:textId="39D51329" w:rsidR="006F7F1D" w:rsidRDefault="006F7F1D" w:rsidP="006F7F1D">
            <w:pPr>
              <w:pStyle w:val="Paraststabulai"/>
              <w:rPr>
                <w:shd w:val="clear" w:color="auto" w:fill="FFFFFF"/>
              </w:rPr>
            </w:pPr>
            <w:r>
              <w:t>1</w:t>
            </w:r>
          </w:p>
        </w:tc>
        <w:tc>
          <w:tcPr>
            <w:tcW w:w="1420" w:type="dxa"/>
          </w:tcPr>
          <w:p w14:paraId="33DFF485" w14:textId="3E4CD001" w:rsidR="006F7F1D" w:rsidRDefault="006F7F1D" w:rsidP="006F7F1D">
            <w:pPr>
              <w:pStyle w:val="Paraststabulai"/>
            </w:pPr>
            <w:r>
              <w:t>Smallint</w:t>
            </w:r>
          </w:p>
        </w:tc>
        <w:tc>
          <w:tcPr>
            <w:tcW w:w="4409" w:type="dxa"/>
          </w:tcPr>
          <w:p w14:paraId="23D4947A" w14:textId="77777777" w:rsidR="006F7F1D" w:rsidRDefault="006F7F1D" w:rsidP="006F7F1D">
            <w:pPr>
              <w:pStyle w:val="Paraststabulai"/>
            </w:pPr>
            <w:r>
              <w:t>Papildreisa izpildes kārtas numurs.</w:t>
            </w:r>
          </w:p>
          <w:p w14:paraId="2D50C531" w14:textId="77777777" w:rsidR="006F7F1D" w:rsidRDefault="006F7F1D" w:rsidP="006F7F1D">
            <w:pPr>
              <w:pStyle w:val="Paraststabulai"/>
            </w:pPr>
            <w:r>
              <w:t>Iespējamās vērtības: 0 – pieprasījums attiecas uz pamatreisu, 1-n – papildreisa kārtas numurs.</w:t>
            </w:r>
          </w:p>
          <w:p w14:paraId="0EA9BD79" w14:textId="6A09349D" w:rsidR="006F7F1D" w:rsidRDefault="006F7F1D" w:rsidP="006F7F1D">
            <w:pPr>
              <w:pStyle w:val="Paraststabulai"/>
            </w:pPr>
            <w:r>
              <w:t>Lauks paredzēts, lai identificētu papildreisa izpildes un atšķirtu tās no pamatreisa izpildes, nodrošinot, ka vienā datumā reisam var būt vairāk, kā viens papildreiss. Pamatreisam un katram papildreisam ir savi atsevišķi pavadraksti (skatīt metodes FlightReport)</w:t>
            </w:r>
          </w:p>
          <w:p w14:paraId="31B45681" w14:textId="77777777" w:rsidR="006F7F1D" w:rsidRDefault="006F7F1D" w:rsidP="006F7F1D">
            <w:pPr>
              <w:pStyle w:val="Paraststabulai"/>
            </w:pPr>
          </w:p>
        </w:tc>
      </w:tr>
      <w:tr w:rsidR="006F7F1D" w:rsidRPr="00DD2914" w14:paraId="57C885BD" w14:textId="77777777" w:rsidTr="00A41383">
        <w:trPr>
          <w:trHeight w:val="300"/>
        </w:trPr>
        <w:tc>
          <w:tcPr>
            <w:tcW w:w="2097" w:type="dxa"/>
          </w:tcPr>
          <w:p w14:paraId="62CCEA6F" w14:textId="3FED4086" w:rsidR="006F7F1D" w:rsidRDefault="006F7F1D" w:rsidP="006F7F1D">
            <w:pPr>
              <w:pStyle w:val="Paraststabulai"/>
            </w:pPr>
            <w:r w:rsidRPr="00984D5F">
              <w:t>IsOnRequest</w:t>
            </w:r>
          </w:p>
        </w:tc>
        <w:tc>
          <w:tcPr>
            <w:tcW w:w="2145" w:type="dxa"/>
          </w:tcPr>
          <w:p w14:paraId="6A4A970A" w14:textId="0BD13437" w:rsidR="006F7F1D" w:rsidRDefault="006F7F1D" w:rsidP="006F7F1D">
            <w:pPr>
              <w:pStyle w:val="Paraststabulai"/>
              <w:rPr>
                <w:shd w:val="clear" w:color="auto" w:fill="FFFFFF"/>
              </w:rPr>
            </w:pPr>
            <w:r>
              <w:t>true</w:t>
            </w:r>
          </w:p>
        </w:tc>
        <w:tc>
          <w:tcPr>
            <w:tcW w:w="1420" w:type="dxa"/>
          </w:tcPr>
          <w:p w14:paraId="4A9137FE" w14:textId="73CCEC28" w:rsidR="006F7F1D" w:rsidRDefault="006F7F1D" w:rsidP="006F7F1D">
            <w:pPr>
              <w:pStyle w:val="Paraststabulai"/>
            </w:pPr>
            <w:r w:rsidRPr="00984D5F">
              <w:t>Boolean</w:t>
            </w:r>
          </w:p>
        </w:tc>
        <w:tc>
          <w:tcPr>
            <w:tcW w:w="4409" w:type="dxa"/>
          </w:tcPr>
          <w:p w14:paraId="401DF18D" w14:textId="5CB75F2A" w:rsidR="006F7F1D" w:rsidRDefault="006F7F1D" w:rsidP="006F7F1D">
            <w:pPr>
              <w:pStyle w:val="Paraststabulai"/>
            </w:pPr>
            <w:r>
              <w:t xml:space="preserve">Ja vērtība ir true, tad reiss pilnībā vai daļēji ir “pēc pieprasījuma”. Detalizētu info par katru pieturu </w:t>
            </w:r>
            <w:r>
              <w:lastRenderedPageBreak/>
              <w:t>skatīt specifikācijas apakšnodalījumā “</w:t>
            </w:r>
            <w:r>
              <w:fldChar w:fldCharType="begin"/>
            </w:r>
            <w:r>
              <w:instrText xml:space="preserve"> REF _Ref116656236 \h </w:instrText>
            </w:r>
            <w:r>
              <w:fldChar w:fldCharType="separate"/>
            </w:r>
            <w:r w:rsidRPr="00055DF7">
              <w:t>“</w:t>
            </w:r>
            <w:r>
              <w:t>FlightTimetable</w:t>
            </w:r>
            <w:r w:rsidRPr="00055DF7">
              <w:t xml:space="preserve">” </w:t>
            </w:r>
            <w:r>
              <w:t>apakšstruktūra</w:t>
            </w:r>
            <w:r>
              <w:fldChar w:fldCharType="end"/>
            </w:r>
            <w:r>
              <w:t>” laukā IsOnRequest</w:t>
            </w:r>
          </w:p>
        </w:tc>
      </w:tr>
      <w:tr w:rsidR="006F7F1D" w:rsidRPr="00DD2914" w14:paraId="2D44D717" w14:textId="77777777" w:rsidTr="00A41383">
        <w:trPr>
          <w:trHeight w:val="300"/>
        </w:trPr>
        <w:tc>
          <w:tcPr>
            <w:tcW w:w="2097" w:type="dxa"/>
          </w:tcPr>
          <w:p w14:paraId="0DEDAD48" w14:textId="61018EBA" w:rsidR="006F7F1D" w:rsidRDefault="006F7F1D" w:rsidP="006F7F1D">
            <w:pPr>
              <w:pStyle w:val="Paraststabulai"/>
            </w:pPr>
            <w:r>
              <w:lastRenderedPageBreak/>
              <w:t>FlightStatusLast</w:t>
            </w:r>
          </w:p>
        </w:tc>
        <w:tc>
          <w:tcPr>
            <w:tcW w:w="2145" w:type="dxa"/>
          </w:tcPr>
          <w:p w14:paraId="721D664A" w14:textId="13CD6F68" w:rsidR="006F7F1D" w:rsidRDefault="006F7F1D" w:rsidP="006F7F1D">
            <w:pPr>
              <w:pStyle w:val="Paraststabulai"/>
              <w:rPr>
                <w:shd w:val="clear" w:color="auto" w:fill="FFFFFF"/>
              </w:rPr>
            </w:pPr>
            <w:r>
              <w:rPr>
                <w:shd w:val="clear" w:color="auto" w:fill="FFFFFF"/>
              </w:rPr>
              <w:t>V101</w:t>
            </w:r>
          </w:p>
        </w:tc>
        <w:tc>
          <w:tcPr>
            <w:tcW w:w="1420" w:type="dxa"/>
          </w:tcPr>
          <w:p w14:paraId="6CEA1B7E" w14:textId="4B37A998" w:rsidR="006F7F1D" w:rsidRDefault="006F7F1D" w:rsidP="006F7F1D">
            <w:pPr>
              <w:pStyle w:val="Paraststabulai"/>
            </w:pPr>
            <w:r>
              <w:t>Varchar(4)</w:t>
            </w:r>
          </w:p>
        </w:tc>
        <w:tc>
          <w:tcPr>
            <w:tcW w:w="4409" w:type="dxa"/>
          </w:tcPr>
          <w:p w14:paraId="6C2D9F4A" w14:textId="572C726A" w:rsidR="006F7F1D" w:rsidRDefault="006F7F1D" w:rsidP="006F7F1D">
            <w:pPr>
              <w:pStyle w:val="Paraststabulai"/>
            </w:pPr>
            <w:r w:rsidRPr="00273CAC">
              <w:t>Aktuālais (pēdējais) reisa izpildes statuss</w:t>
            </w:r>
            <w:r>
              <w:t xml:space="preserve"> atbilstoši servisā izmantotam klasifikatoram </w:t>
            </w:r>
            <w:r>
              <w:fldChar w:fldCharType="begin"/>
            </w:r>
            <w:r>
              <w:instrText xml:space="preserve"> REF _Ref116647028 \r \h </w:instrText>
            </w:r>
            <w:r>
              <w:fldChar w:fldCharType="separate"/>
            </w:r>
            <w:r>
              <w:t>5.17</w:t>
            </w:r>
            <w:r>
              <w:fldChar w:fldCharType="end"/>
            </w:r>
          </w:p>
        </w:tc>
      </w:tr>
      <w:tr w:rsidR="006F7F1D" w:rsidRPr="00DD2914" w14:paraId="3B7239E3" w14:textId="77777777" w:rsidTr="00A41383">
        <w:trPr>
          <w:trHeight w:val="300"/>
        </w:trPr>
        <w:tc>
          <w:tcPr>
            <w:tcW w:w="2097" w:type="dxa"/>
          </w:tcPr>
          <w:p w14:paraId="34FAF8C5" w14:textId="5EE0FDB9" w:rsidR="006F7F1D" w:rsidRDefault="006F7F1D" w:rsidP="006F7F1D">
            <w:pPr>
              <w:pStyle w:val="Paraststabulai"/>
            </w:pPr>
            <w:r w:rsidRPr="00535F63">
              <w:t>Notes</w:t>
            </w:r>
          </w:p>
        </w:tc>
        <w:tc>
          <w:tcPr>
            <w:tcW w:w="2145" w:type="dxa"/>
          </w:tcPr>
          <w:p w14:paraId="1B26632D" w14:textId="5443261E" w:rsidR="006F7F1D" w:rsidRDefault="006F7F1D" w:rsidP="006F7F1D">
            <w:pPr>
              <w:pStyle w:val="Paraststabulai"/>
              <w:rPr>
                <w:shd w:val="clear" w:color="auto" w:fill="FFFFFF"/>
              </w:rPr>
            </w:pPr>
            <w:r>
              <w:t>Uzsākts</w:t>
            </w:r>
            <w:r w:rsidRPr="00535F63">
              <w:t xml:space="preserve"> papildreiss</w:t>
            </w:r>
            <w:r>
              <w:t xml:space="preserve"> ar kavēšanos 10min</w:t>
            </w:r>
          </w:p>
        </w:tc>
        <w:tc>
          <w:tcPr>
            <w:tcW w:w="1420" w:type="dxa"/>
          </w:tcPr>
          <w:p w14:paraId="2AB7855F" w14:textId="5D946CEE" w:rsidR="006F7F1D" w:rsidRDefault="006F7F1D" w:rsidP="006F7F1D">
            <w:pPr>
              <w:pStyle w:val="Paraststabulai"/>
            </w:pPr>
            <w:r w:rsidRPr="00535F63">
              <w:t>Varchar(400)</w:t>
            </w:r>
          </w:p>
        </w:tc>
        <w:tc>
          <w:tcPr>
            <w:tcW w:w="4409" w:type="dxa"/>
          </w:tcPr>
          <w:p w14:paraId="5D84670D" w14:textId="3EC8FFB6" w:rsidR="006F7F1D" w:rsidRDefault="006F7F1D" w:rsidP="006F7F1D">
            <w:pPr>
              <w:pStyle w:val="Paraststabulai"/>
            </w:pPr>
            <w:r w:rsidRPr="00535F63">
              <w:t>Piezīmes</w:t>
            </w:r>
            <w:r>
              <w:t xml:space="preserve"> par </w:t>
            </w:r>
            <w:r w:rsidRPr="00535F63">
              <w:t xml:space="preserve"> </w:t>
            </w:r>
            <w:r>
              <w:t>a</w:t>
            </w:r>
            <w:r w:rsidRPr="00273CAC">
              <w:t>ktuāl</w:t>
            </w:r>
            <w:r>
              <w:t>o</w:t>
            </w:r>
            <w:r w:rsidRPr="00273CAC">
              <w:t xml:space="preserve"> (pēdēj</w:t>
            </w:r>
            <w:r>
              <w:t>o</w:t>
            </w:r>
            <w:r w:rsidRPr="00273CAC">
              <w:t>) reisa izpildes status</w:t>
            </w:r>
            <w:r>
              <w:t xml:space="preserve">u. </w:t>
            </w:r>
            <w:r w:rsidRPr="00535F63">
              <w:t>VBN datubāzē glabājas pie reisa izpildes status</w:t>
            </w:r>
            <w:r>
              <w:t>a</w:t>
            </w:r>
            <w:r w:rsidRPr="00535F63">
              <w:t xml:space="preserve"> ieraksta</w:t>
            </w:r>
          </w:p>
        </w:tc>
      </w:tr>
      <w:tr w:rsidR="006F7F1D" w:rsidRPr="00DD2914" w14:paraId="3F182943" w14:textId="77777777" w:rsidTr="00A41383">
        <w:trPr>
          <w:trHeight w:val="300"/>
        </w:trPr>
        <w:tc>
          <w:tcPr>
            <w:tcW w:w="2097" w:type="dxa"/>
          </w:tcPr>
          <w:p w14:paraId="435C8019" w14:textId="5BB881F6" w:rsidR="006F7F1D" w:rsidRDefault="006F7F1D" w:rsidP="006F7F1D">
            <w:pPr>
              <w:pStyle w:val="Paraststabulai"/>
            </w:pPr>
            <w:r>
              <w:t>Carrier</w:t>
            </w:r>
          </w:p>
        </w:tc>
        <w:tc>
          <w:tcPr>
            <w:tcW w:w="2145" w:type="dxa"/>
          </w:tcPr>
          <w:p w14:paraId="4EAB2522" w14:textId="505EA2BE" w:rsidR="006F7F1D" w:rsidRDefault="006F7F1D" w:rsidP="006F7F1D">
            <w:pPr>
              <w:pStyle w:val="Paraststabulai"/>
              <w:rPr>
                <w:shd w:val="clear" w:color="auto" w:fill="FFFFFF"/>
              </w:rPr>
            </w:pPr>
            <w:r>
              <w:t>99999999999</w:t>
            </w:r>
          </w:p>
        </w:tc>
        <w:tc>
          <w:tcPr>
            <w:tcW w:w="1420" w:type="dxa"/>
          </w:tcPr>
          <w:p w14:paraId="16BC7254" w14:textId="599644D7" w:rsidR="006F7F1D" w:rsidRDefault="006F7F1D" w:rsidP="006F7F1D">
            <w:pPr>
              <w:pStyle w:val="Paraststabulai"/>
            </w:pPr>
            <w:r>
              <w:t>Varchar(11)</w:t>
            </w:r>
          </w:p>
        </w:tc>
        <w:tc>
          <w:tcPr>
            <w:tcW w:w="4409" w:type="dxa"/>
          </w:tcPr>
          <w:p w14:paraId="3DD3FFD1" w14:textId="4057EA05" w:rsidR="006F7F1D" w:rsidRDefault="006F7F1D" w:rsidP="006F7F1D">
            <w:pPr>
              <w:pStyle w:val="Paraststabulai"/>
            </w:pPr>
            <w:r>
              <w:t>Pārvadātāja reģistrācijas numurs.</w:t>
            </w:r>
          </w:p>
          <w:p w14:paraId="5201D4C1" w14:textId="7D519527" w:rsidR="006F7F1D" w:rsidRDefault="006F7F1D" w:rsidP="006F7F1D">
            <w:pPr>
              <w:pStyle w:val="Paraststabulai"/>
            </w:pPr>
            <w:r>
              <w:t>J</w:t>
            </w:r>
            <w:r w:rsidRPr="00EE144A">
              <w:t>a transportlīdzeklis reisa izpildei nav piekārtots, tad pārvadātāja numuru iegūst no reisa pamatdatiem.</w:t>
            </w:r>
          </w:p>
          <w:p w14:paraId="567AC659" w14:textId="7D202C93" w:rsidR="006F7F1D" w:rsidRDefault="006F7F1D" w:rsidP="006F7F1D">
            <w:pPr>
              <w:pStyle w:val="Paraststabulai"/>
            </w:pPr>
            <w:r w:rsidRPr="00EE144A">
              <w:t>Ja ir piekārtots, tad no VBN reģistrētās transportlīdzekļa konfigurācijas</w:t>
            </w:r>
            <w:r>
              <w:t>, kuras ID atgriezts laukā VehicleConfigurationID</w:t>
            </w:r>
          </w:p>
        </w:tc>
      </w:tr>
      <w:tr w:rsidR="006F7F1D" w:rsidRPr="00DD2914" w14:paraId="28683CB2" w14:textId="77777777" w:rsidTr="00A41383">
        <w:trPr>
          <w:trHeight w:val="300"/>
        </w:trPr>
        <w:tc>
          <w:tcPr>
            <w:tcW w:w="2097" w:type="dxa"/>
          </w:tcPr>
          <w:p w14:paraId="613C86A7" w14:textId="2C9BA8B8" w:rsidR="006F7F1D" w:rsidRDefault="006F7F1D" w:rsidP="006F7F1D">
            <w:pPr>
              <w:pStyle w:val="Paraststabulai"/>
            </w:pPr>
            <w:bookmarkStart w:id="153" w:name="_Hlk72177485"/>
            <w:r>
              <w:t>Alternative</w:t>
            </w:r>
            <w:r>
              <w:rPr>
                <w:lang w:eastAsia="lv-LV"/>
              </w:rPr>
              <w:t>FlightNr</w:t>
            </w:r>
            <w:bookmarkEnd w:id="153"/>
          </w:p>
        </w:tc>
        <w:tc>
          <w:tcPr>
            <w:tcW w:w="2145" w:type="dxa"/>
          </w:tcPr>
          <w:p w14:paraId="6A069D7E" w14:textId="4F2BEA53" w:rsidR="006F7F1D" w:rsidRDefault="006F7F1D" w:rsidP="006F7F1D">
            <w:pPr>
              <w:pStyle w:val="Paraststabulai"/>
              <w:rPr>
                <w:shd w:val="clear" w:color="auto" w:fill="FFFFFF"/>
              </w:rPr>
            </w:pPr>
            <w:r>
              <w:rPr>
                <w:shd w:val="clear" w:color="auto" w:fill="FFFFFF"/>
              </w:rPr>
              <w:t>4</w:t>
            </w:r>
          </w:p>
        </w:tc>
        <w:tc>
          <w:tcPr>
            <w:tcW w:w="1420" w:type="dxa"/>
          </w:tcPr>
          <w:p w14:paraId="1AD4C909" w14:textId="0390AE8B" w:rsidR="006F7F1D" w:rsidRDefault="006F7F1D" w:rsidP="006F7F1D">
            <w:pPr>
              <w:pStyle w:val="Paraststabulai"/>
            </w:pPr>
            <w:r>
              <w:t>Varchar(10)</w:t>
            </w:r>
          </w:p>
        </w:tc>
        <w:tc>
          <w:tcPr>
            <w:tcW w:w="4409" w:type="dxa"/>
          </w:tcPr>
          <w:p w14:paraId="70312513" w14:textId="0173CB52" w:rsidR="006F7F1D" w:rsidRDefault="006F7F1D" w:rsidP="006F7F1D">
            <w:pPr>
              <w:pStyle w:val="Paraststabulai"/>
            </w:pPr>
            <w:r>
              <w:t>Alternatīvā reisa numurs tajā pašā maršrutā, par kuru ir dotais struktūras ieraksts. Šo vērtību VBN-ā katrai reisa izpildei var aktualizēt pārvadātājs ar metodi</w:t>
            </w:r>
            <w:r w:rsidRPr="009E11BF">
              <w:t xml:space="preserve"> API-P/SendFlightUpdate</w:t>
            </w:r>
            <w:r>
              <w:t>, piemēram, atceļot reisa izpildi</w:t>
            </w:r>
          </w:p>
        </w:tc>
      </w:tr>
      <w:tr w:rsidR="006F7F1D" w:rsidRPr="00DD2914" w14:paraId="431569F3" w14:textId="77777777" w:rsidTr="00A41383">
        <w:trPr>
          <w:trHeight w:val="300"/>
        </w:trPr>
        <w:tc>
          <w:tcPr>
            <w:tcW w:w="2097" w:type="dxa"/>
          </w:tcPr>
          <w:p w14:paraId="2E510D64" w14:textId="40591E94" w:rsidR="006F7F1D" w:rsidRDefault="006F7F1D" w:rsidP="006F7F1D">
            <w:pPr>
              <w:pStyle w:val="Paraststabulai"/>
            </w:pPr>
            <w:r w:rsidRPr="00535F63">
              <w:br/>
              <w:t>TimeStamp</w:t>
            </w:r>
          </w:p>
        </w:tc>
        <w:tc>
          <w:tcPr>
            <w:tcW w:w="2145" w:type="dxa"/>
          </w:tcPr>
          <w:p w14:paraId="767B6F8B" w14:textId="7542DCF1" w:rsidR="006F7F1D" w:rsidRDefault="006F7F1D" w:rsidP="006F7F1D">
            <w:pPr>
              <w:pStyle w:val="Paraststabulai"/>
              <w:rPr>
                <w:shd w:val="clear" w:color="auto" w:fill="FFFFFF"/>
              </w:rPr>
            </w:pPr>
            <w:r w:rsidRPr="00535F63">
              <w:t>202</w:t>
            </w:r>
            <w:r>
              <w:t>3</w:t>
            </w:r>
            <w:r w:rsidRPr="00535F63">
              <w:t>-12-</w:t>
            </w:r>
            <w:r>
              <w:t>31</w:t>
            </w:r>
            <w:r w:rsidRPr="00535F63">
              <w:t>T1</w:t>
            </w:r>
            <w:r>
              <w:t>6</w:t>
            </w:r>
            <w:r w:rsidRPr="00535F63">
              <w:t>:59:59.987+02:00</w:t>
            </w:r>
          </w:p>
        </w:tc>
        <w:tc>
          <w:tcPr>
            <w:tcW w:w="1420" w:type="dxa"/>
          </w:tcPr>
          <w:p w14:paraId="78732CDE" w14:textId="5CC407F4" w:rsidR="006F7F1D" w:rsidRDefault="006F7F1D" w:rsidP="006F7F1D">
            <w:pPr>
              <w:pStyle w:val="Paraststabulai"/>
            </w:pPr>
            <w:r>
              <w:t>C</w:t>
            </w:r>
            <w:r w:rsidRPr="00535F63">
              <w:t>har(29)</w:t>
            </w:r>
          </w:p>
        </w:tc>
        <w:tc>
          <w:tcPr>
            <w:tcW w:w="4409" w:type="dxa"/>
          </w:tcPr>
          <w:p w14:paraId="758D26C6" w14:textId="02FEC438" w:rsidR="006F7F1D" w:rsidRDefault="006F7F1D" w:rsidP="006F7F1D">
            <w:pPr>
              <w:pStyle w:val="Paraststabulai"/>
            </w:pPr>
            <w:r w:rsidRPr="00273CAC">
              <w:t>Aktuāl</w:t>
            </w:r>
            <w:r>
              <w:t>ā</w:t>
            </w:r>
            <w:r w:rsidRPr="00273CAC">
              <w:t xml:space="preserve"> (pēdēj</w:t>
            </w:r>
            <w:r>
              <w:t>ā</w:t>
            </w:r>
            <w:r w:rsidRPr="00273CAC">
              <w:t>) reisa izpildes status</w:t>
            </w:r>
            <w:r>
              <w:t>a</w:t>
            </w:r>
            <w:r w:rsidRPr="00535F63">
              <w:rPr>
                <w:lang w:eastAsia="lv-LV"/>
              </w:rPr>
              <w:t xml:space="preserve"> reģistrēšanas VBN-ā laika zīmogs</w:t>
            </w:r>
            <w:r w:rsidRPr="00535F63">
              <w:t xml:space="preserve"> ar iekļautu laika zonu un precizitāti sekundei 3 zīmes aiz komata</w:t>
            </w:r>
          </w:p>
        </w:tc>
      </w:tr>
      <w:tr w:rsidR="006F7F1D" w:rsidRPr="00DD2914" w14:paraId="43A38E70" w14:textId="77777777" w:rsidTr="00A41383">
        <w:trPr>
          <w:trHeight w:val="300"/>
        </w:trPr>
        <w:tc>
          <w:tcPr>
            <w:tcW w:w="2097" w:type="dxa"/>
          </w:tcPr>
          <w:p w14:paraId="45A14285" w14:textId="24C08A17" w:rsidR="006F7F1D" w:rsidRDefault="006F7F1D" w:rsidP="006F7F1D">
            <w:pPr>
              <w:pStyle w:val="Paraststabulai"/>
            </w:pPr>
            <w:r w:rsidRPr="006134FB">
              <w:t>FlightStatusHistory</w:t>
            </w:r>
            <w:r>
              <w:t>[]</w:t>
            </w:r>
          </w:p>
        </w:tc>
        <w:tc>
          <w:tcPr>
            <w:tcW w:w="2145" w:type="dxa"/>
          </w:tcPr>
          <w:p w14:paraId="5681B365" w14:textId="77777777" w:rsidR="006F7F1D" w:rsidRDefault="006F7F1D" w:rsidP="006F7F1D">
            <w:pPr>
              <w:pStyle w:val="Paraststabulai"/>
              <w:rPr>
                <w:shd w:val="clear" w:color="auto" w:fill="FFFFFF"/>
              </w:rPr>
            </w:pPr>
          </w:p>
        </w:tc>
        <w:tc>
          <w:tcPr>
            <w:tcW w:w="1420" w:type="dxa"/>
          </w:tcPr>
          <w:p w14:paraId="48CC03AE" w14:textId="77777777" w:rsidR="006F7F1D" w:rsidRDefault="006F7F1D" w:rsidP="006F7F1D">
            <w:pPr>
              <w:pStyle w:val="Paraststabulai"/>
            </w:pPr>
          </w:p>
        </w:tc>
        <w:tc>
          <w:tcPr>
            <w:tcW w:w="4409" w:type="dxa"/>
          </w:tcPr>
          <w:p w14:paraId="55B609D2" w14:textId="0FD4DC1B" w:rsidR="006F7F1D" w:rsidRDefault="006F7F1D" w:rsidP="006F7F1D">
            <w:pPr>
              <w:pStyle w:val="Paraststabulai"/>
            </w:pPr>
            <w:r>
              <w:t>Iepriekšējo dotā ieraksta reisa izpildes statusu saraksts. Struktūra aprakstīta nākamajā apakšnodalījumā</w:t>
            </w:r>
          </w:p>
        </w:tc>
      </w:tr>
      <w:tr w:rsidR="006F7F1D" w:rsidRPr="00DD2914" w14:paraId="4FAF45D2" w14:textId="77777777" w:rsidTr="00A41383">
        <w:trPr>
          <w:trHeight w:val="300"/>
        </w:trPr>
        <w:tc>
          <w:tcPr>
            <w:tcW w:w="2097" w:type="dxa"/>
          </w:tcPr>
          <w:p w14:paraId="17ECD601" w14:textId="420C136C" w:rsidR="006F7F1D" w:rsidRDefault="006F7F1D" w:rsidP="006F7F1D">
            <w:pPr>
              <w:pStyle w:val="Paraststabulai"/>
            </w:pPr>
            <w:bookmarkStart w:id="154" w:name="_Hlk128126483"/>
            <w:r>
              <w:t>FlightTimetable[]</w:t>
            </w:r>
            <w:bookmarkEnd w:id="154"/>
          </w:p>
        </w:tc>
        <w:tc>
          <w:tcPr>
            <w:tcW w:w="2145" w:type="dxa"/>
          </w:tcPr>
          <w:p w14:paraId="73DA9BF5" w14:textId="77777777" w:rsidR="006F7F1D" w:rsidRDefault="006F7F1D" w:rsidP="006F7F1D">
            <w:pPr>
              <w:pStyle w:val="Paraststabulai"/>
              <w:rPr>
                <w:shd w:val="clear" w:color="auto" w:fill="FFFFFF"/>
              </w:rPr>
            </w:pPr>
          </w:p>
        </w:tc>
        <w:tc>
          <w:tcPr>
            <w:tcW w:w="1420" w:type="dxa"/>
          </w:tcPr>
          <w:p w14:paraId="249DFDAB" w14:textId="77777777" w:rsidR="006F7F1D" w:rsidRDefault="006F7F1D" w:rsidP="006F7F1D">
            <w:pPr>
              <w:pStyle w:val="Paraststabulai"/>
            </w:pPr>
          </w:p>
        </w:tc>
        <w:tc>
          <w:tcPr>
            <w:tcW w:w="4409" w:type="dxa"/>
          </w:tcPr>
          <w:p w14:paraId="5C193FBE" w14:textId="24293149" w:rsidR="006F7F1D" w:rsidRDefault="006F7F1D" w:rsidP="006F7F1D">
            <w:pPr>
              <w:pStyle w:val="Paraststabulai"/>
            </w:pPr>
            <w:r>
              <w:t xml:space="preserve">Dotā ieraksta reisa izpildes </w:t>
            </w:r>
            <w:r w:rsidRPr="000D2B41">
              <w:t>kustību saraksts</w:t>
            </w:r>
            <w:r>
              <w:t xml:space="preserve"> pa pieturām</w:t>
            </w:r>
          </w:p>
        </w:tc>
      </w:tr>
      <w:tr w:rsidR="006F7F1D" w:rsidRPr="00DD2914" w14:paraId="6669AA73" w14:textId="77777777" w:rsidTr="00A41383">
        <w:trPr>
          <w:trHeight w:val="300"/>
        </w:trPr>
        <w:tc>
          <w:tcPr>
            <w:tcW w:w="2097" w:type="dxa"/>
          </w:tcPr>
          <w:p w14:paraId="23BDCECE" w14:textId="23199FB5" w:rsidR="006F7F1D" w:rsidRDefault="006F7F1D" w:rsidP="006F7F1D">
            <w:pPr>
              <w:pStyle w:val="Paraststabulai"/>
            </w:pPr>
            <w:r>
              <w:t>Vehicle</w:t>
            </w:r>
            <w:r w:rsidRPr="00C57B8D">
              <w:t>RegistrationNo</w:t>
            </w:r>
          </w:p>
        </w:tc>
        <w:tc>
          <w:tcPr>
            <w:tcW w:w="2145" w:type="dxa"/>
          </w:tcPr>
          <w:p w14:paraId="43B3702E" w14:textId="2910B673" w:rsidR="006F7F1D" w:rsidRDefault="006F7F1D" w:rsidP="006F7F1D">
            <w:pPr>
              <w:pStyle w:val="Paraststabulai"/>
              <w:rPr>
                <w:shd w:val="clear" w:color="auto" w:fill="FFFFFF"/>
              </w:rPr>
            </w:pPr>
            <w:r>
              <w:t xml:space="preserve">VR1010 </w:t>
            </w:r>
          </w:p>
        </w:tc>
        <w:tc>
          <w:tcPr>
            <w:tcW w:w="1420" w:type="dxa"/>
          </w:tcPr>
          <w:p w14:paraId="55E36927" w14:textId="01342F80" w:rsidR="006F7F1D" w:rsidRDefault="006F7F1D" w:rsidP="006F7F1D">
            <w:pPr>
              <w:pStyle w:val="Paraststabulai"/>
            </w:pPr>
            <w:r>
              <w:t>Varchar(170)</w:t>
            </w:r>
          </w:p>
        </w:tc>
        <w:tc>
          <w:tcPr>
            <w:tcW w:w="4409" w:type="dxa"/>
          </w:tcPr>
          <w:p w14:paraId="36B08095" w14:textId="63CBCD37" w:rsidR="006F7F1D" w:rsidRDefault="006F7F1D" w:rsidP="006F7F1D">
            <w:pPr>
              <w:pStyle w:val="Paraststabulai"/>
            </w:pPr>
            <w:r>
              <w:t>Norāde uz reisa izpildei piekārtoto transportlīdzekli.*</w:t>
            </w:r>
          </w:p>
          <w:p w14:paraId="3D927857" w14:textId="7F1DD63B" w:rsidR="006F7F1D" w:rsidRDefault="006F7F1D" w:rsidP="006F7F1D">
            <w:pPr>
              <w:pStyle w:val="Paraststabulai"/>
            </w:pPr>
            <w:r>
              <w:t>Reģistrācijas numurs – autotransporta līdzeklim</w:t>
            </w:r>
          </w:p>
          <w:p w14:paraId="1045F236" w14:textId="371F64F8" w:rsidR="006F7F1D" w:rsidRDefault="006F7F1D" w:rsidP="006F7F1D">
            <w:pPr>
              <w:pStyle w:val="Paraststabulai"/>
            </w:pPr>
            <w:r>
              <w:t>Identifikators – vilcienam</w:t>
            </w:r>
          </w:p>
        </w:tc>
      </w:tr>
      <w:tr w:rsidR="006F7F1D" w:rsidRPr="00DD2914" w14:paraId="0329B8A6" w14:textId="77777777" w:rsidTr="00A41383">
        <w:trPr>
          <w:trHeight w:val="300"/>
        </w:trPr>
        <w:tc>
          <w:tcPr>
            <w:tcW w:w="2097" w:type="dxa"/>
          </w:tcPr>
          <w:p w14:paraId="1EBB35E9" w14:textId="63728893" w:rsidR="006F7F1D" w:rsidRDefault="006F7F1D" w:rsidP="006F7F1D">
            <w:pPr>
              <w:pStyle w:val="Paraststabulai"/>
            </w:pPr>
            <w:r>
              <w:t>VehicleConfigurationID</w:t>
            </w:r>
          </w:p>
        </w:tc>
        <w:tc>
          <w:tcPr>
            <w:tcW w:w="2145" w:type="dxa"/>
          </w:tcPr>
          <w:p w14:paraId="0F0FEE69" w14:textId="3BEE68B6" w:rsidR="006F7F1D" w:rsidRDefault="006F7F1D" w:rsidP="006F7F1D">
            <w:pPr>
              <w:pStyle w:val="Paraststabulai"/>
              <w:rPr>
                <w:shd w:val="clear" w:color="auto" w:fill="FFFFFF"/>
              </w:rPr>
            </w:pPr>
            <w:r>
              <w:t>122</w:t>
            </w:r>
          </w:p>
        </w:tc>
        <w:tc>
          <w:tcPr>
            <w:tcW w:w="1420" w:type="dxa"/>
          </w:tcPr>
          <w:p w14:paraId="7139DF8C" w14:textId="4433EAE1" w:rsidR="006F7F1D" w:rsidRDefault="006F7F1D" w:rsidP="006F7F1D">
            <w:pPr>
              <w:pStyle w:val="Paraststabulai"/>
            </w:pPr>
            <w:r>
              <w:t>Varchar(3)</w:t>
            </w:r>
          </w:p>
        </w:tc>
        <w:tc>
          <w:tcPr>
            <w:tcW w:w="4409" w:type="dxa"/>
          </w:tcPr>
          <w:p w14:paraId="544200E8" w14:textId="10DBD855" w:rsidR="006F7F1D" w:rsidRDefault="006F7F1D" w:rsidP="006F7F1D">
            <w:pPr>
              <w:pStyle w:val="Paraststabulai"/>
            </w:pPr>
            <w:r>
              <w:t>Pārvadātāja noteikts reisa izpildei piekārtotā transportlīdzekļa konfigurācijas identifikators.* Sistēmā tiek izmantots, lai atšķirtu viena transportlīdzekļa dažādas konfigurācijas uz dažādiem reisiem vai viena reisa dažādiem izpilžu datumiem</w:t>
            </w:r>
          </w:p>
        </w:tc>
      </w:tr>
    </w:tbl>
    <w:p w14:paraId="2B4AFF73" w14:textId="5254C60B" w:rsidR="0095728B" w:rsidRPr="0099468D" w:rsidRDefault="005123FA" w:rsidP="0095728B">
      <w:pPr>
        <w:rPr>
          <w:sz w:val="20"/>
          <w:szCs w:val="20"/>
        </w:rPr>
      </w:pPr>
      <w:r w:rsidRPr="0099468D">
        <w:rPr>
          <w:sz w:val="20"/>
          <w:szCs w:val="20"/>
        </w:rPr>
        <w:lastRenderedPageBreak/>
        <w:t xml:space="preserve">* </w:t>
      </w:r>
      <w:r w:rsidR="00E27BEF" w:rsidRPr="0099468D">
        <w:rPr>
          <w:sz w:val="20"/>
          <w:szCs w:val="20"/>
        </w:rPr>
        <w:t>A</w:t>
      </w:r>
      <w:r w:rsidR="00E006DF" w:rsidRPr="0099468D">
        <w:rPr>
          <w:sz w:val="20"/>
          <w:szCs w:val="20"/>
        </w:rPr>
        <w:t>r metodēm API-P/</w:t>
      </w:r>
      <w:proofErr w:type="spellStart"/>
      <w:r w:rsidR="00E006DF" w:rsidRPr="0099468D">
        <w:rPr>
          <w:sz w:val="20"/>
          <w:szCs w:val="20"/>
        </w:rPr>
        <w:t>VehicleConfiguration</w:t>
      </w:r>
      <w:proofErr w:type="spellEnd"/>
      <w:r w:rsidR="00E006DF" w:rsidRPr="0099468D">
        <w:rPr>
          <w:sz w:val="20"/>
          <w:szCs w:val="20"/>
        </w:rPr>
        <w:t xml:space="preserve"> un API-M/Vehicle </w:t>
      </w:r>
      <w:r w:rsidR="00420DF3" w:rsidRPr="0099468D">
        <w:rPr>
          <w:sz w:val="20"/>
          <w:szCs w:val="20"/>
        </w:rPr>
        <w:t xml:space="preserve">ir iespējams </w:t>
      </w:r>
      <w:r w:rsidR="00E006DF" w:rsidRPr="0099468D">
        <w:rPr>
          <w:sz w:val="20"/>
          <w:szCs w:val="20"/>
        </w:rPr>
        <w:t xml:space="preserve">izgūt </w:t>
      </w:r>
      <w:r w:rsidR="00420DF3" w:rsidRPr="0099468D">
        <w:rPr>
          <w:sz w:val="20"/>
          <w:szCs w:val="20"/>
        </w:rPr>
        <w:t xml:space="preserve">detalizētus </w:t>
      </w:r>
      <w:r w:rsidR="00E006DF" w:rsidRPr="0099468D">
        <w:rPr>
          <w:sz w:val="20"/>
          <w:szCs w:val="20"/>
        </w:rPr>
        <w:t xml:space="preserve">datus par transportlīdzekli un tā konfigurāciju, ja ir zināms konfigurācijas ID, transportlīdzekļa reģistrācijas numurs jeb identifikators un pārvadātājs, kurš izveidojis konfigurācijas ID. </w:t>
      </w:r>
    </w:p>
    <w:p w14:paraId="42D8C9D7" w14:textId="0F91E35F" w:rsidR="00743354" w:rsidRDefault="00351069" w:rsidP="00EC1958">
      <w:r>
        <w:t xml:space="preserve"> </w:t>
      </w:r>
      <w:r w:rsidR="00A72305">
        <w:t xml:space="preserve"> </w:t>
      </w:r>
    </w:p>
    <w:p w14:paraId="69B7A403" w14:textId="764A640F" w:rsidR="00743354" w:rsidRDefault="00361442" w:rsidP="00BB00B6">
      <w:pPr>
        <w:pStyle w:val="Heading4"/>
      </w:pPr>
      <w:bookmarkStart w:id="155" w:name="_Ref116649891"/>
      <w:bookmarkStart w:id="156" w:name="_Ref117260154"/>
      <w:r w:rsidRPr="00361442">
        <w:t>“</w:t>
      </w:r>
      <w:bookmarkEnd w:id="155"/>
      <w:r w:rsidR="00471569">
        <w:t>FlightStatusHistory</w:t>
      </w:r>
      <w:r w:rsidR="002616DD">
        <w:t>” apakšstruktūra</w:t>
      </w:r>
      <w:bookmarkEnd w:id="156"/>
    </w:p>
    <w:p w14:paraId="6B544D2F" w14:textId="717B0A1E" w:rsidR="000D55E8" w:rsidRPr="000D55E8" w:rsidRDefault="00E17284" w:rsidP="000D55E8">
      <w:r>
        <w:rPr>
          <w:sz w:val="20"/>
          <w:szCs w:val="20"/>
        </w:rPr>
        <w:t>S</w:t>
      </w:r>
      <w:r w:rsidRPr="00B319EC">
        <w:rPr>
          <w:sz w:val="20"/>
          <w:szCs w:val="20"/>
        </w:rPr>
        <w:t>akārtots dilstoši pēc laika zīmoga</w:t>
      </w:r>
      <w:r w:rsidR="00481E1A">
        <w:rPr>
          <w:sz w:val="20"/>
          <w:szCs w:val="20"/>
        </w:rPr>
        <w:t xml:space="preserve"> (</w:t>
      </w:r>
      <w:r w:rsidR="009976DA">
        <w:rPr>
          <w:sz w:val="20"/>
          <w:szCs w:val="20"/>
        </w:rPr>
        <w:t xml:space="preserve">lauka </w:t>
      </w:r>
      <w:r w:rsidR="00481E1A">
        <w:rPr>
          <w:sz w:val="20"/>
          <w:szCs w:val="20"/>
        </w:rPr>
        <w:t>TimeStamp)</w:t>
      </w:r>
      <w:r w:rsidR="00B251B4">
        <w:rPr>
          <w:sz w:val="20"/>
          <w:szCs w:val="20"/>
        </w:rPr>
        <w:t>.</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
        <w:gridCol w:w="2820"/>
        <w:gridCol w:w="1168"/>
        <w:gridCol w:w="5037"/>
      </w:tblGrid>
      <w:tr w:rsidR="000226B9" w:rsidRPr="004706EC" w14:paraId="53DD27AD" w14:textId="77777777" w:rsidTr="00A41383">
        <w:trPr>
          <w:trHeight w:val="675"/>
        </w:trPr>
        <w:tc>
          <w:tcPr>
            <w:tcW w:w="1046" w:type="dxa"/>
            <w:shd w:val="clear" w:color="auto" w:fill="CCC0D9" w:themeFill="accent4" w:themeFillTint="66"/>
            <w:hideMark/>
          </w:tcPr>
          <w:p w14:paraId="5F37B8C7" w14:textId="77777777" w:rsidR="000226B9" w:rsidRPr="004706EC" w:rsidRDefault="000226B9">
            <w:pPr>
              <w:pStyle w:val="Paraststabulai"/>
            </w:pPr>
            <w:r w:rsidRPr="004706EC">
              <w:t>Lauks</w:t>
            </w:r>
          </w:p>
        </w:tc>
        <w:tc>
          <w:tcPr>
            <w:tcW w:w="2820" w:type="dxa"/>
            <w:shd w:val="clear" w:color="auto" w:fill="CCC0D9" w:themeFill="accent4" w:themeFillTint="66"/>
            <w:hideMark/>
          </w:tcPr>
          <w:p w14:paraId="77B892AA" w14:textId="77777777" w:rsidR="000226B9" w:rsidRPr="004706EC" w:rsidRDefault="000226B9">
            <w:pPr>
              <w:pStyle w:val="Paraststabulai"/>
            </w:pPr>
            <w:r w:rsidRPr="004706EC">
              <w:t>Piemēra dati</w:t>
            </w:r>
          </w:p>
        </w:tc>
        <w:tc>
          <w:tcPr>
            <w:tcW w:w="1168" w:type="dxa"/>
            <w:shd w:val="clear" w:color="auto" w:fill="CCC0D9" w:themeFill="accent4" w:themeFillTint="66"/>
            <w:hideMark/>
          </w:tcPr>
          <w:p w14:paraId="7EDF84EE" w14:textId="77777777" w:rsidR="000226B9" w:rsidRPr="004706EC" w:rsidRDefault="000226B9">
            <w:pPr>
              <w:pStyle w:val="Paraststabulai"/>
            </w:pPr>
            <w:r w:rsidRPr="004706EC">
              <w:t>Datu tips</w:t>
            </w:r>
          </w:p>
        </w:tc>
        <w:tc>
          <w:tcPr>
            <w:tcW w:w="5037" w:type="dxa"/>
            <w:shd w:val="clear" w:color="auto" w:fill="CCC0D9" w:themeFill="accent4" w:themeFillTint="66"/>
            <w:hideMark/>
          </w:tcPr>
          <w:p w14:paraId="5FFBA45B" w14:textId="77777777" w:rsidR="000226B9" w:rsidRPr="004706EC" w:rsidRDefault="000226B9">
            <w:pPr>
              <w:pStyle w:val="Paraststabulai"/>
            </w:pPr>
            <w:r>
              <w:t>Apraksts</w:t>
            </w:r>
          </w:p>
        </w:tc>
      </w:tr>
      <w:tr w:rsidR="000226B9" w:rsidRPr="00DD2914" w14:paraId="3530F57E" w14:textId="77777777" w:rsidTr="00A41383">
        <w:trPr>
          <w:trHeight w:val="300"/>
        </w:trPr>
        <w:tc>
          <w:tcPr>
            <w:tcW w:w="1046" w:type="dxa"/>
          </w:tcPr>
          <w:p w14:paraId="6647F1E9" w14:textId="77777777" w:rsidR="000226B9" w:rsidRPr="00937EA5" w:rsidRDefault="000226B9">
            <w:pPr>
              <w:pStyle w:val="Paraststabulai"/>
            </w:pPr>
            <w:r w:rsidRPr="00937EA5">
              <w:t>Status</w:t>
            </w:r>
          </w:p>
        </w:tc>
        <w:tc>
          <w:tcPr>
            <w:tcW w:w="2820" w:type="dxa"/>
          </w:tcPr>
          <w:p w14:paraId="71185E38" w14:textId="77777777" w:rsidR="000226B9" w:rsidRPr="00937EA5" w:rsidRDefault="000226B9">
            <w:pPr>
              <w:pStyle w:val="Paraststabulai"/>
            </w:pPr>
            <w:r w:rsidRPr="00937EA5">
              <w:t>P201</w:t>
            </w:r>
          </w:p>
        </w:tc>
        <w:tc>
          <w:tcPr>
            <w:tcW w:w="1168" w:type="dxa"/>
          </w:tcPr>
          <w:p w14:paraId="4EE37DBC" w14:textId="77777777" w:rsidR="000226B9" w:rsidRPr="00937EA5" w:rsidRDefault="000226B9">
            <w:pPr>
              <w:pStyle w:val="Paraststabulai"/>
              <w:rPr>
                <w:lang w:eastAsia="lv-LV"/>
              </w:rPr>
            </w:pPr>
            <w:r w:rsidRPr="00937EA5">
              <w:t>Varchar(4)</w:t>
            </w:r>
          </w:p>
        </w:tc>
        <w:tc>
          <w:tcPr>
            <w:tcW w:w="5037" w:type="dxa"/>
          </w:tcPr>
          <w:p w14:paraId="085B64A6" w14:textId="0CAC7D08" w:rsidR="000226B9" w:rsidRPr="00937EA5" w:rsidRDefault="000226B9">
            <w:pPr>
              <w:pStyle w:val="Paraststabulai"/>
              <w:rPr>
                <w:lang w:eastAsia="lv-LV"/>
              </w:rPr>
            </w:pPr>
            <w:r w:rsidRPr="00937EA5">
              <w:t xml:space="preserve">Vēsturisks reisa izpildes statuss – atbilstoši servisā izmantotam klasifikatoram </w:t>
            </w:r>
            <w:r w:rsidR="00B45724" w:rsidRPr="00937EA5">
              <w:fldChar w:fldCharType="begin"/>
            </w:r>
            <w:r w:rsidR="00B45724" w:rsidRPr="00937EA5">
              <w:instrText xml:space="preserve"> REF _Ref116647028 \r \h </w:instrText>
            </w:r>
            <w:r w:rsidR="00937EA5">
              <w:instrText xml:space="preserve"> \* MERGEFORMAT </w:instrText>
            </w:r>
            <w:r w:rsidR="00B45724" w:rsidRPr="00937EA5">
              <w:fldChar w:fldCharType="separate"/>
            </w:r>
            <w:r w:rsidR="009D01BD">
              <w:t>5.17</w:t>
            </w:r>
            <w:r w:rsidR="00B45724" w:rsidRPr="00937EA5">
              <w:fldChar w:fldCharType="end"/>
            </w:r>
          </w:p>
        </w:tc>
      </w:tr>
      <w:tr w:rsidR="000226B9" w14:paraId="60A9870A" w14:textId="77777777" w:rsidTr="00A41383">
        <w:trPr>
          <w:trHeight w:val="300"/>
        </w:trPr>
        <w:tc>
          <w:tcPr>
            <w:tcW w:w="1046" w:type="dxa"/>
          </w:tcPr>
          <w:p w14:paraId="3246BDAA" w14:textId="77777777" w:rsidR="000226B9" w:rsidRPr="00535F63" w:rsidRDefault="000226B9">
            <w:pPr>
              <w:pStyle w:val="Paraststabulai"/>
              <w:rPr>
                <w:highlight w:val="yellow"/>
              </w:rPr>
            </w:pPr>
            <w:r w:rsidRPr="00535F63">
              <w:t>Notes</w:t>
            </w:r>
          </w:p>
        </w:tc>
        <w:tc>
          <w:tcPr>
            <w:tcW w:w="2820" w:type="dxa"/>
          </w:tcPr>
          <w:p w14:paraId="5EE6E2E5" w14:textId="77777777" w:rsidR="000226B9" w:rsidRPr="00535F63" w:rsidRDefault="000226B9">
            <w:pPr>
              <w:pStyle w:val="Paraststabulai"/>
            </w:pPr>
            <w:r w:rsidRPr="00535F63">
              <w:t>Atvērts papildreiss, lai nodrošinātu pasažieru skaita pieaugumu</w:t>
            </w:r>
          </w:p>
        </w:tc>
        <w:tc>
          <w:tcPr>
            <w:tcW w:w="1168" w:type="dxa"/>
          </w:tcPr>
          <w:p w14:paraId="5A9B579D" w14:textId="77777777" w:rsidR="000226B9" w:rsidRPr="00535F63" w:rsidRDefault="000226B9">
            <w:pPr>
              <w:pStyle w:val="Paraststabulai"/>
            </w:pPr>
            <w:r w:rsidRPr="00535F63">
              <w:t>Varchar(400)</w:t>
            </w:r>
          </w:p>
        </w:tc>
        <w:tc>
          <w:tcPr>
            <w:tcW w:w="5037" w:type="dxa"/>
          </w:tcPr>
          <w:p w14:paraId="18E33D0B" w14:textId="2968F1F1" w:rsidR="000226B9" w:rsidRPr="00535F63" w:rsidRDefault="000226B9">
            <w:pPr>
              <w:pStyle w:val="Paraststabulai"/>
            </w:pPr>
            <w:r w:rsidRPr="00535F63">
              <w:t>Piezīmes VBN datubāzē glabājas pie reisa izpildes status</w:t>
            </w:r>
            <w:r w:rsidR="0069420D">
              <w:t>a</w:t>
            </w:r>
            <w:r w:rsidRPr="00535F63">
              <w:t xml:space="preserve"> ieraksta</w:t>
            </w:r>
          </w:p>
        </w:tc>
      </w:tr>
      <w:tr w:rsidR="000226B9" w14:paraId="7DB68C50" w14:textId="77777777" w:rsidTr="00A41383">
        <w:trPr>
          <w:trHeight w:val="300"/>
        </w:trPr>
        <w:tc>
          <w:tcPr>
            <w:tcW w:w="1046" w:type="dxa"/>
          </w:tcPr>
          <w:p w14:paraId="62AE85BD" w14:textId="77777777" w:rsidR="000226B9" w:rsidRPr="00535F63" w:rsidRDefault="000226B9">
            <w:pPr>
              <w:pStyle w:val="Paraststabulai"/>
            </w:pPr>
            <w:r w:rsidRPr="00535F63">
              <w:br/>
              <w:t>TimeStamp</w:t>
            </w:r>
          </w:p>
        </w:tc>
        <w:tc>
          <w:tcPr>
            <w:tcW w:w="2820" w:type="dxa"/>
          </w:tcPr>
          <w:p w14:paraId="5C4D8E35" w14:textId="570F104F" w:rsidR="000226B9" w:rsidRPr="00535F63" w:rsidRDefault="000226B9">
            <w:pPr>
              <w:pStyle w:val="Paraststabulai"/>
            </w:pPr>
            <w:r w:rsidRPr="00535F63">
              <w:t>202</w:t>
            </w:r>
            <w:r w:rsidR="006161E9">
              <w:t>3</w:t>
            </w:r>
            <w:r w:rsidRPr="00535F63">
              <w:t>-12-</w:t>
            </w:r>
            <w:r w:rsidR="00520818">
              <w:t>30</w:t>
            </w:r>
            <w:r w:rsidRPr="00535F63">
              <w:t>T15:59:59.987+02:00</w:t>
            </w:r>
          </w:p>
        </w:tc>
        <w:tc>
          <w:tcPr>
            <w:tcW w:w="1168" w:type="dxa"/>
          </w:tcPr>
          <w:p w14:paraId="26556C56" w14:textId="70A76F60" w:rsidR="000226B9" w:rsidRPr="00535F63" w:rsidRDefault="00897665">
            <w:pPr>
              <w:pStyle w:val="Paraststabulai"/>
            </w:pPr>
            <w:r>
              <w:t>C</w:t>
            </w:r>
            <w:r w:rsidR="000226B9" w:rsidRPr="00535F63">
              <w:t>har(29)</w:t>
            </w:r>
          </w:p>
        </w:tc>
        <w:tc>
          <w:tcPr>
            <w:tcW w:w="5037" w:type="dxa"/>
          </w:tcPr>
          <w:p w14:paraId="3629D3FE" w14:textId="77777777" w:rsidR="000226B9" w:rsidRPr="00535F63" w:rsidRDefault="000226B9">
            <w:pPr>
              <w:pStyle w:val="Paraststabulai"/>
            </w:pPr>
            <w:r w:rsidRPr="00535F63">
              <w:rPr>
                <w:lang w:eastAsia="lv-LV"/>
              </w:rPr>
              <w:t>Statusa reģistrēšanas VBN-ā laika zīmogs</w:t>
            </w:r>
            <w:r w:rsidRPr="00535F63">
              <w:t xml:space="preserve"> ar iekļautu laika zonu un precizitāti sekundei 3 zīmes aiz komata</w:t>
            </w:r>
          </w:p>
        </w:tc>
      </w:tr>
      <w:tr w:rsidR="00203CE3" w14:paraId="684BBED7" w14:textId="77777777" w:rsidTr="00A41383">
        <w:trPr>
          <w:trHeight w:val="300"/>
        </w:trPr>
        <w:tc>
          <w:tcPr>
            <w:tcW w:w="1046" w:type="dxa"/>
          </w:tcPr>
          <w:p w14:paraId="43F3BF7B" w14:textId="347A0C3C" w:rsidR="00203CE3" w:rsidRPr="00535F63" w:rsidRDefault="004D1874" w:rsidP="00203CE3">
            <w:pPr>
              <w:pStyle w:val="Paraststabulai"/>
            </w:pPr>
            <w:r>
              <w:t>SysDisabledTS</w:t>
            </w:r>
          </w:p>
        </w:tc>
        <w:tc>
          <w:tcPr>
            <w:tcW w:w="2820" w:type="dxa"/>
          </w:tcPr>
          <w:p w14:paraId="7905B4F6" w14:textId="7346DC89" w:rsidR="00203CE3" w:rsidRPr="00535F63" w:rsidRDefault="00203CE3" w:rsidP="00203CE3">
            <w:pPr>
              <w:pStyle w:val="Paraststabulai"/>
            </w:pPr>
            <w:r w:rsidRPr="00535F63">
              <w:t>202</w:t>
            </w:r>
            <w:r>
              <w:t>5</w:t>
            </w:r>
            <w:r w:rsidRPr="00535F63">
              <w:t>-12-</w:t>
            </w:r>
            <w:r>
              <w:t>31</w:t>
            </w:r>
            <w:r w:rsidRPr="00535F63">
              <w:t>T1</w:t>
            </w:r>
            <w:r>
              <w:t>6</w:t>
            </w:r>
            <w:r w:rsidRPr="00535F63">
              <w:t>:59:59.987+02:00</w:t>
            </w:r>
          </w:p>
        </w:tc>
        <w:tc>
          <w:tcPr>
            <w:tcW w:w="1168" w:type="dxa"/>
          </w:tcPr>
          <w:p w14:paraId="6AFC350E" w14:textId="00877A45" w:rsidR="00203CE3" w:rsidRDefault="00203CE3" w:rsidP="00203CE3">
            <w:pPr>
              <w:pStyle w:val="Paraststabulai"/>
            </w:pPr>
            <w:r>
              <w:t>C</w:t>
            </w:r>
            <w:r w:rsidRPr="00535F63">
              <w:t>har(29)</w:t>
            </w:r>
          </w:p>
        </w:tc>
        <w:tc>
          <w:tcPr>
            <w:tcW w:w="5036" w:type="dxa"/>
          </w:tcPr>
          <w:p w14:paraId="688C454E" w14:textId="5D6C9E38" w:rsidR="00203CE3" w:rsidRPr="00535F63" w:rsidRDefault="00F02B48" w:rsidP="00203CE3">
            <w:pPr>
              <w:pStyle w:val="Paraststabulai"/>
              <w:rPr>
                <w:lang w:eastAsia="lv-LV"/>
              </w:rPr>
            </w:pPr>
            <w:r>
              <w:t>R</w:t>
            </w:r>
            <w:r w:rsidRPr="00081509">
              <w:t>eisa izpilde</w:t>
            </w:r>
            <w:r>
              <w:t>s deaktivizēšanas VBN laika zīmogs</w:t>
            </w:r>
          </w:p>
        </w:tc>
      </w:tr>
    </w:tbl>
    <w:p w14:paraId="4B9045A6" w14:textId="77777777" w:rsidR="00BF4C86" w:rsidRPr="00BF4C86" w:rsidRDefault="00BF4C86" w:rsidP="000226B9"/>
    <w:p w14:paraId="182FA7D2" w14:textId="77777777" w:rsidR="00283D3C" w:rsidRDefault="00283D3C" w:rsidP="00BB00B6">
      <w:pPr>
        <w:pStyle w:val="Heading4"/>
      </w:pPr>
      <w:bookmarkStart w:id="157" w:name="_Ref116656236"/>
      <w:bookmarkEnd w:id="144"/>
      <w:r w:rsidRPr="00055DF7">
        <w:t>“</w:t>
      </w:r>
      <w:r>
        <w:t>FlightTimetable</w:t>
      </w:r>
      <w:r w:rsidRPr="00055DF7">
        <w:t xml:space="preserve">” </w:t>
      </w:r>
      <w:r>
        <w:t>apakšstruktūra</w:t>
      </w:r>
      <w:bookmarkEnd w:id="157"/>
    </w:p>
    <w:p w14:paraId="127D47AE" w14:textId="0EEDDE1E" w:rsidR="002F7A21" w:rsidRDefault="00C94044" w:rsidP="00C94044">
      <w:r>
        <w:t>Saraksts</w:t>
      </w:r>
      <w:r w:rsidR="00160AAE">
        <w:t>.</w:t>
      </w:r>
      <w:r w:rsidR="00603175">
        <w:t xml:space="preserve"> Struktūra</w:t>
      </w:r>
      <w:r w:rsidR="002F7A21">
        <w:t>s</w:t>
      </w:r>
      <w:r w:rsidR="00603175">
        <w:t xml:space="preserve"> </w:t>
      </w:r>
      <w:r w:rsidR="002F7A21">
        <w:t xml:space="preserve">lauki </w:t>
      </w:r>
      <w:r w:rsidR="00603175">
        <w:t>analoģis</w:t>
      </w:r>
      <w:r w:rsidR="00A46D6B">
        <w:t>k</w:t>
      </w:r>
      <w:r w:rsidR="002F7A21">
        <w:t>i</w:t>
      </w:r>
      <w:r w:rsidR="00A46D6B">
        <w:t xml:space="preserve">, kā </w:t>
      </w:r>
      <w:r w:rsidR="00327B1C">
        <w:t>tāda paša nosaukuma</w:t>
      </w:r>
      <w:r w:rsidR="00F561B1">
        <w:t xml:space="preserve"> atbildes</w:t>
      </w:r>
      <w:r w:rsidR="00327B1C">
        <w:t xml:space="preserve"> </w:t>
      </w:r>
      <w:r w:rsidR="0089792F">
        <w:t xml:space="preserve">apakšstruktūrai </w:t>
      </w:r>
      <w:r w:rsidR="00A46D6B">
        <w:t>metod</w:t>
      </w:r>
      <w:r w:rsidR="0089792F">
        <w:t>ē</w:t>
      </w:r>
      <w:r w:rsidR="00A46D6B">
        <w:t xml:space="preserve"> API-O/Flight</w:t>
      </w:r>
      <w:r w:rsidR="002F7A21">
        <w:t xml:space="preserve">, izņemot apakšstruktūru </w:t>
      </w:r>
      <w:r w:rsidR="002F7A21" w:rsidRPr="002F7A21">
        <w:t>FlightStopPoint</w:t>
      </w:r>
      <w:r w:rsidR="002F7A21">
        <w:t>[]</w:t>
      </w:r>
      <w:r w:rsidR="00F55C57">
        <w:t>.</w:t>
      </w:r>
    </w:p>
    <w:p w14:paraId="3530E117" w14:textId="3FA11C98" w:rsidR="00C94044" w:rsidRPr="00C94044" w:rsidRDefault="002F7A21" w:rsidP="00C94044">
      <w:r w:rsidRPr="002F7A21">
        <w:t>FlightTimetable[]</w:t>
      </w:r>
      <w:r>
        <w:t xml:space="preserve"> i</w:t>
      </w:r>
      <w:r w:rsidR="00160115">
        <w:t>eraksti sakārtoti</w:t>
      </w:r>
      <w:r w:rsidR="00084F79" w:rsidRPr="00084F79">
        <w:t xml:space="preserve"> pieaugoš</w:t>
      </w:r>
      <w:r w:rsidR="00160115">
        <w:t>ā secībā</w:t>
      </w:r>
      <w:r w:rsidR="00084F79" w:rsidRPr="00084F79">
        <w:t xml:space="preserve"> pēc</w:t>
      </w:r>
      <w:r w:rsidR="00084F79">
        <w:t xml:space="preserve"> </w:t>
      </w:r>
      <w:r w:rsidR="00160115">
        <w:t xml:space="preserve">lauka </w:t>
      </w:r>
      <w:r w:rsidR="00084F79">
        <w:t>OrderNo.</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6"/>
        <w:gridCol w:w="1825"/>
        <w:gridCol w:w="1294"/>
        <w:gridCol w:w="5246"/>
      </w:tblGrid>
      <w:tr w:rsidR="00283D3C" w:rsidRPr="004706EC" w14:paraId="11EEDEB0" w14:textId="77777777" w:rsidTr="4799C531">
        <w:trPr>
          <w:trHeight w:val="675"/>
        </w:trPr>
        <w:tc>
          <w:tcPr>
            <w:tcW w:w="1706" w:type="dxa"/>
            <w:shd w:val="clear" w:color="auto" w:fill="CCC0D9" w:themeFill="accent4" w:themeFillTint="66"/>
            <w:hideMark/>
          </w:tcPr>
          <w:p w14:paraId="7745E081" w14:textId="77777777" w:rsidR="00283D3C" w:rsidRPr="004706EC" w:rsidRDefault="00283D3C">
            <w:pPr>
              <w:pStyle w:val="Paraststabulai"/>
            </w:pPr>
            <w:r w:rsidRPr="004706EC">
              <w:t>Lauks</w:t>
            </w:r>
          </w:p>
        </w:tc>
        <w:tc>
          <w:tcPr>
            <w:tcW w:w="1825" w:type="dxa"/>
            <w:shd w:val="clear" w:color="auto" w:fill="CCC0D9" w:themeFill="accent4" w:themeFillTint="66"/>
            <w:hideMark/>
          </w:tcPr>
          <w:p w14:paraId="4EC29E10" w14:textId="43568544" w:rsidR="00283D3C" w:rsidRPr="004706EC" w:rsidRDefault="00283D3C">
            <w:pPr>
              <w:pStyle w:val="Paraststabulai"/>
            </w:pPr>
            <w:r w:rsidRPr="004706EC">
              <w:t>Piemēra dati</w:t>
            </w:r>
            <w:r w:rsidR="00C94044">
              <w:t xml:space="preserve"> (vienam ierakstam)</w:t>
            </w:r>
          </w:p>
        </w:tc>
        <w:tc>
          <w:tcPr>
            <w:tcW w:w="1294" w:type="dxa"/>
            <w:shd w:val="clear" w:color="auto" w:fill="CCC0D9" w:themeFill="accent4" w:themeFillTint="66"/>
            <w:hideMark/>
          </w:tcPr>
          <w:p w14:paraId="1B36A68E" w14:textId="77777777" w:rsidR="00283D3C" w:rsidRPr="004706EC" w:rsidRDefault="00283D3C">
            <w:pPr>
              <w:pStyle w:val="Paraststabulai"/>
            </w:pPr>
            <w:r w:rsidRPr="004706EC">
              <w:t>Datu tips</w:t>
            </w:r>
          </w:p>
        </w:tc>
        <w:tc>
          <w:tcPr>
            <w:tcW w:w="5246" w:type="dxa"/>
            <w:shd w:val="clear" w:color="auto" w:fill="CCC0D9" w:themeFill="accent4" w:themeFillTint="66"/>
            <w:hideMark/>
          </w:tcPr>
          <w:p w14:paraId="1AA047CA" w14:textId="77777777" w:rsidR="00283D3C" w:rsidRPr="004706EC" w:rsidRDefault="00283D3C">
            <w:pPr>
              <w:pStyle w:val="Paraststabulai"/>
            </w:pPr>
            <w:r w:rsidRPr="004706EC">
              <w:t>Piezīmes</w:t>
            </w:r>
          </w:p>
        </w:tc>
      </w:tr>
      <w:tr w:rsidR="00283D3C" w:rsidRPr="00DD2914" w14:paraId="09C66830" w14:textId="77777777" w:rsidTr="4799C531">
        <w:trPr>
          <w:trHeight w:val="300"/>
        </w:trPr>
        <w:tc>
          <w:tcPr>
            <w:tcW w:w="1706" w:type="dxa"/>
          </w:tcPr>
          <w:p w14:paraId="13E1B24C" w14:textId="77777777" w:rsidR="00283D3C" w:rsidRPr="00DD2914" w:rsidRDefault="00283D3C">
            <w:pPr>
              <w:pStyle w:val="Paraststabulai"/>
            </w:pPr>
            <w:r>
              <w:t>StopCode</w:t>
            </w:r>
          </w:p>
        </w:tc>
        <w:tc>
          <w:tcPr>
            <w:tcW w:w="1825" w:type="dxa"/>
          </w:tcPr>
          <w:p w14:paraId="5481D577" w14:textId="77777777" w:rsidR="00283D3C" w:rsidRPr="00DD2914" w:rsidRDefault="00283D3C">
            <w:pPr>
              <w:pStyle w:val="Paraststabulai"/>
              <w:rPr>
                <w:lang w:eastAsia="lv-LV"/>
              </w:rPr>
            </w:pPr>
            <w:r>
              <w:rPr>
                <w:shd w:val="clear" w:color="auto" w:fill="FFFFFF"/>
              </w:rPr>
              <w:t>11528</w:t>
            </w:r>
          </w:p>
        </w:tc>
        <w:tc>
          <w:tcPr>
            <w:tcW w:w="1294" w:type="dxa"/>
          </w:tcPr>
          <w:p w14:paraId="13E7177E" w14:textId="14FEC563" w:rsidR="00283D3C" w:rsidRPr="00DD2914" w:rsidRDefault="00B45B1D">
            <w:pPr>
              <w:pStyle w:val="Paraststabulai"/>
              <w:rPr>
                <w:lang w:eastAsia="lv-LV"/>
              </w:rPr>
            </w:pPr>
            <w:r>
              <w:t>V</w:t>
            </w:r>
            <w:r w:rsidR="00283D3C">
              <w:t>archar(10)</w:t>
            </w:r>
          </w:p>
        </w:tc>
        <w:tc>
          <w:tcPr>
            <w:tcW w:w="5246" w:type="dxa"/>
          </w:tcPr>
          <w:p w14:paraId="237CE769" w14:textId="594FD784" w:rsidR="00283D3C" w:rsidRPr="00DD2914" w:rsidRDefault="00283D3C">
            <w:pPr>
              <w:pStyle w:val="Paraststabulai"/>
            </w:pPr>
            <w:r w:rsidRPr="00B56CD3">
              <w:t>Pieturas kods (ID) STIFSS sistēmā</w:t>
            </w:r>
          </w:p>
        </w:tc>
      </w:tr>
      <w:tr w:rsidR="00283D3C" w:rsidRPr="00DD2914" w14:paraId="3BE9EC45" w14:textId="77777777" w:rsidTr="4799C531">
        <w:trPr>
          <w:trHeight w:val="300"/>
        </w:trPr>
        <w:tc>
          <w:tcPr>
            <w:tcW w:w="1706" w:type="dxa"/>
          </w:tcPr>
          <w:p w14:paraId="1B97A007" w14:textId="77777777" w:rsidR="00283D3C" w:rsidRDefault="00283D3C">
            <w:pPr>
              <w:pStyle w:val="Paraststabulai"/>
              <w:rPr>
                <w:lang w:eastAsia="lv-LV"/>
              </w:rPr>
            </w:pPr>
            <w:r>
              <w:t>OrderNo</w:t>
            </w:r>
          </w:p>
        </w:tc>
        <w:tc>
          <w:tcPr>
            <w:tcW w:w="1825" w:type="dxa"/>
          </w:tcPr>
          <w:p w14:paraId="22E2F4ED" w14:textId="77777777" w:rsidR="00283D3C" w:rsidRDefault="00283D3C">
            <w:pPr>
              <w:pStyle w:val="Paraststabulai"/>
            </w:pPr>
            <w:r>
              <w:t>3</w:t>
            </w:r>
          </w:p>
        </w:tc>
        <w:tc>
          <w:tcPr>
            <w:tcW w:w="1294" w:type="dxa"/>
          </w:tcPr>
          <w:p w14:paraId="77DAED67" w14:textId="77777777" w:rsidR="00283D3C" w:rsidRDefault="00283D3C">
            <w:pPr>
              <w:pStyle w:val="Paraststabulai"/>
            </w:pPr>
            <w:r>
              <w:t>Smallint</w:t>
            </w:r>
          </w:p>
        </w:tc>
        <w:tc>
          <w:tcPr>
            <w:tcW w:w="5246" w:type="dxa"/>
          </w:tcPr>
          <w:p w14:paraId="24D2894C" w14:textId="7ED956D0" w:rsidR="00283D3C" w:rsidRDefault="00731098">
            <w:pPr>
              <w:pStyle w:val="Paraststabulai"/>
            </w:pPr>
            <w:r>
              <w:rPr>
                <w:szCs w:val="20"/>
              </w:rPr>
              <w:t>Pieturas kārtas numurs kustību sarakstā pieturu izbraukšanas pieaugošā secībā</w:t>
            </w:r>
          </w:p>
        </w:tc>
      </w:tr>
      <w:tr w:rsidR="00283D3C" w:rsidRPr="00DD2914" w14:paraId="55B9513D" w14:textId="77777777" w:rsidTr="4799C531">
        <w:trPr>
          <w:trHeight w:val="300"/>
        </w:trPr>
        <w:tc>
          <w:tcPr>
            <w:tcW w:w="1706" w:type="dxa"/>
          </w:tcPr>
          <w:p w14:paraId="1819EDBB" w14:textId="77777777" w:rsidR="00283D3C" w:rsidRDefault="00283D3C">
            <w:pPr>
              <w:pStyle w:val="Paraststabulai"/>
              <w:rPr>
                <w:lang w:eastAsia="lv-LV"/>
              </w:rPr>
            </w:pPr>
            <w:r>
              <w:t xml:space="preserve">ArrivalTime </w:t>
            </w:r>
          </w:p>
        </w:tc>
        <w:tc>
          <w:tcPr>
            <w:tcW w:w="1825" w:type="dxa"/>
          </w:tcPr>
          <w:p w14:paraId="35C1F088" w14:textId="77777777" w:rsidR="00283D3C" w:rsidRDefault="00283D3C">
            <w:pPr>
              <w:pStyle w:val="Paraststabulai"/>
            </w:pPr>
            <w:r>
              <w:t>12:12:12</w:t>
            </w:r>
          </w:p>
        </w:tc>
        <w:tc>
          <w:tcPr>
            <w:tcW w:w="1294" w:type="dxa"/>
          </w:tcPr>
          <w:p w14:paraId="6C3563D3" w14:textId="77777777" w:rsidR="00283D3C" w:rsidRDefault="00283D3C">
            <w:pPr>
              <w:pStyle w:val="Paraststabulai"/>
            </w:pPr>
            <w:r>
              <w:t>Time(0)</w:t>
            </w:r>
          </w:p>
        </w:tc>
        <w:tc>
          <w:tcPr>
            <w:tcW w:w="5246" w:type="dxa"/>
          </w:tcPr>
          <w:p w14:paraId="57438E5C" w14:textId="77777777" w:rsidR="00283D3C" w:rsidRDefault="00283D3C">
            <w:pPr>
              <w:pStyle w:val="Paraststabulai"/>
            </w:pPr>
            <w:r>
              <w:t>Transportlīdzekļa pienākšanas laiks</w:t>
            </w:r>
          </w:p>
        </w:tc>
      </w:tr>
      <w:tr w:rsidR="00283D3C" w:rsidRPr="00DD2914" w14:paraId="2E40CE18" w14:textId="77777777" w:rsidTr="4799C531">
        <w:trPr>
          <w:trHeight w:val="300"/>
        </w:trPr>
        <w:tc>
          <w:tcPr>
            <w:tcW w:w="1706" w:type="dxa"/>
          </w:tcPr>
          <w:p w14:paraId="416E67A1" w14:textId="77777777" w:rsidR="00283D3C" w:rsidRDefault="00283D3C">
            <w:pPr>
              <w:pStyle w:val="Paraststabulai"/>
              <w:rPr>
                <w:lang w:eastAsia="lv-LV"/>
              </w:rPr>
            </w:pPr>
            <w:r>
              <w:t>DepartureTime</w:t>
            </w:r>
          </w:p>
        </w:tc>
        <w:tc>
          <w:tcPr>
            <w:tcW w:w="1825" w:type="dxa"/>
          </w:tcPr>
          <w:p w14:paraId="438A567E" w14:textId="77777777" w:rsidR="00283D3C" w:rsidRDefault="00283D3C">
            <w:pPr>
              <w:pStyle w:val="Paraststabulai"/>
            </w:pPr>
            <w:r>
              <w:t>12:14:00</w:t>
            </w:r>
          </w:p>
        </w:tc>
        <w:tc>
          <w:tcPr>
            <w:tcW w:w="1294" w:type="dxa"/>
          </w:tcPr>
          <w:p w14:paraId="2D24F2CC" w14:textId="77777777" w:rsidR="00283D3C" w:rsidRDefault="00283D3C">
            <w:pPr>
              <w:pStyle w:val="Paraststabulai"/>
            </w:pPr>
            <w:r>
              <w:t>Time(0)</w:t>
            </w:r>
          </w:p>
        </w:tc>
        <w:tc>
          <w:tcPr>
            <w:tcW w:w="5246" w:type="dxa"/>
          </w:tcPr>
          <w:p w14:paraId="7D833979" w14:textId="77777777" w:rsidR="00283D3C" w:rsidRDefault="00283D3C">
            <w:pPr>
              <w:pStyle w:val="Paraststabulai"/>
            </w:pPr>
            <w:r>
              <w:t>Transportlīdzekļa atiešanas laiks</w:t>
            </w:r>
          </w:p>
        </w:tc>
      </w:tr>
      <w:tr w:rsidR="00283D3C" w:rsidRPr="00DD2914" w14:paraId="37440E60" w14:textId="77777777" w:rsidTr="4799C531">
        <w:trPr>
          <w:trHeight w:val="300"/>
        </w:trPr>
        <w:tc>
          <w:tcPr>
            <w:tcW w:w="1706" w:type="dxa"/>
          </w:tcPr>
          <w:p w14:paraId="072F415E" w14:textId="77777777" w:rsidR="00283D3C" w:rsidRDefault="00283D3C">
            <w:pPr>
              <w:pStyle w:val="Paraststabulai"/>
              <w:rPr>
                <w:lang w:eastAsia="lv-LV"/>
              </w:rPr>
            </w:pPr>
            <w:r>
              <w:t>StopOnRequest</w:t>
            </w:r>
          </w:p>
        </w:tc>
        <w:tc>
          <w:tcPr>
            <w:tcW w:w="1825" w:type="dxa"/>
          </w:tcPr>
          <w:p w14:paraId="3AEB7409" w14:textId="77777777" w:rsidR="00283D3C" w:rsidRDefault="00283D3C">
            <w:pPr>
              <w:pStyle w:val="Paraststabulai"/>
            </w:pPr>
            <w:r>
              <w:t>0</w:t>
            </w:r>
          </w:p>
        </w:tc>
        <w:tc>
          <w:tcPr>
            <w:tcW w:w="1294" w:type="dxa"/>
          </w:tcPr>
          <w:p w14:paraId="75CF62A5" w14:textId="77777777" w:rsidR="00283D3C" w:rsidRDefault="00283D3C">
            <w:pPr>
              <w:pStyle w:val="Paraststabulai"/>
            </w:pPr>
            <w:r>
              <w:t>Smallint</w:t>
            </w:r>
          </w:p>
        </w:tc>
        <w:tc>
          <w:tcPr>
            <w:tcW w:w="5246" w:type="dxa"/>
          </w:tcPr>
          <w:p w14:paraId="30084AEE" w14:textId="77777777" w:rsidR="00283D3C" w:rsidRDefault="00283D3C">
            <w:pPr>
              <w:pStyle w:val="Paraststabulai"/>
            </w:pPr>
            <w:r>
              <w:t>Posms reisā pēc pieprasījuma</w:t>
            </w:r>
          </w:p>
          <w:p w14:paraId="492F5105" w14:textId="77777777" w:rsidR="00283D3C" w:rsidRDefault="00283D3C">
            <w:pPr>
              <w:pStyle w:val="Paraststabulai"/>
            </w:pPr>
            <w:r w:rsidRPr="002C1F52">
              <w:t>Pieļaujamās vērtības: 0=pietura vienmēr iekļauta reisā; 1-N=posma numurs pēc kārtas reisam pēc pieprasījuma</w:t>
            </w:r>
          </w:p>
        </w:tc>
      </w:tr>
      <w:tr w:rsidR="002F7A21" w:rsidRPr="00DD2914" w14:paraId="03430F76" w14:textId="77777777" w:rsidTr="4799C531">
        <w:trPr>
          <w:trHeight w:val="300"/>
        </w:trPr>
        <w:tc>
          <w:tcPr>
            <w:tcW w:w="1706" w:type="dxa"/>
          </w:tcPr>
          <w:p w14:paraId="388C0E74" w14:textId="1B7537D1" w:rsidR="002F7A21" w:rsidRDefault="002F7A21">
            <w:pPr>
              <w:pStyle w:val="Paraststabulai"/>
            </w:pPr>
            <w:r>
              <w:lastRenderedPageBreak/>
              <w:t>FlightStopPoint[]</w:t>
            </w:r>
          </w:p>
        </w:tc>
        <w:tc>
          <w:tcPr>
            <w:tcW w:w="1825" w:type="dxa"/>
          </w:tcPr>
          <w:p w14:paraId="70133B0D" w14:textId="77777777" w:rsidR="002F7A21" w:rsidRDefault="002F7A21">
            <w:pPr>
              <w:pStyle w:val="Paraststabulai"/>
            </w:pPr>
          </w:p>
        </w:tc>
        <w:tc>
          <w:tcPr>
            <w:tcW w:w="1294" w:type="dxa"/>
          </w:tcPr>
          <w:p w14:paraId="2CCD436E" w14:textId="77777777" w:rsidR="002F7A21" w:rsidRDefault="002F7A21">
            <w:pPr>
              <w:pStyle w:val="Paraststabulai"/>
            </w:pPr>
          </w:p>
        </w:tc>
        <w:tc>
          <w:tcPr>
            <w:tcW w:w="5246" w:type="dxa"/>
          </w:tcPr>
          <w:p w14:paraId="59A0A767" w14:textId="7E3F5914" w:rsidR="002F7A21" w:rsidRDefault="00153523">
            <w:pPr>
              <w:pStyle w:val="Paraststabulai"/>
            </w:pPr>
            <w:r>
              <w:t xml:space="preserve">Apakšstruktūra (saraksts). </w:t>
            </w:r>
            <w:r w:rsidR="002F7A21" w:rsidRPr="002F7A21">
              <w:t>Transportlīdzekļa pienākšanas un/vai atiešanas</w:t>
            </w:r>
            <w:r w:rsidR="002F7A21">
              <w:t xml:space="preserve"> (pasažieru izkāpšanas un/vai iekāpšanas)</w:t>
            </w:r>
            <w:r w:rsidR="002F7A21" w:rsidRPr="002F7A21">
              <w:t xml:space="preserve"> punkt</w:t>
            </w:r>
            <w:r w:rsidR="002F7A21">
              <w:t>i</w:t>
            </w:r>
            <w:r w:rsidR="002F7A21" w:rsidRPr="002F7A21">
              <w:t xml:space="preserve"> pieturā</w:t>
            </w:r>
            <w:r w:rsidR="002F7A21">
              <w:t xml:space="preserve">s – aktuālie dati un vēsture </w:t>
            </w:r>
            <w:r w:rsidR="004E3F9E">
              <w:t xml:space="preserve">kopīgā </w:t>
            </w:r>
            <w:r w:rsidR="002F7A21">
              <w:t>sarakstā</w:t>
            </w:r>
          </w:p>
        </w:tc>
      </w:tr>
      <w:tr w:rsidR="4799C531" w14:paraId="6770271B" w14:textId="77777777" w:rsidTr="4799C531">
        <w:trPr>
          <w:trHeight w:val="300"/>
        </w:trPr>
        <w:tc>
          <w:tcPr>
            <w:tcW w:w="1706" w:type="dxa"/>
          </w:tcPr>
          <w:p w14:paraId="3D601C39" w14:textId="706F2FCC" w:rsidR="6A004CFD" w:rsidRDefault="0003025A" w:rsidP="0003025A">
            <w:pPr>
              <w:pStyle w:val="Paraststabulai"/>
            </w:pPr>
            <w:r>
              <w:t>D</w:t>
            </w:r>
            <w:r w:rsidR="6A004CFD" w:rsidRPr="0003025A">
              <w:t>elay</w:t>
            </w:r>
          </w:p>
        </w:tc>
        <w:tc>
          <w:tcPr>
            <w:tcW w:w="1825" w:type="dxa"/>
          </w:tcPr>
          <w:p w14:paraId="7E0A6D96" w14:textId="55E14EB6" w:rsidR="4799C531" w:rsidRDefault="4799C531" w:rsidP="0003025A">
            <w:pPr>
              <w:pStyle w:val="Paraststabulai"/>
            </w:pPr>
          </w:p>
        </w:tc>
        <w:tc>
          <w:tcPr>
            <w:tcW w:w="1294" w:type="dxa"/>
          </w:tcPr>
          <w:p w14:paraId="098CBEC8" w14:textId="0D3CC0EA" w:rsidR="4799C531" w:rsidRDefault="4799C531" w:rsidP="0003025A">
            <w:pPr>
              <w:pStyle w:val="Paraststabulai"/>
            </w:pPr>
          </w:p>
        </w:tc>
        <w:tc>
          <w:tcPr>
            <w:tcW w:w="5246" w:type="dxa"/>
          </w:tcPr>
          <w:p w14:paraId="1C240B95" w14:textId="1B91975C" w:rsidR="6A004CFD" w:rsidRPr="0003025A" w:rsidRDefault="00153523" w:rsidP="0003025A">
            <w:pPr>
              <w:pStyle w:val="Paraststabulai"/>
            </w:pPr>
            <w:r>
              <w:rPr>
                <w:rFonts w:eastAsiaTheme="minorEastAsia"/>
                <w:szCs w:val="20"/>
              </w:rPr>
              <w:t xml:space="preserve">Apakšstruktūra (nav saraksts). </w:t>
            </w:r>
            <w:r w:rsidR="6A004CFD" w:rsidRPr="0003025A">
              <w:rPr>
                <w:rFonts w:eastAsiaTheme="minorEastAsia"/>
                <w:szCs w:val="20"/>
              </w:rPr>
              <w:t>Reisa izpildes pieturas kavējumu informācija</w:t>
            </w:r>
          </w:p>
        </w:tc>
      </w:tr>
    </w:tbl>
    <w:p w14:paraId="125B549F" w14:textId="7AEB12D5" w:rsidR="0072241A" w:rsidRDefault="00F442C1" w:rsidP="004E3F9E">
      <w:pPr>
        <w:pStyle w:val="Heading5"/>
      </w:pPr>
      <w:r>
        <w:t xml:space="preserve"> </w:t>
      </w:r>
      <w:r w:rsidR="004E3F9E">
        <w:t>“FlightStopPoint” apakšstruktūra</w:t>
      </w:r>
    </w:p>
    <w:p w14:paraId="11E556C6" w14:textId="6E85CAB2" w:rsidR="00F442C1" w:rsidRDefault="004E3F9E" w:rsidP="004E3F9E">
      <w:r>
        <w:t>Saraksts.</w:t>
      </w:r>
      <w:r w:rsidR="00F442C1">
        <w:t xml:space="preserve"> Pieturai reisa kustību tabulā piekārtotās platformas (peroni) un</w:t>
      </w:r>
      <w:r>
        <w:t xml:space="preserve"> </w:t>
      </w:r>
      <w:r w:rsidR="00F442C1">
        <w:t>sliežu ceļi (gan aktuāli derīgie, gan to vēsture).</w:t>
      </w:r>
    </w:p>
    <w:p w14:paraId="7AADF7EC" w14:textId="4A9F9E74" w:rsidR="004E3F9E" w:rsidRPr="004E3F9E" w:rsidRDefault="004E3F9E" w:rsidP="004E3F9E">
      <w:r w:rsidRPr="00592C52">
        <w:t xml:space="preserve">Sakārtots </w:t>
      </w:r>
      <w:r w:rsidR="00592C52" w:rsidRPr="00592C52">
        <w:t>dilstoši vispirms</w:t>
      </w:r>
      <w:r w:rsidR="009C39E7">
        <w:t xml:space="preserve"> </w:t>
      </w:r>
      <w:r w:rsidR="009C39E7" w:rsidRPr="004E3F9E">
        <w:t xml:space="preserve">pēc </w:t>
      </w:r>
      <w:r w:rsidR="009C39E7" w:rsidRPr="00B06C44">
        <w:t>PointType</w:t>
      </w:r>
      <w:r w:rsidR="00F442C1" w:rsidRPr="00B06C44">
        <w:t>,</w:t>
      </w:r>
      <w:r w:rsidRPr="00B06C44">
        <w:t xml:space="preserve"> tad</w:t>
      </w:r>
      <w:r w:rsidR="00A44D94" w:rsidRPr="00B06C44">
        <w:t xml:space="preserve"> </w:t>
      </w:r>
      <w:r w:rsidR="00F442C1" w:rsidRPr="00B06C44">
        <w:t>pēc</w:t>
      </w:r>
      <w:r w:rsidR="009C39E7" w:rsidRPr="00B06C44">
        <w:t xml:space="preserve"> IsValid</w:t>
      </w:r>
      <w:r w:rsidR="00F442C1" w:rsidRPr="00B06C44">
        <w:t xml:space="preserve">, tad </w:t>
      </w:r>
      <w:r w:rsidR="009C39E7" w:rsidRPr="00B06C44">
        <w:t>pēc lauka ValidFromTS</w:t>
      </w:r>
      <w:r w:rsidRPr="00B06C44">
        <w:t>.</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8"/>
        <w:gridCol w:w="1794"/>
        <w:gridCol w:w="1183"/>
        <w:gridCol w:w="5246"/>
      </w:tblGrid>
      <w:tr w:rsidR="004C738A" w:rsidRPr="004706EC" w14:paraId="68184C0B" w14:textId="77777777" w:rsidTr="4799C531">
        <w:trPr>
          <w:trHeight w:val="675"/>
        </w:trPr>
        <w:tc>
          <w:tcPr>
            <w:tcW w:w="1848" w:type="dxa"/>
            <w:shd w:val="clear" w:color="auto" w:fill="CCC0D9" w:themeFill="accent4" w:themeFillTint="66"/>
            <w:hideMark/>
          </w:tcPr>
          <w:p w14:paraId="5699FF24" w14:textId="77777777" w:rsidR="004E3F9E" w:rsidRPr="004706EC" w:rsidRDefault="004E3F9E" w:rsidP="005A16C6">
            <w:pPr>
              <w:pStyle w:val="Paraststabulai"/>
            </w:pPr>
            <w:r w:rsidRPr="004706EC">
              <w:t>Lauks</w:t>
            </w:r>
          </w:p>
        </w:tc>
        <w:tc>
          <w:tcPr>
            <w:tcW w:w="1794" w:type="dxa"/>
            <w:shd w:val="clear" w:color="auto" w:fill="CCC0D9" w:themeFill="accent4" w:themeFillTint="66"/>
            <w:hideMark/>
          </w:tcPr>
          <w:p w14:paraId="6CDDD999" w14:textId="77777777" w:rsidR="004E3F9E" w:rsidRPr="004706EC" w:rsidRDefault="004E3F9E" w:rsidP="005A16C6">
            <w:pPr>
              <w:pStyle w:val="Paraststabulai"/>
            </w:pPr>
            <w:r w:rsidRPr="004706EC">
              <w:t>Piemēra dati</w:t>
            </w:r>
            <w:r>
              <w:t xml:space="preserve"> (vienam ierakstam)</w:t>
            </w:r>
          </w:p>
        </w:tc>
        <w:tc>
          <w:tcPr>
            <w:tcW w:w="1183" w:type="dxa"/>
            <w:shd w:val="clear" w:color="auto" w:fill="CCC0D9" w:themeFill="accent4" w:themeFillTint="66"/>
            <w:hideMark/>
          </w:tcPr>
          <w:p w14:paraId="15F1B467" w14:textId="77777777" w:rsidR="004E3F9E" w:rsidRPr="004706EC" w:rsidRDefault="004E3F9E" w:rsidP="005A16C6">
            <w:pPr>
              <w:pStyle w:val="Paraststabulai"/>
            </w:pPr>
            <w:r w:rsidRPr="004706EC">
              <w:t>Datu tips</w:t>
            </w:r>
          </w:p>
        </w:tc>
        <w:tc>
          <w:tcPr>
            <w:tcW w:w="5246" w:type="dxa"/>
            <w:shd w:val="clear" w:color="auto" w:fill="CCC0D9" w:themeFill="accent4" w:themeFillTint="66"/>
            <w:hideMark/>
          </w:tcPr>
          <w:p w14:paraId="74A28398" w14:textId="77777777" w:rsidR="004E3F9E" w:rsidRPr="004706EC" w:rsidRDefault="004E3F9E" w:rsidP="005A16C6">
            <w:pPr>
              <w:pStyle w:val="Paraststabulai"/>
            </w:pPr>
            <w:r w:rsidRPr="004706EC">
              <w:t>Piezīmes</w:t>
            </w:r>
          </w:p>
        </w:tc>
      </w:tr>
      <w:tr w:rsidR="004E3F9E" w:rsidRPr="00DD2914" w14:paraId="13F8CC6D" w14:textId="77777777" w:rsidTr="4799C531">
        <w:trPr>
          <w:trHeight w:val="300"/>
        </w:trPr>
        <w:tc>
          <w:tcPr>
            <w:tcW w:w="1848" w:type="dxa"/>
          </w:tcPr>
          <w:p w14:paraId="10C854A3" w14:textId="2A5F328D" w:rsidR="004E3F9E" w:rsidRPr="00DD2914" w:rsidRDefault="004E3F9E" w:rsidP="004E3F9E">
            <w:pPr>
              <w:pStyle w:val="Paraststabulai"/>
            </w:pPr>
            <w:r w:rsidRPr="00231402">
              <w:t>VehicleStopPoint</w:t>
            </w:r>
          </w:p>
        </w:tc>
        <w:tc>
          <w:tcPr>
            <w:tcW w:w="1794" w:type="dxa"/>
          </w:tcPr>
          <w:p w14:paraId="7063BCE4" w14:textId="5A775DD2" w:rsidR="004E3F9E" w:rsidRPr="00DD2914" w:rsidRDefault="004E3F9E" w:rsidP="004E3F9E">
            <w:pPr>
              <w:pStyle w:val="Paraststabulai"/>
              <w:rPr>
                <w:lang w:eastAsia="lv-LV"/>
              </w:rPr>
            </w:pPr>
            <w:r>
              <w:t>2</w:t>
            </w:r>
          </w:p>
        </w:tc>
        <w:tc>
          <w:tcPr>
            <w:tcW w:w="1183" w:type="dxa"/>
          </w:tcPr>
          <w:p w14:paraId="3D526233" w14:textId="364430E0" w:rsidR="004E3F9E" w:rsidRPr="00DD2914" w:rsidRDefault="004E3F9E" w:rsidP="004E3F9E">
            <w:pPr>
              <w:pStyle w:val="Paraststabulai"/>
              <w:rPr>
                <w:lang w:eastAsia="lv-LV"/>
              </w:rPr>
            </w:pPr>
            <w:r>
              <w:t>Varchar(5)</w:t>
            </w:r>
          </w:p>
        </w:tc>
        <w:tc>
          <w:tcPr>
            <w:tcW w:w="5246" w:type="dxa"/>
          </w:tcPr>
          <w:p w14:paraId="662B9CCA" w14:textId="77777777" w:rsidR="004E3F9E" w:rsidRDefault="004E3F9E" w:rsidP="004E3F9E">
            <w:pPr>
              <w:pStyle w:val="Paraststabulai"/>
            </w:pPr>
            <w:r>
              <w:t>Apzīmējums transportlīdzekļa pienākšanas un/vai atiešanas punktam pieturā. Nenosaka viennozīmīgi pasažiera izkāpšanas vai iekāpšanas vietu.</w:t>
            </w:r>
          </w:p>
          <w:p w14:paraId="322ACC59" w14:textId="77777777" w:rsidR="004E3F9E" w:rsidRPr="00231402" w:rsidRDefault="004E3F9E" w:rsidP="004E3F9E">
            <w:pPr>
              <w:pStyle w:val="Paraststabulai"/>
              <w:rPr>
                <w:b/>
                <w:bCs/>
              </w:rPr>
            </w:pPr>
            <w:r w:rsidRPr="00231402">
              <w:rPr>
                <w:b/>
                <w:bCs/>
              </w:rPr>
              <w:t>Piemēram - sliežu ceļš vilcienam dzelzceļa stacijā (vilciena pieturā).</w:t>
            </w:r>
          </w:p>
          <w:p w14:paraId="1C8E239C" w14:textId="51345142" w:rsidR="004E3F9E" w:rsidRPr="00DD2914" w:rsidRDefault="004E3F9E" w:rsidP="004E3F9E">
            <w:pPr>
              <w:pStyle w:val="Paraststabulai"/>
            </w:pPr>
            <w:r>
              <w:t>Autotransporta gadījumā lauks var nebūt, jo uz autobusu attiecina lauka PassengerStopPoint vērtību</w:t>
            </w:r>
          </w:p>
        </w:tc>
      </w:tr>
      <w:tr w:rsidR="004E3F9E" w:rsidRPr="00DD2914" w14:paraId="187E6099" w14:textId="77777777" w:rsidTr="4799C531">
        <w:trPr>
          <w:trHeight w:val="300"/>
        </w:trPr>
        <w:tc>
          <w:tcPr>
            <w:tcW w:w="1848" w:type="dxa"/>
          </w:tcPr>
          <w:p w14:paraId="4AC72047" w14:textId="0CE3EC70" w:rsidR="004E3F9E" w:rsidRDefault="004E3F9E" w:rsidP="004E3F9E">
            <w:pPr>
              <w:pStyle w:val="Paraststabulai"/>
              <w:rPr>
                <w:lang w:eastAsia="lv-LV"/>
              </w:rPr>
            </w:pPr>
            <w:r w:rsidRPr="00231402">
              <w:t>PassengerStopPoint</w:t>
            </w:r>
          </w:p>
        </w:tc>
        <w:tc>
          <w:tcPr>
            <w:tcW w:w="1794" w:type="dxa"/>
          </w:tcPr>
          <w:p w14:paraId="542E23DA" w14:textId="4F8C3BF8" w:rsidR="004E3F9E" w:rsidRDefault="004E3F9E" w:rsidP="004E3F9E">
            <w:pPr>
              <w:pStyle w:val="Paraststabulai"/>
            </w:pPr>
            <w:r>
              <w:t>4</w:t>
            </w:r>
          </w:p>
        </w:tc>
        <w:tc>
          <w:tcPr>
            <w:tcW w:w="1183" w:type="dxa"/>
          </w:tcPr>
          <w:p w14:paraId="092236CB" w14:textId="6BEF9B8D" w:rsidR="004E3F9E" w:rsidRDefault="004E3F9E" w:rsidP="004E3F9E">
            <w:pPr>
              <w:pStyle w:val="Paraststabulai"/>
            </w:pPr>
            <w:r>
              <w:t>Varchar(5)</w:t>
            </w:r>
          </w:p>
        </w:tc>
        <w:tc>
          <w:tcPr>
            <w:tcW w:w="5246" w:type="dxa"/>
          </w:tcPr>
          <w:p w14:paraId="2EEC6000" w14:textId="1148814D" w:rsidR="004E3F9E" w:rsidRDefault="004E3F9E" w:rsidP="004E3F9E">
            <w:pPr>
              <w:pStyle w:val="Paraststabulai"/>
            </w:pPr>
            <w:r>
              <w:t>Apzīmējums transportlīdzekļa pienākšanas un/vai atiešanas punktam pieturā, kas attiecas arī uz pasažieri un tā pavadītāju, sagaidītāju.</w:t>
            </w:r>
            <w:r w:rsidR="00F045F4">
              <w:t xml:space="preserve"> Lauks vienmēr tiks atgriezts.</w:t>
            </w:r>
          </w:p>
          <w:p w14:paraId="009CC000" w14:textId="3D2BAE27" w:rsidR="004E3F9E" w:rsidRDefault="004E3F9E" w:rsidP="004E3F9E">
            <w:pPr>
              <w:pStyle w:val="Paraststabulai"/>
            </w:pPr>
            <w:r w:rsidRPr="00231402">
              <w:rPr>
                <w:b/>
                <w:bCs/>
              </w:rPr>
              <w:t>Piemēram, perons dzelzceļa stacijā (vilciena pieturai), platforma autoostā (autotransporta pieturai)</w:t>
            </w:r>
          </w:p>
        </w:tc>
      </w:tr>
      <w:tr w:rsidR="004E3F9E" w:rsidRPr="00DD2914" w14:paraId="6B355434" w14:textId="77777777" w:rsidTr="4799C531">
        <w:trPr>
          <w:trHeight w:val="300"/>
        </w:trPr>
        <w:tc>
          <w:tcPr>
            <w:tcW w:w="1848" w:type="dxa"/>
          </w:tcPr>
          <w:p w14:paraId="01F287C7" w14:textId="5A0BECFB" w:rsidR="004E3F9E" w:rsidRPr="00231402" w:rsidRDefault="004E3F9E" w:rsidP="004E3F9E">
            <w:pPr>
              <w:pStyle w:val="Paraststabulai"/>
            </w:pPr>
            <w:r>
              <w:t>PointType</w:t>
            </w:r>
          </w:p>
        </w:tc>
        <w:tc>
          <w:tcPr>
            <w:tcW w:w="1794" w:type="dxa"/>
          </w:tcPr>
          <w:p w14:paraId="504F926B" w14:textId="2C16DA1F" w:rsidR="004E3F9E" w:rsidRDefault="004E3F9E" w:rsidP="004E3F9E">
            <w:pPr>
              <w:pStyle w:val="Paraststabulai"/>
            </w:pPr>
            <w:r>
              <w:t>M90</w:t>
            </w:r>
            <w:r w:rsidR="008164D9">
              <w:t>2</w:t>
            </w:r>
          </w:p>
        </w:tc>
        <w:tc>
          <w:tcPr>
            <w:tcW w:w="1183" w:type="dxa"/>
          </w:tcPr>
          <w:p w14:paraId="17B0E466" w14:textId="13008CAD" w:rsidR="004E3F9E" w:rsidRDefault="004E3F9E" w:rsidP="004E3F9E">
            <w:pPr>
              <w:pStyle w:val="Paraststabulai"/>
            </w:pPr>
            <w:r>
              <w:t>Varchar(4)</w:t>
            </w:r>
          </w:p>
        </w:tc>
        <w:tc>
          <w:tcPr>
            <w:tcW w:w="5246" w:type="dxa"/>
          </w:tcPr>
          <w:p w14:paraId="7836D925" w14:textId="0D6DBB00" w:rsidR="004E3F9E" w:rsidRDefault="004E3F9E" w:rsidP="004E3F9E">
            <w:pPr>
              <w:pStyle w:val="Paraststabulai"/>
            </w:pPr>
            <w:r>
              <w:t>Punkta veids pieturā.</w:t>
            </w:r>
            <w:r w:rsidRPr="00896FC8">
              <w:t xml:space="preserve"> </w:t>
            </w:r>
            <w:r>
              <w:t>A</w:t>
            </w:r>
            <w:r w:rsidRPr="00896FC8">
              <w:t>tbil</w:t>
            </w:r>
            <w:r>
              <w:t>st</w:t>
            </w:r>
            <w:r w:rsidRPr="00896FC8">
              <w:t xml:space="preserve"> servisā izmantot</w:t>
            </w:r>
            <w:r>
              <w:t>ā</w:t>
            </w:r>
            <w:r w:rsidRPr="00896FC8">
              <w:t xml:space="preserve"> klasifikatora</w:t>
            </w:r>
            <w:r>
              <w:t xml:space="preserve"> [</w:t>
            </w:r>
            <w:r>
              <w:fldChar w:fldCharType="begin"/>
            </w:r>
            <w:r>
              <w:instrText xml:space="preserve"> REF _Ref127889878 \r \h </w:instrText>
            </w:r>
            <w:r>
              <w:fldChar w:fldCharType="separate"/>
            </w:r>
            <w:r w:rsidR="009D01BD">
              <w:t>5.19</w:t>
            </w:r>
            <w:r>
              <w:fldChar w:fldCharType="end"/>
            </w:r>
            <w:r>
              <w:t>] vērtībai</w:t>
            </w:r>
            <w:r w:rsidR="00F045F4">
              <w:t>. Lauks vienmēr tiks atgriezts.</w:t>
            </w:r>
          </w:p>
        </w:tc>
      </w:tr>
      <w:tr w:rsidR="004E3F9E" w:rsidRPr="00F045F4" w14:paraId="3929ADF5" w14:textId="77777777" w:rsidTr="4799C531">
        <w:trPr>
          <w:trHeight w:val="300"/>
        </w:trPr>
        <w:tc>
          <w:tcPr>
            <w:tcW w:w="1848" w:type="dxa"/>
          </w:tcPr>
          <w:p w14:paraId="720CC497" w14:textId="5E90FFB8" w:rsidR="004E3F9E" w:rsidRPr="00A44D94" w:rsidRDefault="004E3F9E" w:rsidP="004E3F9E">
            <w:pPr>
              <w:pStyle w:val="Paraststabulai"/>
            </w:pPr>
            <w:r w:rsidRPr="00A44D94">
              <w:t>IsValid</w:t>
            </w:r>
          </w:p>
        </w:tc>
        <w:tc>
          <w:tcPr>
            <w:tcW w:w="1794" w:type="dxa"/>
          </w:tcPr>
          <w:p w14:paraId="6EDEC013" w14:textId="768AC73D" w:rsidR="004E3F9E" w:rsidRPr="00A44D94" w:rsidRDefault="004E3F9E" w:rsidP="004E3F9E">
            <w:pPr>
              <w:pStyle w:val="Paraststabulai"/>
            </w:pPr>
            <w:r w:rsidRPr="00A44D94">
              <w:t>False</w:t>
            </w:r>
          </w:p>
        </w:tc>
        <w:tc>
          <w:tcPr>
            <w:tcW w:w="1183" w:type="dxa"/>
          </w:tcPr>
          <w:p w14:paraId="727B9668" w14:textId="23C051E0" w:rsidR="004E3F9E" w:rsidRPr="00A44D94" w:rsidRDefault="004E3F9E" w:rsidP="004E3F9E">
            <w:pPr>
              <w:pStyle w:val="Paraststabulai"/>
            </w:pPr>
            <w:r w:rsidRPr="00A44D94">
              <w:t>Boolean</w:t>
            </w:r>
          </w:p>
        </w:tc>
        <w:tc>
          <w:tcPr>
            <w:tcW w:w="5246" w:type="dxa"/>
          </w:tcPr>
          <w:p w14:paraId="7E1D2B76" w14:textId="77777777" w:rsidR="00A44D94" w:rsidRDefault="004E3F9E" w:rsidP="004E3F9E">
            <w:pPr>
              <w:pStyle w:val="Paraststabulai"/>
            </w:pPr>
            <w:r w:rsidRPr="00A44D94">
              <w:t>Nosaka, vai ieraksts ir spēkā</w:t>
            </w:r>
            <w:r w:rsidR="00F045F4" w:rsidRPr="00A44D94">
              <w:t xml:space="preserve"> metodes izpildes brīdī, respektīvi, false vērtība nosaka, ka ieraksta dati ir vēsture un aktuāli neattiecas uz pieturu dotajā reisa izpildē</w:t>
            </w:r>
            <w:r w:rsidR="00DA58A9" w:rsidRPr="00A44D94">
              <w:t xml:space="preserve"> (tās datumā)</w:t>
            </w:r>
            <w:r w:rsidR="00A44D94">
              <w:t>.</w:t>
            </w:r>
          </w:p>
          <w:p w14:paraId="7D479D27" w14:textId="560A8664" w:rsidR="00A44D94" w:rsidRDefault="00A44D94" w:rsidP="004E3F9E">
            <w:pPr>
              <w:pStyle w:val="Paraststabulai"/>
            </w:pPr>
            <w:r>
              <w:t xml:space="preserve">Lauks tiek nodrošināts ērtības un kārtošanas uzskatāmības nolūkā, jo faktiski lauka </w:t>
            </w:r>
            <w:r w:rsidR="00F738DE">
              <w:t>Valid</w:t>
            </w:r>
            <w:r>
              <w:t>ToTS neesamība ierakstā nozīmē, ka IsValid ir true un otrādi.</w:t>
            </w:r>
          </w:p>
          <w:p w14:paraId="0A45F737" w14:textId="61B9D230" w:rsidR="00A44D94" w:rsidRPr="00A44D94" w:rsidRDefault="00A44D94" w:rsidP="004E3F9E">
            <w:pPr>
              <w:pStyle w:val="Paraststabulai"/>
            </w:pPr>
            <w:r>
              <w:t>Lauks vienmēr tiks atgriezts</w:t>
            </w:r>
          </w:p>
        </w:tc>
      </w:tr>
      <w:tr w:rsidR="004E3F9E" w:rsidRPr="00DD2914" w14:paraId="0A7FD6DA" w14:textId="77777777" w:rsidTr="4799C531">
        <w:trPr>
          <w:trHeight w:val="300"/>
        </w:trPr>
        <w:tc>
          <w:tcPr>
            <w:tcW w:w="1848" w:type="dxa"/>
          </w:tcPr>
          <w:p w14:paraId="21B7E86A" w14:textId="46318E3F" w:rsidR="004E3F9E" w:rsidRDefault="004E3F9E" w:rsidP="004E3F9E">
            <w:pPr>
              <w:pStyle w:val="Paraststabulai"/>
            </w:pPr>
            <w:r w:rsidRPr="00535F63">
              <w:br/>
            </w:r>
            <w:r w:rsidR="00F045F4">
              <w:t>ValidFrom</w:t>
            </w:r>
            <w:r w:rsidR="00F045F4" w:rsidRPr="00F045F4">
              <w:t>TS</w:t>
            </w:r>
          </w:p>
        </w:tc>
        <w:tc>
          <w:tcPr>
            <w:tcW w:w="1794" w:type="dxa"/>
          </w:tcPr>
          <w:p w14:paraId="275BF1B1" w14:textId="1C85AF3F" w:rsidR="004E3F9E" w:rsidRDefault="004E3F9E" w:rsidP="004E3F9E">
            <w:pPr>
              <w:pStyle w:val="Paraststabulai"/>
            </w:pPr>
            <w:r w:rsidRPr="00535F63">
              <w:t>202</w:t>
            </w:r>
            <w:r w:rsidR="006161E9">
              <w:t>3</w:t>
            </w:r>
            <w:r w:rsidRPr="00535F63">
              <w:t>-1</w:t>
            </w:r>
            <w:r>
              <w:t>1</w:t>
            </w:r>
            <w:r w:rsidRPr="00535F63">
              <w:t>-</w:t>
            </w:r>
            <w:r>
              <w:t>30</w:t>
            </w:r>
            <w:r w:rsidRPr="00535F63">
              <w:t>T15:59:59.987+02:00</w:t>
            </w:r>
          </w:p>
        </w:tc>
        <w:tc>
          <w:tcPr>
            <w:tcW w:w="1183" w:type="dxa"/>
          </w:tcPr>
          <w:p w14:paraId="0D53DC36" w14:textId="4E079FC3" w:rsidR="004E3F9E" w:rsidRDefault="004E3F9E" w:rsidP="004E3F9E">
            <w:pPr>
              <w:pStyle w:val="Paraststabulai"/>
            </w:pPr>
            <w:r>
              <w:t>C</w:t>
            </w:r>
            <w:r w:rsidRPr="00535F63">
              <w:t>har(29)</w:t>
            </w:r>
          </w:p>
        </w:tc>
        <w:tc>
          <w:tcPr>
            <w:tcW w:w="5246" w:type="dxa"/>
          </w:tcPr>
          <w:p w14:paraId="5392143D" w14:textId="77777777" w:rsidR="004E3F9E" w:rsidRDefault="004E3F9E" w:rsidP="004E3F9E">
            <w:pPr>
              <w:pStyle w:val="Paraststabulai"/>
            </w:pPr>
            <w:r>
              <w:rPr>
                <w:lang w:eastAsia="lv-LV"/>
              </w:rPr>
              <w:t>Ieraksta</w:t>
            </w:r>
            <w:r w:rsidRPr="00535F63">
              <w:rPr>
                <w:lang w:eastAsia="lv-LV"/>
              </w:rPr>
              <w:t xml:space="preserve"> </w:t>
            </w:r>
            <w:r>
              <w:rPr>
                <w:lang w:eastAsia="lv-LV"/>
              </w:rPr>
              <w:t>izveidošanas</w:t>
            </w:r>
            <w:r w:rsidRPr="00535F63">
              <w:rPr>
                <w:lang w:eastAsia="lv-LV"/>
              </w:rPr>
              <w:t xml:space="preserve"> VBN-ā laika zīmogs</w:t>
            </w:r>
            <w:r w:rsidRPr="00535F63">
              <w:t xml:space="preserve"> ar iekļautu laika zonu un precizitāti sekundei 3 zīmes aiz komata</w:t>
            </w:r>
            <w:r>
              <w:t>.</w:t>
            </w:r>
          </w:p>
          <w:p w14:paraId="687DE936" w14:textId="234334BF" w:rsidR="004E3F9E" w:rsidRDefault="00F045F4" w:rsidP="004E3F9E">
            <w:pPr>
              <w:pStyle w:val="Paraststabulai"/>
            </w:pPr>
            <w:r>
              <w:t>S</w:t>
            </w:r>
            <w:r w:rsidR="004E3F9E">
              <w:t xml:space="preserve">atur laika zīmogu brīdim, kad ierakstā dotā sliežu ceļa un/vai perona (platformas) piekārtošana pieturai reisa izpildē </w:t>
            </w:r>
            <w:r w:rsidR="004E3F9E">
              <w:lastRenderedPageBreak/>
              <w:t>reģistrēta VBN-ā</w:t>
            </w:r>
            <w:r w:rsidR="00DA58A9">
              <w:t xml:space="preserve"> ar meto</w:t>
            </w:r>
            <w:r w:rsidR="004C738A">
              <w:t>d</w:t>
            </w:r>
            <w:r w:rsidR="00DA58A9">
              <w:t xml:space="preserve">i </w:t>
            </w:r>
            <w:r w:rsidR="00DA58A9">
              <w:rPr>
                <w:lang w:eastAsia="lv-LV"/>
              </w:rPr>
              <w:t>API-M/SendFlightStopPointInsert vai API-M/SendFlightStopPointChange</w:t>
            </w:r>
            <w:r>
              <w:t>.</w:t>
            </w:r>
          </w:p>
          <w:p w14:paraId="6533ACFA" w14:textId="1BF230D4" w:rsidR="00F045F4" w:rsidRPr="004E3F9E" w:rsidRDefault="00F045F4" w:rsidP="004E3F9E">
            <w:pPr>
              <w:pStyle w:val="Paraststabulai"/>
            </w:pPr>
            <w:r>
              <w:t>Lauks vienmēr tiks atgriezts</w:t>
            </w:r>
          </w:p>
        </w:tc>
      </w:tr>
      <w:tr w:rsidR="00F045F4" w:rsidRPr="00DD2914" w14:paraId="7337D999" w14:textId="77777777" w:rsidTr="4799C531">
        <w:trPr>
          <w:trHeight w:val="300"/>
        </w:trPr>
        <w:tc>
          <w:tcPr>
            <w:tcW w:w="1848" w:type="dxa"/>
          </w:tcPr>
          <w:p w14:paraId="302EB99D" w14:textId="59FF190E" w:rsidR="00F045F4" w:rsidRPr="00535F63" w:rsidRDefault="00F045F4" w:rsidP="00F045F4">
            <w:pPr>
              <w:pStyle w:val="Paraststabulai"/>
            </w:pPr>
            <w:r>
              <w:lastRenderedPageBreak/>
              <w:t>ValidTo</w:t>
            </w:r>
            <w:r w:rsidRPr="00F045F4">
              <w:t>TS</w:t>
            </w:r>
          </w:p>
        </w:tc>
        <w:tc>
          <w:tcPr>
            <w:tcW w:w="1794" w:type="dxa"/>
          </w:tcPr>
          <w:p w14:paraId="0B939C06" w14:textId="4BA43910" w:rsidR="00F045F4" w:rsidRPr="00535F63" w:rsidRDefault="00F045F4" w:rsidP="00F045F4">
            <w:pPr>
              <w:pStyle w:val="Paraststabulai"/>
            </w:pPr>
            <w:r w:rsidRPr="00535F63">
              <w:t>202</w:t>
            </w:r>
            <w:r w:rsidR="006161E9">
              <w:t>3</w:t>
            </w:r>
            <w:r w:rsidRPr="00535F63">
              <w:t>-1</w:t>
            </w:r>
            <w:r>
              <w:t>1</w:t>
            </w:r>
            <w:r w:rsidRPr="00535F63">
              <w:t>-</w:t>
            </w:r>
            <w:r>
              <w:t>30</w:t>
            </w:r>
            <w:r w:rsidRPr="00535F63">
              <w:t>T</w:t>
            </w:r>
            <w:r>
              <w:t>22</w:t>
            </w:r>
            <w:r w:rsidRPr="00535F63">
              <w:t>:59:59.987+02:00</w:t>
            </w:r>
          </w:p>
        </w:tc>
        <w:tc>
          <w:tcPr>
            <w:tcW w:w="1183" w:type="dxa"/>
          </w:tcPr>
          <w:p w14:paraId="38D53971" w14:textId="7D14372A" w:rsidR="00F045F4" w:rsidRDefault="00F045F4" w:rsidP="00F045F4">
            <w:pPr>
              <w:pStyle w:val="Paraststabulai"/>
            </w:pPr>
            <w:r>
              <w:t>C</w:t>
            </w:r>
            <w:r w:rsidRPr="00535F63">
              <w:t>har(29)</w:t>
            </w:r>
          </w:p>
        </w:tc>
        <w:tc>
          <w:tcPr>
            <w:tcW w:w="5246" w:type="dxa"/>
          </w:tcPr>
          <w:p w14:paraId="48CB63E0" w14:textId="39054C71" w:rsidR="00F045F4" w:rsidRDefault="00F045F4" w:rsidP="00F045F4">
            <w:pPr>
              <w:pStyle w:val="Paraststabulai"/>
            </w:pPr>
            <w:r>
              <w:rPr>
                <w:lang w:eastAsia="lv-LV"/>
              </w:rPr>
              <w:t>Lauks tiek atgriezts tikai tad, ja ierakstā dotie dati vairs nav spēkā.</w:t>
            </w:r>
          </w:p>
          <w:p w14:paraId="62D2FF7F" w14:textId="784CEEF9" w:rsidR="00F045F4" w:rsidRDefault="00F045F4" w:rsidP="00F045F4">
            <w:pPr>
              <w:pStyle w:val="Paraststabulai"/>
              <w:rPr>
                <w:lang w:eastAsia="lv-LV"/>
              </w:rPr>
            </w:pPr>
            <w:r>
              <w:rPr>
                <w:lang w:eastAsia="lv-LV"/>
              </w:rPr>
              <w:t xml:space="preserve">Datums, laiks, līdz kuram ieskaitot, ieraksta dati </w:t>
            </w:r>
            <w:r w:rsidR="00DA58A9">
              <w:rPr>
                <w:lang w:eastAsia="lv-LV"/>
              </w:rPr>
              <w:t xml:space="preserve">VBN-ā </w:t>
            </w:r>
            <w:r>
              <w:rPr>
                <w:lang w:eastAsia="lv-LV"/>
              </w:rPr>
              <w:t>bija spēkā.</w:t>
            </w:r>
          </w:p>
          <w:p w14:paraId="670984C8" w14:textId="707CCBF9" w:rsidR="00F045F4" w:rsidRDefault="00F045F4" w:rsidP="00DA58A9">
            <w:pPr>
              <w:pStyle w:val="Paraststabulai"/>
              <w:rPr>
                <w:lang w:eastAsia="lv-LV"/>
              </w:rPr>
            </w:pPr>
            <w:r>
              <w:rPr>
                <w:lang w:eastAsia="lv-LV"/>
              </w:rPr>
              <w:t xml:space="preserve">Ja lauks nav atgriezts, tad ieraksta dati ir aktuāli spēkā esošie, t.sk., ja reisa izpildes datums ir pagātnē, tad ieraksta dati attiecas uz </w:t>
            </w:r>
            <w:r w:rsidR="00DA58A9">
              <w:rPr>
                <w:lang w:eastAsia="lv-LV"/>
              </w:rPr>
              <w:t xml:space="preserve">sliežu ceļu un/vai platformu, kas vēsturiski bija pēdējie pieturai piekārtotie un nav bijuši anulēti ar API-M/SendFlightStopPointRevoke vai API-M/SendFlightStopPointChange </w:t>
            </w:r>
          </w:p>
        </w:tc>
      </w:tr>
    </w:tbl>
    <w:p w14:paraId="4F934A66" w14:textId="7237AF48" w:rsidR="004E3F9E" w:rsidRPr="004E3F9E" w:rsidRDefault="3CE8B737" w:rsidP="00153523">
      <w:pPr>
        <w:pStyle w:val="Heading5"/>
      </w:pPr>
      <w:r w:rsidRPr="4799C531">
        <w:rPr>
          <w:rFonts w:eastAsia="Open Sans" w:cs="Open Sans"/>
          <w:szCs w:val="22"/>
        </w:rPr>
        <w:t>“Delay” apakšstruktūra</w:t>
      </w:r>
    </w:p>
    <w:tbl>
      <w:tblPr>
        <w:tblW w:w="0" w:type="auto"/>
        <w:tblLook w:val="04A0" w:firstRow="1" w:lastRow="0" w:firstColumn="1" w:lastColumn="0" w:noHBand="0" w:noVBand="1"/>
      </w:tblPr>
      <w:tblGrid>
        <w:gridCol w:w="1793"/>
        <w:gridCol w:w="2145"/>
        <w:gridCol w:w="1276"/>
        <w:gridCol w:w="4847"/>
      </w:tblGrid>
      <w:tr w:rsidR="4799C531" w14:paraId="2ED92290" w14:textId="77777777" w:rsidTr="4799C531">
        <w:trPr>
          <w:trHeight w:val="675"/>
        </w:trPr>
        <w:tc>
          <w:tcPr>
            <w:tcW w:w="1845" w:type="dxa"/>
            <w:tcBorders>
              <w:top w:val="single" w:sz="8" w:space="0" w:color="auto"/>
              <w:left w:val="single" w:sz="8" w:space="0" w:color="auto"/>
              <w:bottom w:val="single" w:sz="8" w:space="0" w:color="auto"/>
              <w:right w:val="single" w:sz="8" w:space="0" w:color="auto"/>
            </w:tcBorders>
            <w:shd w:val="clear" w:color="auto" w:fill="CCC0D9" w:themeFill="accent4" w:themeFillTint="66"/>
            <w:tcMar>
              <w:left w:w="108" w:type="dxa"/>
              <w:right w:w="108" w:type="dxa"/>
            </w:tcMar>
          </w:tcPr>
          <w:p w14:paraId="588F8800" w14:textId="0BA69B51" w:rsidR="4799C531" w:rsidRDefault="4799C531" w:rsidP="00153523">
            <w:pPr>
              <w:spacing w:after="0" w:line="257" w:lineRule="auto"/>
              <w:rPr>
                <w:rFonts w:ascii="Calibri" w:eastAsia="Calibri" w:hAnsi="Calibri" w:cs="Calibri"/>
                <w:color w:val="000000" w:themeColor="text1"/>
                <w:sz w:val="20"/>
                <w:szCs w:val="20"/>
              </w:rPr>
            </w:pPr>
            <w:r w:rsidRPr="4799C531">
              <w:rPr>
                <w:rFonts w:ascii="Calibri" w:eastAsia="Calibri" w:hAnsi="Calibri" w:cs="Calibri"/>
                <w:color w:val="000000" w:themeColor="text1"/>
                <w:sz w:val="20"/>
                <w:szCs w:val="20"/>
              </w:rPr>
              <w:t>Lauks</w:t>
            </w:r>
          </w:p>
        </w:tc>
        <w:tc>
          <w:tcPr>
            <w:tcW w:w="1800" w:type="dxa"/>
            <w:tcBorders>
              <w:top w:val="single" w:sz="8" w:space="0" w:color="auto"/>
              <w:left w:val="single" w:sz="8" w:space="0" w:color="auto"/>
              <w:bottom w:val="single" w:sz="8" w:space="0" w:color="auto"/>
              <w:right w:val="single" w:sz="8" w:space="0" w:color="auto"/>
            </w:tcBorders>
            <w:shd w:val="clear" w:color="auto" w:fill="CCC0D9" w:themeFill="accent4" w:themeFillTint="66"/>
            <w:tcMar>
              <w:left w:w="108" w:type="dxa"/>
              <w:right w:w="108" w:type="dxa"/>
            </w:tcMar>
          </w:tcPr>
          <w:p w14:paraId="11A2C880" w14:textId="36E26A58" w:rsidR="4799C531" w:rsidRDefault="4799C531" w:rsidP="00153523">
            <w:pPr>
              <w:spacing w:after="0" w:line="257" w:lineRule="auto"/>
              <w:rPr>
                <w:rFonts w:ascii="Calibri" w:eastAsia="Calibri" w:hAnsi="Calibri" w:cs="Calibri"/>
                <w:color w:val="000000" w:themeColor="text1"/>
                <w:sz w:val="20"/>
                <w:szCs w:val="20"/>
              </w:rPr>
            </w:pPr>
            <w:r w:rsidRPr="4799C531">
              <w:rPr>
                <w:rFonts w:ascii="Calibri" w:eastAsia="Calibri" w:hAnsi="Calibri" w:cs="Calibri"/>
                <w:color w:val="000000" w:themeColor="text1"/>
                <w:sz w:val="20"/>
                <w:szCs w:val="20"/>
              </w:rPr>
              <w:t>Piemēra dati (vienam ierakstam)</w:t>
            </w:r>
          </w:p>
        </w:tc>
        <w:tc>
          <w:tcPr>
            <w:tcW w:w="1185" w:type="dxa"/>
            <w:tcBorders>
              <w:top w:val="single" w:sz="8" w:space="0" w:color="auto"/>
              <w:left w:val="single" w:sz="8" w:space="0" w:color="auto"/>
              <w:bottom w:val="single" w:sz="8" w:space="0" w:color="auto"/>
              <w:right w:val="single" w:sz="8" w:space="0" w:color="auto"/>
            </w:tcBorders>
            <w:shd w:val="clear" w:color="auto" w:fill="CCC0D9" w:themeFill="accent4" w:themeFillTint="66"/>
            <w:tcMar>
              <w:left w:w="108" w:type="dxa"/>
              <w:right w:w="108" w:type="dxa"/>
            </w:tcMar>
          </w:tcPr>
          <w:p w14:paraId="653609CB" w14:textId="1695BE02" w:rsidR="4799C531" w:rsidRDefault="4799C531" w:rsidP="00153523">
            <w:pPr>
              <w:spacing w:after="0" w:line="257" w:lineRule="auto"/>
              <w:rPr>
                <w:rFonts w:ascii="Calibri" w:eastAsia="Calibri" w:hAnsi="Calibri" w:cs="Calibri"/>
                <w:color w:val="000000" w:themeColor="text1"/>
                <w:sz w:val="20"/>
                <w:szCs w:val="20"/>
              </w:rPr>
            </w:pPr>
            <w:r w:rsidRPr="4799C531">
              <w:rPr>
                <w:rFonts w:ascii="Calibri" w:eastAsia="Calibri" w:hAnsi="Calibri" w:cs="Calibri"/>
                <w:color w:val="000000" w:themeColor="text1"/>
                <w:sz w:val="20"/>
                <w:szCs w:val="20"/>
              </w:rPr>
              <w:t>Datu tips</w:t>
            </w:r>
          </w:p>
        </w:tc>
        <w:tc>
          <w:tcPr>
            <w:tcW w:w="5250" w:type="dxa"/>
            <w:tcBorders>
              <w:top w:val="single" w:sz="8" w:space="0" w:color="auto"/>
              <w:left w:val="single" w:sz="8" w:space="0" w:color="auto"/>
              <w:bottom w:val="single" w:sz="8" w:space="0" w:color="auto"/>
              <w:right w:val="single" w:sz="8" w:space="0" w:color="auto"/>
            </w:tcBorders>
            <w:shd w:val="clear" w:color="auto" w:fill="CCC0D9" w:themeFill="accent4" w:themeFillTint="66"/>
            <w:tcMar>
              <w:left w:w="108" w:type="dxa"/>
              <w:right w:w="108" w:type="dxa"/>
            </w:tcMar>
          </w:tcPr>
          <w:p w14:paraId="2CAA246C" w14:textId="580D6901" w:rsidR="4799C531" w:rsidRDefault="4799C531" w:rsidP="00153523">
            <w:pPr>
              <w:spacing w:after="0" w:line="257" w:lineRule="auto"/>
              <w:rPr>
                <w:rFonts w:ascii="Calibri" w:eastAsia="Calibri" w:hAnsi="Calibri" w:cs="Calibri"/>
                <w:color w:val="000000" w:themeColor="text1"/>
                <w:sz w:val="20"/>
                <w:szCs w:val="20"/>
              </w:rPr>
            </w:pPr>
            <w:r w:rsidRPr="4799C531">
              <w:rPr>
                <w:rFonts w:ascii="Calibri" w:eastAsia="Calibri" w:hAnsi="Calibri" w:cs="Calibri"/>
                <w:color w:val="000000" w:themeColor="text1"/>
                <w:sz w:val="20"/>
                <w:szCs w:val="20"/>
              </w:rPr>
              <w:t>Piezīmes</w:t>
            </w:r>
          </w:p>
        </w:tc>
      </w:tr>
      <w:tr w:rsidR="4799C531" w14:paraId="7568B565" w14:textId="77777777" w:rsidTr="4799C531">
        <w:trPr>
          <w:trHeight w:val="300"/>
        </w:trPr>
        <w:tc>
          <w:tcPr>
            <w:tcW w:w="1845" w:type="dxa"/>
            <w:tcBorders>
              <w:top w:val="single" w:sz="8" w:space="0" w:color="auto"/>
              <w:left w:val="single" w:sz="8" w:space="0" w:color="auto"/>
              <w:bottom w:val="single" w:sz="8" w:space="0" w:color="auto"/>
              <w:right w:val="single" w:sz="8" w:space="0" w:color="auto"/>
            </w:tcBorders>
            <w:tcMar>
              <w:left w:w="108" w:type="dxa"/>
              <w:right w:w="108" w:type="dxa"/>
            </w:tcMar>
          </w:tcPr>
          <w:p w14:paraId="43FF2BD5" w14:textId="1B63C7FE" w:rsidR="4799C531" w:rsidRDefault="4799C531" w:rsidP="00153523">
            <w:pPr>
              <w:spacing w:after="0" w:line="257" w:lineRule="auto"/>
              <w:rPr>
                <w:rFonts w:ascii="Calibri" w:eastAsia="Calibri" w:hAnsi="Calibri" w:cs="Calibri"/>
                <w:sz w:val="20"/>
                <w:szCs w:val="20"/>
              </w:rPr>
            </w:pPr>
            <w:r w:rsidRPr="4799C531">
              <w:rPr>
                <w:rFonts w:ascii="Calibri" w:eastAsia="Calibri" w:hAnsi="Calibri" w:cs="Calibri"/>
                <w:sz w:val="20"/>
                <w:szCs w:val="20"/>
              </w:rPr>
              <w:t>delayTS</w:t>
            </w:r>
          </w:p>
          <w:p w14:paraId="73954925" w14:textId="4E98963D" w:rsidR="4799C531" w:rsidRDefault="4799C531" w:rsidP="00153523">
            <w:pPr>
              <w:spacing w:after="0" w:line="257" w:lineRule="auto"/>
              <w:rPr>
                <w:rFonts w:ascii="Calibri" w:eastAsia="Calibri" w:hAnsi="Calibri" w:cs="Calibri"/>
                <w:sz w:val="20"/>
                <w:szCs w:val="20"/>
              </w:rPr>
            </w:pPr>
            <w:r w:rsidRPr="4799C531">
              <w:rPr>
                <w:rFonts w:ascii="Calibri" w:eastAsia="Calibri" w:hAnsi="Calibri" w:cs="Calibri"/>
                <w:sz w:val="20"/>
                <w:szCs w:val="20"/>
              </w:rPr>
              <w:t xml:space="preserve"> </w:t>
            </w:r>
          </w:p>
        </w:tc>
        <w:tc>
          <w:tcPr>
            <w:tcW w:w="1800" w:type="dxa"/>
            <w:tcBorders>
              <w:top w:val="single" w:sz="8" w:space="0" w:color="auto"/>
              <w:left w:val="single" w:sz="8" w:space="0" w:color="auto"/>
              <w:bottom w:val="single" w:sz="8" w:space="0" w:color="auto"/>
              <w:right w:val="single" w:sz="8" w:space="0" w:color="auto"/>
            </w:tcBorders>
            <w:tcMar>
              <w:left w:w="108" w:type="dxa"/>
              <w:right w:w="108" w:type="dxa"/>
            </w:tcMar>
          </w:tcPr>
          <w:p w14:paraId="195307AF" w14:textId="0676E751" w:rsidR="4799C531" w:rsidRDefault="4799C531" w:rsidP="00153523">
            <w:pPr>
              <w:spacing w:after="0" w:line="257" w:lineRule="auto"/>
              <w:rPr>
                <w:rFonts w:ascii="Calibri" w:eastAsia="Calibri" w:hAnsi="Calibri" w:cs="Calibri"/>
                <w:sz w:val="20"/>
                <w:szCs w:val="20"/>
              </w:rPr>
            </w:pPr>
            <w:r w:rsidRPr="4799C531">
              <w:rPr>
                <w:rFonts w:ascii="Calibri" w:eastAsia="Calibri" w:hAnsi="Calibri" w:cs="Calibri"/>
                <w:sz w:val="20"/>
                <w:szCs w:val="20"/>
              </w:rPr>
              <w:t>2026-04-30T21:47:42.458+03:00</w:t>
            </w:r>
          </w:p>
          <w:p w14:paraId="432D3F13" w14:textId="6F1FC51B" w:rsidR="4799C531" w:rsidRDefault="4799C531" w:rsidP="00153523">
            <w:pPr>
              <w:spacing w:after="0" w:line="257" w:lineRule="auto"/>
              <w:rPr>
                <w:rFonts w:ascii="Calibri" w:eastAsia="Calibri" w:hAnsi="Calibri" w:cs="Calibri"/>
                <w:sz w:val="20"/>
                <w:szCs w:val="20"/>
              </w:rPr>
            </w:pPr>
            <w:r w:rsidRPr="4799C531">
              <w:rPr>
                <w:rFonts w:ascii="Calibri" w:eastAsia="Calibri" w:hAnsi="Calibri" w:cs="Calibri"/>
                <w:sz w:val="20"/>
                <w:szCs w:val="20"/>
              </w:rPr>
              <w:t xml:space="preserve">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09376892" w14:textId="10E44FD6" w:rsidR="4799C531" w:rsidRDefault="4799C531" w:rsidP="00153523">
            <w:pPr>
              <w:spacing w:after="0" w:line="257" w:lineRule="auto"/>
              <w:rPr>
                <w:rFonts w:ascii="Calibri" w:eastAsia="Calibri" w:hAnsi="Calibri" w:cs="Calibri"/>
                <w:sz w:val="20"/>
                <w:szCs w:val="20"/>
              </w:rPr>
            </w:pPr>
            <w:r w:rsidRPr="4799C531">
              <w:rPr>
                <w:rFonts w:ascii="Calibri" w:eastAsia="Calibri" w:hAnsi="Calibri" w:cs="Calibri"/>
                <w:sz w:val="20"/>
                <w:szCs w:val="20"/>
              </w:rPr>
              <w:t>Char(29)</w:t>
            </w:r>
          </w:p>
        </w:tc>
        <w:tc>
          <w:tcPr>
            <w:tcW w:w="5250" w:type="dxa"/>
            <w:tcBorders>
              <w:top w:val="single" w:sz="8" w:space="0" w:color="auto"/>
              <w:left w:val="single" w:sz="8" w:space="0" w:color="auto"/>
              <w:bottom w:val="single" w:sz="8" w:space="0" w:color="auto"/>
              <w:right w:val="single" w:sz="8" w:space="0" w:color="auto"/>
            </w:tcBorders>
            <w:tcMar>
              <w:left w:w="108" w:type="dxa"/>
              <w:right w:w="108" w:type="dxa"/>
            </w:tcMar>
          </w:tcPr>
          <w:p w14:paraId="299BA6BD" w14:textId="239C6F2D" w:rsidR="4799C531" w:rsidRPr="00153523" w:rsidRDefault="4799C531" w:rsidP="00153523">
            <w:pPr>
              <w:pStyle w:val="Paraststabulai"/>
            </w:pPr>
            <w:r w:rsidRPr="00153523">
              <w:rPr>
                <w:lang w:eastAsia="lv-LV"/>
              </w:rPr>
              <w:t>Satur laika zīmogu brīdim uz kuru kavējums ir aktuāls un tika izmantots kavējuma aprēķinam pret oficiālo reisa izpildes grafika atiešanas laiku pieturā</w:t>
            </w:r>
          </w:p>
          <w:p w14:paraId="48DDFAEC" w14:textId="3B686F33" w:rsidR="4799C531" w:rsidRPr="00153523" w:rsidRDefault="4799C531" w:rsidP="00153523">
            <w:pPr>
              <w:pStyle w:val="Paraststabulai"/>
            </w:pPr>
            <w:r w:rsidRPr="00153523">
              <w:rPr>
                <w:lang w:eastAsia="lv-LV"/>
              </w:rPr>
              <w:t>Lauks tiek atgriezts tikai gadījumos, ja reisa izpildes pieturai ir reģistrēts kavējums un tas pārsniedz MK noteikumos noteikto slieksni</w:t>
            </w:r>
          </w:p>
        </w:tc>
      </w:tr>
      <w:tr w:rsidR="4799C531" w14:paraId="0CD2847E" w14:textId="77777777" w:rsidTr="4799C531">
        <w:trPr>
          <w:trHeight w:val="300"/>
        </w:trPr>
        <w:tc>
          <w:tcPr>
            <w:tcW w:w="1845" w:type="dxa"/>
            <w:tcBorders>
              <w:top w:val="single" w:sz="8" w:space="0" w:color="auto"/>
              <w:left w:val="single" w:sz="8" w:space="0" w:color="auto"/>
              <w:bottom w:val="single" w:sz="8" w:space="0" w:color="auto"/>
              <w:right w:val="single" w:sz="8" w:space="0" w:color="auto"/>
            </w:tcBorders>
            <w:tcMar>
              <w:left w:w="108" w:type="dxa"/>
              <w:right w:w="108" w:type="dxa"/>
            </w:tcMar>
          </w:tcPr>
          <w:p w14:paraId="181FB949" w14:textId="2B07648E" w:rsidR="4799C531" w:rsidRDefault="4799C531" w:rsidP="00153523">
            <w:pPr>
              <w:spacing w:after="0" w:line="257" w:lineRule="auto"/>
              <w:rPr>
                <w:rFonts w:ascii="Calibri" w:eastAsia="Calibri" w:hAnsi="Calibri" w:cs="Calibri"/>
                <w:sz w:val="20"/>
                <w:szCs w:val="20"/>
              </w:rPr>
            </w:pPr>
            <w:r w:rsidRPr="4799C531">
              <w:rPr>
                <w:rFonts w:ascii="Calibri" w:eastAsia="Calibri" w:hAnsi="Calibri" w:cs="Calibri"/>
                <w:sz w:val="20"/>
                <w:szCs w:val="20"/>
              </w:rPr>
              <w:t>delayMinutes</w:t>
            </w:r>
          </w:p>
          <w:p w14:paraId="55E6A2FB" w14:textId="5B07D97C" w:rsidR="4799C531" w:rsidRDefault="4799C531" w:rsidP="00153523">
            <w:pPr>
              <w:spacing w:after="0" w:line="257" w:lineRule="auto"/>
              <w:rPr>
                <w:rFonts w:ascii="Calibri" w:eastAsia="Calibri" w:hAnsi="Calibri" w:cs="Calibri"/>
                <w:sz w:val="20"/>
                <w:szCs w:val="20"/>
              </w:rPr>
            </w:pPr>
            <w:r w:rsidRPr="4799C531">
              <w:rPr>
                <w:rFonts w:ascii="Calibri" w:eastAsia="Calibri" w:hAnsi="Calibri" w:cs="Calibri"/>
                <w:sz w:val="20"/>
                <w:szCs w:val="20"/>
              </w:rPr>
              <w:t xml:space="preserve"> </w:t>
            </w:r>
          </w:p>
        </w:tc>
        <w:tc>
          <w:tcPr>
            <w:tcW w:w="1800" w:type="dxa"/>
            <w:tcBorders>
              <w:top w:val="single" w:sz="8" w:space="0" w:color="auto"/>
              <w:left w:val="single" w:sz="8" w:space="0" w:color="auto"/>
              <w:bottom w:val="single" w:sz="8" w:space="0" w:color="auto"/>
              <w:right w:val="single" w:sz="8" w:space="0" w:color="auto"/>
            </w:tcBorders>
            <w:tcMar>
              <w:left w:w="108" w:type="dxa"/>
              <w:right w:w="108" w:type="dxa"/>
            </w:tcMar>
          </w:tcPr>
          <w:p w14:paraId="773B0AC7" w14:textId="48782E02" w:rsidR="4799C531" w:rsidRDefault="4799C531" w:rsidP="00153523">
            <w:pPr>
              <w:spacing w:after="0" w:line="257" w:lineRule="auto"/>
              <w:rPr>
                <w:rFonts w:ascii="Calibri" w:eastAsia="Calibri" w:hAnsi="Calibri" w:cs="Calibri"/>
                <w:sz w:val="20"/>
                <w:szCs w:val="20"/>
              </w:rPr>
            </w:pPr>
            <w:r w:rsidRPr="4799C531">
              <w:rPr>
                <w:rFonts w:ascii="Calibri" w:eastAsia="Calibri" w:hAnsi="Calibri" w:cs="Calibri"/>
                <w:sz w:val="20"/>
                <w:szCs w:val="20"/>
              </w:rPr>
              <w:t>16</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7DB1384B" w14:textId="1152C785" w:rsidR="4799C531" w:rsidRDefault="4799C531" w:rsidP="00153523">
            <w:pPr>
              <w:spacing w:after="0" w:line="257" w:lineRule="auto"/>
              <w:rPr>
                <w:rFonts w:ascii="Calibri" w:eastAsia="Calibri" w:hAnsi="Calibri" w:cs="Calibri"/>
                <w:sz w:val="20"/>
                <w:szCs w:val="20"/>
              </w:rPr>
            </w:pPr>
            <w:r w:rsidRPr="4799C531">
              <w:rPr>
                <w:rFonts w:ascii="Calibri" w:eastAsia="Calibri" w:hAnsi="Calibri" w:cs="Calibri"/>
                <w:sz w:val="20"/>
                <w:szCs w:val="20"/>
              </w:rPr>
              <w:t>Int</w:t>
            </w:r>
          </w:p>
        </w:tc>
        <w:tc>
          <w:tcPr>
            <w:tcW w:w="5250" w:type="dxa"/>
            <w:tcBorders>
              <w:top w:val="single" w:sz="8" w:space="0" w:color="auto"/>
              <w:left w:val="single" w:sz="8" w:space="0" w:color="auto"/>
              <w:bottom w:val="single" w:sz="8" w:space="0" w:color="auto"/>
              <w:right w:val="single" w:sz="8" w:space="0" w:color="auto"/>
            </w:tcBorders>
            <w:tcMar>
              <w:left w:w="108" w:type="dxa"/>
              <w:right w:w="108" w:type="dxa"/>
            </w:tcMar>
          </w:tcPr>
          <w:p w14:paraId="777FB485" w14:textId="3F9F396D" w:rsidR="4799C531" w:rsidRDefault="4799C531" w:rsidP="00153523">
            <w:pPr>
              <w:spacing w:after="0" w:line="257" w:lineRule="auto"/>
              <w:rPr>
                <w:rFonts w:ascii="Calibri" w:eastAsia="Calibri" w:hAnsi="Calibri" w:cs="Calibri"/>
                <w:sz w:val="20"/>
                <w:szCs w:val="20"/>
              </w:rPr>
            </w:pPr>
            <w:r w:rsidRPr="4799C531">
              <w:rPr>
                <w:rFonts w:ascii="Calibri" w:eastAsia="Calibri" w:hAnsi="Calibri" w:cs="Calibri"/>
                <w:sz w:val="20"/>
                <w:szCs w:val="20"/>
              </w:rPr>
              <w:t>Sistēmas aprēķinātais kavējuma apjoms minūtēs reisa izpildes pieturai.</w:t>
            </w:r>
          </w:p>
          <w:p w14:paraId="3C34BBFC" w14:textId="307EDC02" w:rsidR="4799C531" w:rsidRDefault="4799C531" w:rsidP="00153523">
            <w:pPr>
              <w:spacing w:after="0" w:line="257" w:lineRule="auto"/>
              <w:rPr>
                <w:rFonts w:ascii="Calibri" w:eastAsia="Calibri" w:hAnsi="Calibri" w:cs="Calibri"/>
                <w:sz w:val="20"/>
                <w:szCs w:val="20"/>
              </w:rPr>
            </w:pPr>
            <w:r w:rsidRPr="4799C531">
              <w:rPr>
                <w:rFonts w:ascii="Calibri" w:eastAsia="Calibri" w:hAnsi="Calibri" w:cs="Calibri"/>
                <w:sz w:val="20"/>
                <w:szCs w:val="20"/>
              </w:rPr>
              <w:t xml:space="preserve"> Lauks tiek atgriezts tikai gadījumos, ja reisa izpildes pieturai ir reģistrēts kavējums un tas pārsniedz MK noteikumos noteikto slieksni</w:t>
            </w:r>
          </w:p>
        </w:tc>
      </w:tr>
      <w:tr w:rsidR="4799C531" w14:paraId="433639E8" w14:textId="77777777" w:rsidTr="4799C531">
        <w:trPr>
          <w:trHeight w:val="300"/>
        </w:trPr>
        <w:tc>
          <w:tcPr>
            <w:tcW w:w="1845" w:type="dxa"/>
            <w:tcBorders>
              <w:top w:val="single" w:sz="8" w:space="0" w:color="auto"/>
              <w:left w:val="single" w:sz="8" w:space="0" w:color="auto"/>
              <w:bottom w:val="single" w:sz="8" w:space="0" w:color="auto"/>
              <w:right w:val="single" w:sz="8" w:space="0" w:color="auto"/>
            </w:tcBorders>
            <w:tcMar>
              <w:left w:w="108" w:type="dxa"/>
              <w:right w:w="108" w:type="dxa"/>
            </w:tcMar>
          </w:tcPr>
          <w:p w14:paraId="06A05775" w14:textId="2C350042" w:rsidR="4799C531" w:rsidRDefault="4799C531" w:rsidP="00153523">
            <w:pPr>
              <w:spacing w:after="0" w:line="257" w:lineRule="auto"/>
              <w:rPr>
                <w:rFonts w:ascii="Calibri" w:eastAsia="Calibri" w:hAnsi="Calibri" w:cs="Calibri"/>
                <w:sz w:val="20"/>
                <w:szCs w:val="20"/>
              </w:rPr>
            </w:pPr>
            <w:r w:rsidRPr="4799C531">
              <w:rPr>
                <w:rFonts w:ascii="Calibri" w:eastAsia="Calibri" w:hAnsi="Calibri" w:cs="Calibri"/>
                <w:sz w:val="20"/>
                <w:szCs w:val="20"/>
              </w:rPr>
              <w:t>message</w:t>
            </w:r>
          </w:p>
          <w:p w14:paraId="74B1FF44" w14:textId="474893CD" w:rsidR="4799C531" w:rsidRDefault="4799C531" w:rsidP="00153523">
            <w:pPr>
              <w:spacing w:after="0" w:line="257" w:lineRule="auto"/>
              <w:rPr>
                <w:rFonts w:ascii="Calibri" w:eastAsia="Calibri" w:hAnsi="Calibri" w:cs="Calibri"/>
                <w:sz w:val="20"/>
                <w:szCs w:val="20"/>
              </w:rPr>
            </w:pPr>
            <w:r w:rsidRPr="4799C531">
              <w:rPr>
                <w:rFonts w:ascii="Calibri" w:eastAsia="Calibri" w:hAnsi="Calibri" w:cs="Calibri"/>
                <w:sz w:val="20"/>
                <w:szCs w:val="20"/>
              </w:rPr>
              <w:t xml:space="preserve"> </w:t>
            </w:r>
          </w:p>
        </w:tc>
        <w:tc>
          <w:tcPr>
            <w:tcW w:w="1800" w:type="dxa"/>
            <w:tcBorders>
              <w:top w:val="single" w:sz="8" w:space="0" w:color="auto"/>
              <w:left w:val="single" w:sz="8" w:space="0" w:color="auto"/>
              <w:bottom w:val="single" w:sz="8" w:space="0" w:color="auto"/>
              <w:right w:val="single" w:sz="8" w:space="0" w:color="auto"/>
            </w:tcBorders>
            <w:tcMar>
              <w:left w:w="108" w:type="dxa"/>
              <w:right w:w="108" w:type="dxa"/>
            </w:tcMar>
          </w:tcPr>
          <w:p w14:paraId="45C2A72A" w14:textId="36196768" w:rsidR="4799C531" w:rsidRDefault="4799C531" w:rsidP="00153523">
            <w:pPr>
              <w:spacing w:after="0" w:line="257" w:lineRule="auto"/>
              <w:rPr>
                <w:rFonts w:ascii="Calibri" w:eastAsia="Calibri" w:hAnsi="Calibri" w:cs="Calibri"/>
                <w:sz w:val="20"/>
                <w:szCs w:val="20"/>
              </w:rPr>
            </w:pPr>
            <w:r w:rsidRPr="4799C531">
              <w:rPr>
                <w:rFonts w:ascii="Calibri" w:eastAsia="Calibri" w:hAnsi="Calibri" w:cs="Calibri"/>
                <w:sz w:val="20"/>
                <w:szCs w:val="20"/>
              </w:rPr>
              <w:t>Kavējums reģistrēts</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24E5CC35" w14:textId="7EE7954E" w:rsidR="4799C531" w:rsidRDefault="4799C531" w:rsidP="00153523">
            <w:pPr>
              <w:spacing w:after="0" w:line="257" w:lineRule="auto"/>
              <w:rPr>
                <w:rFonts w:ascii="Calibri" w:eastAsia="Calibri" w:hAnsi="Calibri" w:cs="Calibri"/>
                <w:sz w:val="20"/>
                <w:szCs w:val="20"/>
              </w:rPr>
            </w:pPr>
            <w:r w:rsidRPr="4799C531">
              <w:rPr>
                <w:rFonts w:ascii="Calibri" w:eastAsia="Calibri" w:hAnsi="Calibri" w:cs="Calibri"/>
                <w:sz w:val="20"/>
                <w:szCs w:val="20"/>
              </w:rPr>
              <w:t>Varchar(128)</w:t>
            </w:r>
          </w:p>
        </w:tc>
        <w:tc>
          <w:tcPr>
            <w:tcW w:w="5250" w:type="dxa"/>
            <w:tcBorders>
              <w:top w:val="single" w:sz="8" w:space="0" w:color="auto"/>
              <w:left w:val="single" w:sz="8" w:space="0" w:color="auto"/>
              <w:bottom w:val="single" w:sz="8" w:space="0" w:color="auto"/>
              <w:right w:val="single" w:sz="8" w:space="0" w:color="auto"/>
            </w:tcBorders>
            <w:tcMar>
              <w:left w:w="108" w:type="dxa"/>
              <w:right w:w="108" w:type="dxa"/>
            </w:tcMar>
          </w:tcPr>
          <w:p w14:paraId="03342EE7" w14:textId="27059F35" w:rsidR="4799C531" w:rsidRDefault="4799C531" w:rsidP="00153523">
            <w:pPr>
              <w:spacing w:after="0" w:line="257" w:lineRule="auto"/>
              <w:rPr>
                <w:rFonts w:ascii="Calibri" w:eastAsia="Calibri" w:hAnsi="Calibri" w:cs="Calibri"/>
                <w:sz w:val="20"/>
                <w:szCs w:val="20"/>
              </w:rPr>
            </w:pPr>
            <w:r w:rsidRPr="4799C531">
              <w:rPr>
                <w:rFonts w:ascii="Calibri" w:eastAsia="Calibri" w:hAnsi="Calibri" w:cs="Calibri"/>
                <w:sz w:val="20"/>
                <w:szCs w:val="20"/>
              </w:rPr>
              <w:t>Cilvēklasāms skaidrojums:</w:t>
            </w:r>
          </w:p>
          <w:p w14:paraId="02D7A3D3" w14:textId="2850E76F" w:rsidR="4799C531" w:rsidRDefault="4799C531" w:rsidP="00153523">
            <w:pPr>
              <w:spacing w:after="0" w:line="257" w:lineRule="auto"/>
              <w:rPr>
                <w:rFonts w:ascii="Calibri" w:eastAsia="Calibri" w:hAnsi="Calibri" w:cs="Calibri"/>
                <w:sz w:val="20"/>
                <w:szCs w:val="20"/>
              </w:rPr>
            </w:pPr>
            <w:r w:rsidRPr="4799C531">
              <w:rPr>
                <w:rFonts w:ascii="Calibri" w:eastAsia="Calibri" w:hAnsi="Calibri" w:cs="Calibri"/>
                <w:sz w:val="20"/>
                <w:szCs w:val="20"/>
              </w:rPr>
              <w:t>Kavējums reģistrēts;</w:t>
            </w:r>
          </w:p>
          <w:p w14:paraId="7714052D" w14:textId="7EE24295" w:rsidR="4799C531" w:rsidRDefault="4799C531" w:rsidP="00153523">
            <w:pPr>
              <w:spacing w:after="0" w:line="257" w:lineRule="auto"/>
              <w:rPr>
                <w:rFonts w:ascii="Calibri" w:eastAsia="Calibri" w:hAnsi="Calibri" w:cs="Calibri"/>
                <w:sz w:val="20"/>
                <w:szCs w:val="20"/>
              </w:rPr>
            </w:pPr>
            <w:r w:rsidRPr="4799C531">
              <w:rPr>
                <w:rFonts w:ascii="Calibri" w:eastAsia="Calibri" w:hAnsi="Calibri" w:cs="Calibri"/>
                <w:sz w:val="20"/>
                <w:szCs w:val="20"/>
              </w:rPr>
              <w:t>Kavējums nepārsniedz normatīvos noteikto apjomu;</w:t>
            </w:r>
          </w:p>
          <w:p w14:paraId="2E065C86" w14:textId="20CB4BFC" w:rsidR="4799C531" w:rsidRDefault="4799C531" w:rsidP="00153523">
            <w:pPr>
              <w:spacing w:after="0" w:line="257" w:lineRule="auto"/>
              <w:rPr>
                <w:rFonts w:ascii="Calibri" w:eastAsia="Calibri" w:hAnsi="Calibri" w:cs="Calibri"/>
                <w:sz w:val="20"/>
                <w:szCs w:val="20"/>
              </w:rPr>
            </w:pPr>
          </w:p>
        </w:tc>
      </w:tr>
      <w:tr w:rsidR="4799C531" w14:paraId="759BA748" w14:textId="77777777" w:rsidTr="4799C531">
        <w:trPr>
          <w:trHeight w:val="300"/>
        </w:trPr>
        <w:tc>
          <w:tcPr>
            <w:tcW w:w="1845" w:type="dxa"/>
            <w:tcBorders>
              <w:top w:val="single" w:sz="8" w:space="0" w:color="auto"/>
              <w:left w:val="single" w:sz="8" w:space="0" w:color="auto"/>
              <w:bottom w:val="single" w:sz="8" w:space="0" w:color="auto"/>
              <w:right w:val="single" w:sz="8" w:space="0" w:color="auto"/>
            </w:tcBorders>
            <w:tcMar>
              <w:left w:w="108" w:type="dxa"/>
              <w:right w:w="108" w:type="dxa"/>
            </w:tcMar>
          </w:tcPr>
          <w:p w14:paraId="1FE0FEEF" w14:textId="1EDFAF25" w:rsidR="4799C531" w:rsidRDefault="4799C531" w:rsidP="00153523">
            <w:pPr>
              <w:spacing w:after="0" w:line="257" w:lineRule="auto"/>
              <w:rPr>
                <w:rFonts w:ascii="Calibri" w:eastAsia="Calibri" w:hAnsi="Calibri" w:cs="Calibri"/>
                <w:sz w:val="20"/>
                <w:szCs w:val="20"/>
              </w:rPr>
            </w:pPr>
            <w:r w:rsidRPr="4799C531">
              <w:rPr>
                <w:rFonts w:ascii="Calibri" w:eastAsia="Calibri" w:hAnsi="Calibri" w:cs="Calibri"/>
                <w:sz w:val="20"/>
                <w:szCs w:val="20"/>
              </w:rPr>
              <w:t>delayNote</w:t>
            </w:r>
          </w:p>
          <w:p w14:paraId="4F88A09F" w14:textId="655B172D" w:rsidR="4799C531" w:rsidRDefault="4799C531" w:rsidP="00153523">
            <w:pPr>
              <w:spacing w:after="0" w:line="257" w:lineRule="auto"/>
              <w:rPr>
                <w:rFonts w:ascii="Calibri" w:eastAsia="Calibri" w:hAnsi="Calibri" w:cs="Calibri"/>
                <w:sz w:val="20"/>
                <w:szCs w:val="20"/>
              </w:rPr>
            </w:pPr>
            <w:r w:rsidRPr="4799C531">
              <w:rPr>
                <w:rFonts w:ascii="Calibri" w:eastAsia="Calibri" w:hAnsi="Calibri" w:cs="Calibri"/>
                <w:sz w:val="20"/>
                <w:szCs w:val="20"/>
              </w:rPr>
              <w:t xml:space="preserve"> </w:t>
            </w:r>
          </w:p>
        </w:tc>
        <w:tc>
          <w:tcPr>
            <w:tcW w:w="1800" w:type="dxa"/>
            <w:tcBorders>
              <w:top w:val="single" w:sz="8" w:space="0" w:color="auto"/>
              <w:left w:val="single" w:sz="8" w:space="0" w:color="auto"/>
              <w:bottom w:val="single" w:sz="8" w:space="0" w:color="auto"/>
              <w:right w:val="single" w:sz="8" w:space="0" w:color="auto"/>
            </w:tcBorders>
            <w:tcMar>
              <w:left w:w="108" w:type="dxa"/>
              <w:right w:w="108" w:type="dxa"/>
            </w:tcMar>
          </w:tcPr>
          <w:p w14:paraId="587E9773" w14:textId="78E2BB41" w:rsidR="4799C531" w:rsidRDefault="4799C531" w:rsidP="00153523">
            <w:pPr>
              <w:spacing w:after="0" w:line="257" w:lineRule="auto"/>
              <w:rPr>
                <w:rFonts w:ascii="Calibri" w:eastAsia="Calibri" w:hAnsi="Calibri" w:cs="Calibri"/>
                <w:sz w:val="20"/>
                <w:szCs w:val="20"/>
              </w:rPr>
            </w:pPr>
            <w:r w:rsidRPr="4799C531">
              <w:rPr>
                <w:rFonts w:ascii="Calibri" w:eastAsia="Calibri" w:hAnsi="Calibri" w:cs="Calibri"/>
                <w:sz w:val="20"/>
                <w:szCs w:val="20"/>
              </w:rPr>
              <w:t>Sastrēgums</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20DFA5BB" w14:textId="69719BEB" w:rsidR="4799C531" w:rsidRDefault="4799C531" w:rsidP="00153523">
            <w:pPr>
              <w:spacing w:after="0" w:line="257" w:lineRule="auto"/>
              <w:rPr>
                <w:rFonts w:ascii="Calibri" w:eastAsia="Calibri" w:hAnsi="Calibri" w:cs="Calibri"/>
                <w:sz w:val="20"/>
                <w:szCs w:val="20"/>
              </w:rPr>
            </w:pPr>
            <w:r w:rsidRPr="4799C531">
              <w:rPr>
                <w:rFonts w:ascii="Calibri" w:eastAsia="Calibri" w:hAnsi="Calibri" w:cs="Calibri"/>
                <w:sz w:val="20"/>
                <w:szCs w:val="20"/>
              </w:rPr>
              <w:t>Varchar(250)</w:t>
            </w:r>
          </w:p>
        </w:tc>
        <w:tc>
          <w:tcPr>
            <w:tcW w:w="5250" w:type="dxa"/>
            <w:tcBorders>
              <w:top w:val="single" w:sz="8" w:space="0" w:color="auto"/>
              <w:left w:val="single" w:sz="8" w:space="0" w:color="auto"/>
              <w:bottom w:val="single" w:sz="8" w:space="0" w:color="auto"/>
              <w:right w:val="single" w:sz="8" w:space="0" w:color="auto"/>
            </w:tcBorders>
            <w:tcMar>
              <w:left w:w="108" w:type="dxa"/>
              <w:right w:w="108" w:type="dxa"/>
            </w:tcMar>
          </w:tcPr>
          <w:p w14:paraId="6949F319" w14:textId="4D93E9ED" w:rsidR="4799C531" w:rsidRDefault="4799C531" w:rsidP="00153523">
            <w:pPr>
              <w:spacing w:after="0" w:line="257" w:lineRule="auto"/>
              <w:rPr>
                <w:rFonts w:ascii="Calibri" w:eastAsia="Calibri" w:hAnsi="Calibri" w:cs="Calibri"/>
                <w:sz w:val="20"/>
                <w:szCs w:val="20"/>
              </w:rPr>
            </w:pPr>
            <w:r w:rsidRPr="4799C531">
              <w:rPr>
                <w:rFonts w:ascii="Calibri" w:eastAsia="Calibri" w:hAnsi="Calibri" w:cs="Calibri"/>
                <w:sz w:val="20"/>
                <w:szCs w:val="20"/>
              </w:rPr>
              <w:t xml:space="preserve">Kavējuma piezīmes </w:t>
            </w:r>
          </w:p>
          <w:p w14:paraId="13DEE0CF" w14:textId="1F769072" w:rsidR="4799C531" w:rsidRDefault="4799C531" w:rsidP="00153523">
            <w:pPr>
              <w:spacing w:after="0" w:line="257" w:lineRule="auto"/>
              <w:rPr>
                <w:rFonts w:ascii="Calibri" w:eastAsia="Calibri" w:hAnsi="Calibri" w:cs="Calibri"/>
                <w:sz w:val="20"/>
                <w:szCs w:val="20"/>
              </w:rPr>
            </w:pPr>
            <w:r w:rsidRPr="4799C531">
              <w:rPr>
                <w:rFonts w:ascii="Calibri" w:eastAsia="Calibri" w:hAnsi="Calibri" w:cs="Calibri"/>
                <w:sz w:val="20"/>
                <w:szCs w:val="20"/>
              </w:rPr>
              <w:t>Lauks tiek atgriezts tikai gadījumos, ja reisa izpildes pieturai ir reģistrēts kavējums, un tas pārsniedz MK noteikumos noteikto slieksni</w:t>
            </w:r>
          </w:p>
        </w:tc>
      </w:tr>
    </w:tbl>
    <w:p w14:paraId="4EC30EFF" w14:textId="409669F5" w:rsidR="004E3F9E" w:rsidRPr="0072241A" w:rsidRDefault="6742B061" w:rsidP="00153523">
      <w:pPr>
        <w:spacing w:before="240" w:line="257" w:lineRule="auto"/>
        <w:ind w:right="17"/>
        <w:jc w:val="left"/>
        <w:rPr>
          <w:rFonts w:eastAsia="Open Sans" w:cs="Open Sans"/>
        </w:rPr>
      </w:pPr>
      <w:r w:rsidRPr="4799C531">
        <w:rPr>
          <w:rFonts w:eastAsia="Open Sans" w:cs="Open Sans"/>
        </w:rPr>
        <w:t xml:space="preserve">Delay </w:t>
      </w:r>
      <w:r w:rsidR="00153523">
        <w:rPr>
          <w:rFonts w:eastAsia="Open Sans" w:cs="Open Sans"/>
        </w:rPr>
        <w:t>apakšstruktūru</w:t>
      </w:r>
      <w:r w:rsidRPr="4799C531">
        <w:rPr>
          <w:rFonts w:eastAsia="Open Sans" w:cs="Open Sans"/>
        </w:rPr>
        <w:t xml:space="preserve"> atgrie</w:t>
      </w:r>
      <w:r w:rsidR="00153523">
        <w:rPr>
          <w:rFonts w:eastAsia="Open Sans" w:cs="Open Sans"/>
        </w:rPr>
        <w:t>ž</w:t>
      </w:r>
      <w:r w:rsidRPr="4799C531">
        <w:rPr>
          <w:rFonts w:eastAsia="Open Sans" w:cs="Open Sans"/>
        </w:rPr>
        <w:t xml:space="preserve"> </w:t>
      </w:r>
      <w:r w:rsidR="00B9093F">
        <w:rPr>
          <w:rFonts w:eastAsia="Open Sans" w:cs="Open Sans"/>
        </w:rPr>
        <w:t>tikai gadījumos</w:t>
      </w:r>
      <w:r w:rsidR="008D384F">
        <w:rPr>
          <w:rFonts w:eastAsia="Open Sans" w:cs="Open Sans"/>
        </w:rPr>
        <w:t xml:space="preserve">, ja </w:t>
      </w:r>
      <w:r w:rsidR="00ED3D9E">
        <w:rPr>
          <w:rFonts w:eastAsia="Open Sans" w:cs="Open Sans"/>
        </w:rPr>
        <w:t xml:space="preserve">pret reisa izpildes pieturu ir reģistrēts kavējums. </w:t>
      </w:r>
    </w:p>
    <w:p w14:paraId="3244DC3F" w14:textId="0869891C" w:rsidR="004E3F9E" w:rsidRPr="0072241A" w:rsidRDefault="004E3F9E" w:rsidP="0072241A"/>
    <w:p w14:paraId="03D6D862" w14:textId="0B434667" w:rsidR="00975B89" w:rsidRDefault="00C30969" w:rsidP="00B82151">
      <w:pPr>
        <w:pStyle w:val="Heading3"/>
      </w:pPr>
      <w:bookmarkStart w:id="158" w:name="_Toc229590381"/>
      <w:r>
        <w:t>Servisa metodes “POST/API-</w:t>
      </w:r>
      <w:r w:rsidR="007579AD">
        <w:t>O</w:t>
      </w:r>
      <w:r>
        <w:t xml:space="preserve">/…” kļūdas atbildes struktūra </w:t>
      </w:r>
      <w:r w:rsidR="00975B89">
        <w:t>“</w:t>
      </w:r>
      <w:r>
        <w:t>E</w:t>
      </w:r>
      <w:r w:rsidR="00975B89">
        <w:t>rror”</w:t>
      </w:r>
      <w:bookmarkEnd w:id="158"/>
    </w:p>
    <w:p w14:paraId="3B20742A" w14:textId="4042CECA" w:rsidR="00975B89" w:rsidRPr="00975B89" w:rsidRDefault="00975B89" w:rsidP="00975B89">
      <w:r>
        <w:t>Ja kādā no pieprasījumiem vai to apstrādē tiek konstatētas kļūdas, tad atgriež struktūru ar kļūdām:</w:t>
      </w:r>
    </w:p>
    <w:p w14:paraId="6437C9FE" w14:textId="67D20DF8" w:rsidR="00975B89" w:rsidRPr="00A67070" w:rsidRDefault="00975B89" w:rsidP="00975B89">
      <w:r>
        <w:t>Iespējamie kļūdas ziņojumi un scenāriji aprakstīti [</w:t>
      </w:r>
      <w:r w:rsidR="00785D4B">
        <w:fldChar w:fldCharType="begin"/>
      </w:r>
      <w:r w:rsidR="00785D4B">
        <w:instrText xml:space="preserve"> REF _Ref117266034 \r \h </w:instrText>
      </w:r>
      <w:r w:rsidR="00785D4B">
        <w:fldChar w:fldCharType="separate"/>
      </w:r>
      <w:r w:rsidR="009D01BD">
        <w:t>5.18</w:t>
      </w:r>
      <w:r w:rsidR="00785D4B">
        <w:fldChar w:fldCharType="end"/>
      </w:r>
      <w:r>
        <w:t>].</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2666"/>
        <w:gridCol w:w="1567"/>
        <w:gridCol w:w="3794"/>
      </w:tblGrid>
      <w:tr w:rsidR="00975B89" w:rsidRPr="004706EC" w14:paraId="2A78DFEE" w14:textId="77777777" w:rsidTr="00B56CD3">
        <w:trPr>
          <w:trHeight w:val="675"/>
        </w:trPr>
        <w:tc>
          <w:tcPr>
            <w:tcW w:w="1848" w:type="dxa"/>
            <w:shd w:val="clear" w:color="auto" w:fill="CCC0D9" w:themeFill="accent4" w:themeFillTint="66"/>
            <w:hideMark/>
          </w:tcPr>
          <w:p w14:paraId="4B4CFD6C" w14:textId="77777777" w:rsidR="00975B89" w:rsidRPr="004706EC" w:rsidRDefault="00975B89" w:rsidP="00D545BF">
            <w:pPr>
              <w:pStyle w:val="Paraststabulai"/>
            </w:pPr>
            <w:r w:rsidRPr="004706EC">
              <w:t>Lauks</w:t>
            </w:r>
          </w:p>
        </w:tc>
        <w:tc>
          <w:tcPr>
            <w:tcW w:w="2410" w:type="dxa"/>
            <w:shd w:val="clear" w:color="auto" w:fill="CCC0D9" w:themeFill="accent4" w:themeFillTint="66"/>
            <w:hideMark/>
          </w:tcPr>
          <w:p w14:paraId="63A30481" w14:textId="77777777" w:rsidR="00975B89" w:rsidRPr="004706EC" w:rsidRDefault="00975B89" w:rsidP="00D545BF">
            <w:pPr>
              <w:pStyle w:val="Paraststabulai"/>
            </w:pPr>
            <w:r w:rsidRPr="004706EC">
              <w:t>Piemēra dati</w:t>
            </w:r>
          </w:p>
        </w:tc>
        <w:tc>
          <w:tcPr>
            <w:tcW w:w="1417" w:type="dxa"/>
            <w:shd w:val="clear" w:color="auto" w:fill="CCC0D9" w:themeFill="accent4" w:themeFillTint="66"/>
            <w:hideMark/>
          </w:tcPr>
          <w:p w14:paraId="7FF0B4C2" w14:textId="77777777" w:rsidR="00975B89" w:rsidRPr="004706EC" w:rsidRDefault="00975B89" w:rsidP="00D545BF">
            <w:pPr>
              <w:pStyle w:val="Paraststabulai"/>
            </w:pPr>
            <w:r w:rsidRPr="004706EC">
              <w:t>Datu tips</w:t>
            </w:r>
          </w:p>
        </w:tc>
        <w:tc>
          <w:tcPr>
            <w:tcW w:w="3430" w:type="dxa"/>
            <w:shd w:val="clear" w:color="auto" w:fill="CCC0D9" w:themeFill="accent4" w:themeFillTint="66"/>
            <w:hideMark/>
          </w:tcPr>
          <w:p w14:paraId="505365E5" w14:textId="77777777" w:rsidR="00975B89" w:rsidRPr="004706EC" w:rsidRDefault="00975B89" w:rsidP="00D545BF">
            <w:pPr>
              <w:pStyle w:val="Paraststabulai"/>
            </w:pPr>
            <w:r w:rsidRPr="004706EC">
              <w:t>Piezīmes</w:t>
            </w:r>
          </w:p>
        </w:tc>
      </w:tr>
      <w:tr w:rsidR="00975B89" w:rsidRPr="00DD2914" w14:paraId="29518970" w14:textId="77777777" w:rsidTr="00B56CD3">
        <w:trPr>
          <w:trHeight w:val="300"/>
        </w:trPr>
        <w:tc>
          <w:tcPr>
            <w:tcW w:w="1848" w:type="dxa"/>
            <w:hideMark/>
          </w:tcPr>
          <w:p w14:paraId="7A3369DA" w14:textId="77777777" w:rsidR="00975B89" w:rsidRPr="00DD2914" w:rsidRDefault="00975B89" w:rsidP="00D545BF">
            <w:pPr>
              <w:pStyle w:val="Paraststabulai"/>
            </w:pPr>
            <w:r>
              <w:t>code</w:t>
            </w:r>
          </w:p>
        </w:tc>
        <w:tc>
          <w:tcPr>
            <w:tcW w:w="2410" w:type="dxa"/>
          </w:tcPr>
          <w:p w14:paraId="2170B979" w14:textId="6E97DE8C" w:rsidR="00975B89" w:rsidRPr="00DD2914" w:rsidRDefault="00F33F8E" w:rsidP="00D545BF">
            <w:pPr>
              <w:pStyle w:val="Paraststabulai"/>
            </w:pPr>
            <w:r>
              <w:t>951</w:t>
            </w:r>
          </w:p>
        </w:tc>
        <w:tc>
          <w:tcPr>
            <w:tcW w:w="1417" w:type="dxa"/>
            <w:hideMark/>
          </w:tcPr>
          <w:p w14:paraId="7C88125F" w14:textId="77777777" w:rsidR="00975B89" w:rsidRPr="00E06473" w:rsidRDefault="00975B89" w:rsidP="00D545BF">
            <w:pPr>
              <w:pStyle w:val="Paraststabulai"/>
            </w:pPr>
            <w:r w:rsidRPr="00E06473">
              <w:t>Varchar(10)</w:t>
            </w:r>
          </w:p>
        </w:tc>
        <w:tc>
          <w:tcPr>
            <w:tcW w:w="3430" w:type="dxa"/>
          </w:tcPr>
          <w:p w14:paraId="0B35C84B" w14:textId="7799BC3A" w:rsidR="00975B89" w:rsidRPr="00DD2914" w:rsidRDefault="00975B89" w:rsidP="00D545BF">
            <w:pPr>
              <w:pStyle w:val="Paraststabulai"/>
            </w:pPr>
            <w:r>
              <w:t>Kļūdas kods</w:t>
            </w:r>
          </w:p>
        </w:tc>
      </w:tr>
      <w:tr w:rsidR="00975B89" w:rsidRPr="00DD2914" w14:paraId="1F4EE35D" w14:textId="77777777" w:rsidTr="00B56CD3">
        <w:trPr>
          <w:trHeight w:val="300"/>
        </w:trPr>
        <w:tc>
          <w:tcPr>
            <w:tcW w:w="1848" w:type="dxa"/>
            <w:hideMark/>
          </w:tcPr>
          <w:p w14:paraId="38125D43" w14:textId="77777777" w:rsidR="00975B89" w:rsidRPr="00DD2914" w:rsidRDefault="00975B89" w:rsidP="00D545BF">
            <w:pPr>
              <w:pStyle w:val="Paraststabulai"/>
            </w:pPr>
            <w:r>
              <w:t>message</w:t>
            </w:r>
          </w:p>
        </w:tc>
        <w:tc>
          <w:tcPr>
            <w:tcW w:w="2410" w:type="dxa"/>
          </w:tcPr>
          <w:p w14:paraId="3390A96F" w14:textId="5CF329DC" w:rsidR="00975B89" w:rsidRPr="00DD2914" w:rsidRDefault="00F33F8E" w:rsidP="00D545BF">
            <w:pPr>
              <w:pStyle w:val="Paraststabulai"/>
              <w:rPr>
                <w:lang w:eastAsia="lv-LV"/>
              </w:rPr>
            </w:pPr>
            <w:r w:rsidRPr="00F33F8E">
              <w:t>Nav atrasti dati atbilstoši ievadītajiem meklēšanas parametriem</w:t>
            </w:r>
          </w:p>
        </w:tc>
        <w:tc>
          <w:tcPr>
            <w:tcW w:w="1417" w:type="dxa"/>
            <w:hideMark/>
          </w:tcPr>
          <w:p w14:paraId="4FC0D5D9" w14:textId="77777777" w:rsidR="00975B89" w:rsidRPr="00E06473" w:rsidRDefault="00975B89" w:rsidP="00D545BF">
            <w:pPr>
              <w:pStyle w:val="Paraststabulai"/>
            </w:pPr>
            <w:r w:rsidRPr="00E06473">
              <w:t>Varchar(500)</w:t>
            </w:r>
          </w:p>
        </w:tc>
        <w:tc>
          <w:tcPr>
            <w:tcW w:w="3430" w:type="dxa"/>
          </w:tcPr>
          <w:p w14:paraId="33D8CD75" w14:textId="5FD6FF12" w:rsidR="00975B89" w:rsidRPr="00DD2914" w:rsidRDefault="00975B89" w:rsidP="00D545BF">
            <w:pPr>
              <w:pStyle w:val="Paraststabulai"/>
            </w:pPr>
            <w:r>
              <w:t>Kļūdas ziņojums</w:t>
            </w:r>
          </w:p>
        </w:tc>
      </w:tr>
    </w:tbl>
    <w:p w14:paraId="53E8CE9E" w14:textId="77777777" w:rsidR="008A54AC" w:rsidRDefault="008A54AC">
      <w:pPr>
        <w:jc w:val="left"/>
      </w:pPr>
      <w:r>
        <w:br w:type="page"/>
      </w:r>
    </w:p>
    <w:p w14:paraId="35815283" w14:textId="10A199D4" w:rsidR="00B56CD3" w:rsidRDefault="00B56CD3" w:rsidP="00646425">
      <w:pPr>
        <w:pStyle w:val="Heading1"/>
      </w:pPr>
      <w:bookmarkStart w:id="159" w:name="_Ref104816667"/>
      <w:bookmarkStart w:id="160" w:name="_Toc229590382"/>
      <w:r w:rsidRPr="00B56CD3">
        <w:lastRenderedPageBreak/>
        <w:t>Servisā izmantoto klasifikatoru vērtības</w:t>
      </w:r>
      <w:bookmarkEnd w:id="159"/>
      <w:bookmarkEnd w:id="160"/>
    </w:p>
    <w:p w14:paraId="1B6E4419" w14:textId="7BF93D55" w:rsidR="0081630A" w:rsidRDefault="00E348D8" w:rsidP="003F705C">
      <w:pPr>
        <w:pStyle w:val="Heading2"/>
      </w:pPr>
      <w:bookmarkStart w:id="161" w:name="_Ref70693757"/>
      <w:bookmarkStart w:id="162" w:name="_Toc229590383"/>
      <w:r>
        <w:t xml:space="preserve">Dalībnieka </w:t>
      </w:r>
      <w:r w:rsidR="00AF7591">
        <w:t xml:space="preserve">biznesa </w:t>
      </w:r>
      <w:r>
        <w:t>loma</w:t>
      </w:r>
      <w:bookmarkEnd w:id="161"/>
      <w:bookmarkEnd w:id="162"/>
    </w:p>
    <w:p w14:paraId="0AD66125" w14:textId="79324510" w:rsidR="0081630A" w:rsidRDefault="00E348D8" w:rsidP="0081630A">
      <w:r>
        <w:t>O</w:t>
      </w:r>
      <w:r w:rsidR="0081630A">
        <w:t xml:space="preserve">101 – </w:t>
      </w:r>
      <w:r>
        <w:t>Pārvadātājs</w:t>
      </w:r>
    </w:p>
    <w:p w14:paraId="26C5679E" w14:textId="40C5FFAD" w:rsidR="0081630A" w:rsidRDefault="00E348D8" w:rsidP="0081630A">
      <w:r>
        <w:t>O</w:t>
      </w:r>
      <w:r w:rsidR="0081630A">
        <w:t xml:space="preserve">102 </w:t>
      </w:r>
      <w:r>
        <w:t>–</w:t>
      </w:r>
      <w:r w:rsidR="0081630A">
        <w:t xml:space="preserve"> </w:t>
      </w:r>
      <w:r>
        <w:t>Tirgotājs</w:t>
      </w:r>
    </w:p>
    <w:p w14:paraId="261B744B" w14:textId="7681735F" w:rsidR="00E348D8" w:rsidRDefault="00E348D8" w:rsidP="0081630A">
      <w:r>
        <w:t xml:space="preserve">O103 </w:t>
      </w:r>
      <w:r w:rsidR="00937033">
        <w:t>–</w:t>
      </w:r>
      <w:r>
        <w:t xml:space="preserve"> Cenotājs</w:t>
      </w:r>
    </w:p>
    <w:p w14:paraId="05554B46" w14:textId="3B56AC4B" w:rsidR="00D959E0" w:rsidRDefault="00E348D8" w:rsidP="003F705C">
      <w:pPr>
        <w:pStyle w:val="Heading2"/>
      </w:pPr>
      <w:bookmarkStart w:id="163" w:name="_Ref68959460"/>
      <w:bookmarkStart w:id="164" w:name="_Toc229590384"/>
      <w:r>
        <w:t>Dalībnieka</w:t>
      </w:r>
      <w:r w:rsidR="00D959E0">
        <w:t xml:space="preserve"> statusi</w:t>
      </w:r>
      <w:bookmarkEnd w:id="163"/>
      <w:bookmarkEnd w:id="164"/>
    </w:p>
    <w:p w14:paraId="34357706" w14:textId="6F149CF5" w:rsidR="00D959E0" w:rsidRDefault="00E348D8" w:rsidP="00D959E0">
      <w:pPr>
        <w:rPr>
          <w:color w:val="auto"/>
        </w:rPr>
      </w:pPr>
      <w:r>
        <w:t>O</w:t>
      </w:r>
      <w:r w:rsidR="00D959E0">
        <w:t xml:space="preserve">201 – </w:t>
      </w:r>
      <w:r w:rsidR="00622789">
        <w:rPr>
          <w:color w:val="auto"/>
        </w:rPr>
        <w:t>Aktīvs</w:t>
      </w:r>
    </w:p>
    <w:p w14:paraId="0223FCAC" w14:textId="7C7FCB24" w:rsidR="00D959E0" w:rsidRDefault="00622789" w:rsidP="00D959E0">
      <w:pPr>
        <w:rPr>
          <w:color w:val="auto"/>
        </w:rPr>
      </w:pPr>
      <w:r>
        <w:rPr>
          <w:color w:val="auto"/>
        </w:rPr>
        <w:t>O</w:t>
      </w:r>
      <w:r w:rsidR="00D959E0">
        <w:rPr>
          <w:color w:val="auto"/>
        </w:rPr>
        <w:t xml:space="preserve">202 </w:t>
      </w:r>
      <w:r w:rsidR="009146FA">
        <w:rPr>
          <w:color w:val="auto"/>
        </w:rPr>
        <w:t>–</w:t>
      </w:r>
      <w:r w:rsidR="00D959E0">
        <w:rPr>
          <w:color w:val="auto"/>
        </w:rPr>
        <w:t xml:space="preserve"> </w:t>
      </w:r>
      <w:r>
        <w:rPr>
          <w:color w:val="auto"/>
        </w:rPr>
        <w:t>Apturēts</w:t>
      </w:r>
    </w:p>
    <w:p w14:paraId="4DA127CD" w14:textId="642997C5" w:rsidR="00622789" w:rsidRDefault="00622789" w:rsidP="00D959E0">
      <w:pPr>
        <w:rPr>
          <w:color w:val="auto"/>
        </w:rPr>
      </w:pPr>
      <w:r>
        <w:rPr>
          <w:color w:val="auto"/>
        </w:rPr>
        <w:t>O203 - Izslēgts</w:t>
      </w:r>
    </w:p>
    <w:p w14:paraId="127A35B1" w14:textId="4C38E58C" w:rsidR="006E68C1" w:rsidRDefault="006E68C1" w:rsidP="003F705C">
      <w:pPr>
        <w:pStyle w:val="Heading2"/>
      </w:pPr>
      <w:bookmarkStart w:id="165" w:name="_Ref68880390"/>
      <w:bookmarkStart w:id="166" w:name="_Toc68957670"/>
      <w:bookmarkStart w:id="167" w:name="_Ref69041715"/>
      <w:bookmarkStart w:id="168" w:name="_Toc229590385"/>
      <w:r>
        <w:t>Pieturviet</w:t>
      </w:r>
      <w:r w:rsidR="00063CBB">
        <w:t>as</w:t>
      </w:r>
      <w:r>
        <w:t xml:space="preserve"> </w:t>
      </w:r>
      <w:bookmarkEnd w:id="165"/>
      <w:r>
        <w:t>tip</w:t>
      </w:r>
      <w:bookmarkEnd w:id="166"/>
      <w:bookmarkEnd w:id="167"/>
      <w:r w:rsidR="00063CBB">
        <w:t>s</w:t>
      </w:r>
      <w:bookmarkEnd w:id="168"/>
    </w:p>
    <w:p w14:paraId="756A7993" w14:textId="77777777" w:rsidR="006E68C1" w:rsidRDefault="006E68C1" w:rsidP="006E68C1">
      <w:r>
        <w:t>M101 – Dzelzceļa</w:t>
      </w:r>
    </w:p>
    <w:p w14:paraId="10C6F80A" w14:textId="77777777" w:rsidR="006E68C1" w:rsidRDefault="006E68C1" w:rsidP="006E68C1">
      <w:r>
        <w:t>M102 – Autotransporta</w:t>
      </w:r>
    </w:p>
    <w:p w14:paraId="3C264005" w14:textId="77777777" w:rsidR="006E68C1" w:rsidRDefault="006E68C1" w:rsidP="006E68C1">
      <w:r>
        <w:t>M103 – Kopējā</w:t>
      </w:r>
    </w:p>
    <w:p w14:paraId="2272D5FC" w14:textId="77777777" w:rsidR="006E68C1" w:rsidRDefault="006E68C1" w:rsidP="003F705C">
      <w:pPr>
        <w:pStyle w:val="Heading2"/>
      </w:pPr>
      <w:bookmarkStart w:id="169" w:name="_Ref68880624"/>
      <w:bookmarkStart w:id="170" w:name="_Toc68957671"/>
      <w:bookmarkStart w:id="171" w:name="_Toc229590386"/>
      <w:r>
        <w:t>Pieturvietas puse</w:t>
      </w:r>
      <w:bookmarkEnd w:id="169"/>
      <w:bookmarkEnd w:id="170"/>
      <w:bookmarkEnd w:id="171"/>
    </w:p>
    <w:p w14:paraId="2A87FA0B" w14:textId="77777777" w:rsidR="006E68C1" w:rsidRDefault="006E68C1" w:rsidP="006E68C1">
      <w:r>
        <w:t>M201 – Labā</w:t>
      </w:r>
    </w:p>
    <w:p w14:paraId="3D903523" w14:textId="77777777" w:rsidR="006E68C1" w:rsidRDefault="006E68C1" w:rsidP="006E68C1">
      <w:r>
        <w:t>M202 – Kreisā</w:t>
      </w:r>
    </w:p>
    <w:p w14:paraId="605361F2" w14:textId="77777777" w:rsidR="006E68C1" w:rsidRDefault="006E68C1" w:rsidP="006E68C1">
      <w:r>
        <w:t>M203 – Kopējā</w:t>
      </w:r>
    </w:p>
    <w:p w14:paraId="5AA8E7C2" w14:textId="77777777" w:rsidR="006E68C1" w:rsidRDefault="006E68C1" w:rsidP="003F705C">
      <w:pPr>
        <w:pStyle w:val="Heading2"/>
      </w:pPr>
      <w:bookmarkStart w:id="172" w:name="_Ref68883965"/>
      <w:bookmarkStart w:id="173" w:name="_Toc68957672"/>
      <w:bookmarkStart w:id="174" w:name="_Toc229590387"/>
      <w:r>
        <w:t>Maršrutu veidi</w:t>
      </w:r>
      <w:bookmarkEnd w:id="172"/>
      <w:bookmarkEnd w:id="173"/>
      <w:bookmarkEnd w:id="174"/>
    </w:p>
    <w:p w14:paraId="2EBAA4EC" w14:textId="77777777" w:rsidR="006E68C1" w:rsidRDefault="006E68C1" w:rsidP="006E68C1">
      <w:pPr>
        <w:rPr>
          <w:color w:val="auto"/>
        </w:rPr>
      </w:pPr>
      <w:r>
        <w:rPr>
          <w:color w:val="auto"/>
        </w:rPr>
        <w:t xml:space="preserve">M303 - Pilsētas nozīmes maršruts </w:t>
      </w:r>
    </w:p>
    <w:p w14:paraId="4955AB5B" w14:textId="77777777" w:rsidR="006E68C1" w:rsidRDefault="006E68C1" w:rsidP="006E68C1">
      <w:pPr>
        <w:rPr>
          <w:color w:val="auto"/>
        </w:rPr>
      </w:pPr>
      <w:r>
        <w:rPr>
          <w:color w:val="auto"/>
        </w:rPr>
        <w:t>M304 - Starptautiskais maršruts</w:t>
      </w:r>
    </w:p>
    <w:p w14:paraId="769B8FAE" w14:textId="77777777" w:rsidR="006E68C1" w:rsidRDefault="006E68C1" w:rsidP="006E68C1">
      <w:pPr>
        <w:rPr>
          <w:color w:val="auto"/>
        </w:rPr>
      </w:pPr>
      <w:r>
        <w:rPr>
          <w:color w:val="auto"/>
        </w:rPr>
        <w:t>M305 - Reģionālās nozīmes maršruts</w:t>
      </w:r>
    </w:p>
    <w:p w14:paraId="48E40D4E" w14:textId="77777777" w:rsidR="006E68C1" w:rsidRDefault="006E68C1" w:rsidP="006E68C1">
      <w:pPr>
        <w:rPr>
          <w:color w:val="auto"/>
        </w:rPr>
      </w:pPr>
    </w:p>
    <w:p w14:paraId="6FDF565B" w14:textId="77777777" w:rsidR="006E68C1" w:rsidRDefault="006E68C1" w:rsidP="003F705C">
      <w:pPr>
        <w:pStyle w:val="Heading2"/>
      </w:pPr>
      <w:bookmarkStart w:id="175" w:name="_Ref68884127"/>
      <w:bookmarkStart w:id="176" w:name="_Toc68957673"/>
      <w:bookmarkStart w:id="177" w:name="_Toc229590388"/>
      <w:r>
        <w:t>Maršrutu statusi</w:t>
      </w:r>
      <w:bookmarkEnd w:id="175"/>
      <w:bookmarkEnd w:id="176"/>
      <w:bookmarkEnd w:id="177"/>
    </w:p>
    <w:p w14:paraId="46B5685E" w14:textId="77777777" w:rsidR="006E68C1" w:rsidRDefault="006E68C1" w:rsidP="006E68C1">
      <w:pPr>
        <w:rPr>
          <w:color w:val="auto"/>
        </w:rPr>
      </w:pPr>
      <w:r>
        <w:rPr>
          <w:color w:val="auto"/>
        </w:rPr>
        <w:t>M402 - Atvērts</w:t>
      </w:r>
    </w:p>
    <w:p w14:paraId="3871A721" w14:textId="77777777" w:rsidR="006E68C1" w:rsidRDefault="006E68C1" w:rsidP="006E68C1">
      <w:r>
        <w:rPr>
          <w:color w:val="auto"/>
        </w:rPr>
        <w:t>M403 - Slēgts</w:t>
      </w:r>
    </w:p>
    <w:p w14:paraId="7CD36340" w14:textId="77777777" w:rsidR="009D6F4E" w:rsidRPr="00EA5A46" w:rsidRDefault="009D6F4E" w:rsidP="003F705C">
      <w:pPr>
        <w:pStyle w:val="Heading2"/>
      </w:pPr>
      <w:bookmarkStart w:id="178" w:name="_Toc68957674"/>
      <w:bookmarkStart w:id="179" w:name="_Ref70693881"/>
      <w:bookmarkStart w:id="180" w:name="_Ref70694146"/>
      <w:bookmarkStart w:id="181" w:name="_Ref85747837"/>
      <w:bookmarkStart w:id="182" w:name="_Ref85747882"/>
      <w:bookmarkStart w:id="183" w:name="_Toc229590389"/>
      <w:bookmarkStart w:id="184" w:name="_Hlk134632860"/>
      <w:r w:rsidRPr="00EA5A46">
        <w:t>Transportlīdzekļa veids</w:t>
      </w:r>
      <w:bookmarkEnd w:id="178"/>
      <w:bookmarkEnd w:id="179"/>
      <w:bookmarkEnd w:id="180"/>
      <w:bookmarkEnd w:id="181"/>
      <w:bookmarkEnd w:id="182"/>
      <w:bookmarkEnd w:id="183"/>
    </w:p>
    <w:p w14:paraId="549397E4" w14:textId="77777777" w:rsidR="009D6F4E" w:rsidRDefault="009D6F4E" w:rsidP="009D6F4E">
      <w:r>
        <w:t>M501 – Autobuss</w:t>
      </w:r>
    </w:p>
    <w:p w14:paraId="3D36F998" w14:textId="77777777" w:rsidR="009D6F4E" w:rsidRPr="00B5108A" w:rsidRDefault="009D6F4E" w:rsidP="009D6F4E">
      <w:r>
        <w:lastRenderedPageBreak/>
        <w:t>M502 - Vilciens</w:t>
      </w:r>
    </w:p>
    <w:p w14:paraId="727E088A" w14:textId="77777777" w:rsidR="006607BF" w:rsidRDefault="006607BF" w:rsidP="003F705C">
      <w:pPr>
        <w:pStyle w:val="Heading2"/>
      </w:pPr>
      <w:bookmarkStart w:id="185" w:name="_Ref83632405"/>
      <w:bookmarkStart w:id="186" w:name="_Ref86611428"/>
      <w:bookmarkStart w:id="187" w:name="_Ref86611587"/>
      <w:bookmarkStart w:id="188" w:name="_Ref90048061"/>
      <w:bookmarkStart w:id="189" w:name="_Toc229590390"/>
      <w:bookmarkStart w:id="190" w:name="_Toc83731790"/>
      <w:bookmarkStart w:id="191" w:name="_Hlk83735106"/>
      <w:bookmarkEnd w:id="184"/>
      <w:r>
        <w:t>Biļetes pamattip</w:t>
      </w:r>
      <w:bookmarkEnd w:id="185"/>
      <w:r>
        <w:t>s</w:t>
      </w:r>
      <w:bookmarkEnd w:id="186"/>
      <w:bookmarkEnd w:id="187"/>
      <w:bookmarkEnd w:id="188"/>
      <w:bookmarkEnd w:id="189"/>
      <w:r>
        <w:t xml:space="preserve"> </w:t>
      </w:r>
      <w:bookmarkEnd w:id="190"/>
    </w:p>
    <w:p w14:paraId="681A8360" w14:textId="65A14134" w:rsidR="006607BF" w:rsidRPr="00294AC1" w:rsidRDefault="006607BF" w:rsidP="006607BF">
      <w:r w:rsidRPr="00294AC1">
        <w:t xml:space="preserve">T102 </w:t>
      </w:r>
      <w:r w:rsidR="00F6200D">
        <w:t>–</w:t>
      </w:r>
      <w:r w:rsidRPr="00294AC1">
        <w:t xml:space="preserve"> </w:t>
      </w:r>
      <w:r>
        <w:t>A</w:t>
      </w:r>
      <w:r w:rsidRPr="00294AC1">
        <w:t>bonementa</w:t>
      </w:r>
      <w:r w:rsidR="00F6200D">
        <w:t xml:space="preserve"> cilvēka vietas</w:t>
      </w:r>
    </w:p>
    <w:p w14:paraId="5C2EF3C8" w14:textId="77777777" w:rsidR="006607BF" w:rsidRPr="00294AC1" w:rsidRDefault="006607BF" w:rsidP="006607BF">
      <w:r w:rsidRPr="00294AC1">
        <w:t xml:space="preserve">T103 - </w:t>
      </w:r>
      <w:r>
        <w:t>Vi</w:t>
      </w:r>
      <w:r w:rsidRPr="00294AC1">
        <w:t>enreizēja velosipēda</w:t>
      </w:r>
    </w:p>
    <w:p w14:paraId="104B2DCE" w14:textId="77777777" w:rsidR="006607BF" w:rsidRPr="00294AC1" w:rsidRDefault="006607BF" w:rsidP="006607BF">
      <w:r w:rsidRPr="00294AC1">
        <w:t xml:space="preserve">T104 - </w:t>
      </w:r>
      <w:r>
        <w:t>V</w:t>
      </w:r>
      <w:r w:rsidRPr="00294AC1">
        <w:t>ienreizēja bagāžas</w:t>
      </w:r>
    </w:p>
    <w:p w14:paraId="2F28EBC3" w14:textId="77777777" w:rsidR="006607BF" w:rsidRPr="00294AC1" w:rsidRDefault="006607BF" w:rsidP="006607BF">
      <w:r w:rsidRPr="00294AC1">
        <w:t xml:space="preserve">T105 - </w:t>
      </w:r>
      <w:r>
        <w:t>V</w:t>
      </w:r>
      <w:r w:rsidRPr="00294AC1">
        <w:t>ienreizēja piemaksas</w:t>
      </w:r>
    </w:p>
    <w:p w14:paraId="4FE96CF5" w14:textId="77777777" w:rsidR="006607BF" w:rsidRPr="00294AC1" w:rsidRDefault="006607BF" w:rsidP="006607BF">
      <w:r w:rsidRPr="00294AC1">
        <w:t xml:space="preserve">T111 - </w:t>
      </w:r>
      <w:r>
        <w:t>V</w:t>
      </w:r>
      <w:r w:rsidRPr="00294AC1">
        <w:t>ienreizēja stāvvieta</w:t>
      </w:r>
    </w:p>
    <w:p w14:paraId="4905DA08" w14:textId="77777777" w:rsidR="006607BF" w:rsidRPr="00294AC1" w:rsidRDefault="006607BF" w:rsidP="006607BF">
      <w:r w:rsidRPr="00294AC1">
        <w:t xml:space="preserve">T112 - </w:t>
      </w:r>
      <w:r>
        <w:t>V</w:t>
      </w:r>
      <w:r w:rsidRPr="00294AC1">
        <w:t>ienreizēja sēdvieta</w:t>
      </w:r>
    </w:p>
    <w:p w14:paraId="008A3562" w14:textId="0C7DAD80" w:rsidR="006607BF" w:rsidRPr="00294AC1" w:rsidRDefault="006607BF" w:rsidP="006607BF">
      <w:r w:rsidRPr="00294AC1">
        <w:t xml:space="preserve">T113 - </w:t>
      </w:r>
      <w:r>
        <w:t>V</w:t>
      </w:r>
      <w:r w:rsidRPr="00294AC1">
        <w:t>ienreizēja stāvv</w:t>
      </w:r>
      <w:r w:rsidR="00FF569A">
        <w:t xml:space="preserve">ieta vai </w:t>
      </w:r>
      <w:r w:rsidRPr="00294AC1">
        <w:t>sēdv</w:t>
      </w:r>
      <w:r w:rsidR="00FF569A">
        <w:t>ieta</w:t>
      </w:r>
    </w:p>
    <w:p w14:paraId="512EA739" w14:textId="77777777" w:rsidR="006607BF" w:rsidRDefault="006607BF" w:rsidP="006607BF">
      <w:r w:rsidRPr="00294AC1">
        <w:t>T114 - Vienreizēja ratiņkrēsla vieta</w:t>
      </w:r>
    </w:p>
    <w:p w14:paraId="1D90A4E8" w14:textId="120364E7" w:rsidR="00C61EC4" w:rsidRDefault="00C61EC4" w:rsidP="006607BF">
      <w:r w:rsidRPr="00C61EC4">
        <w:t>T115 – Abonementa bagāžas</w:t>
      </w:r>
    </w:p>
    <w:bookmarkEnd w:id="191"/>
    <w:p w14:paraId="1EBD8A25" w14:textId="77777777" w:rsidR="00E01287" w:rsidRDefault="00E01287" w:rsidP="00E01287"/>
    <w:p w14:paraId="6869816F" w14:textId="77777777" w:rsidR="00E01287" w:rsidRDefault="00E01287" w:rsidP="003F705C">
      <w:pPr>
        <w:pStyle w:val="Heading2"/>
      </w:pPr>
      <w:bookmarkStart w:id="192" w:name="_Ref70267866"/>
      <w:bookmarkStart w:id="193" w:name="_Toc229590391"/>
      <w:r>
        <w:t>Reisa klases</w:t>
      </w:r>
      <w:bookmarkEnd w:id="192"/>
      <w:bookmarkEnd w:id="193"/>
    </w:p>
    <w:p w14:paraId="0AFA4D96" w14:textId="77777777" w:rsidR="00843E8D" w:rsidRDefault="00843E8D" w:rsidP="00843E8D">
      <w:r>
        <w:t>M801- A</w:t>
      </w:r>
    </w:p>
    <w:p w14:paraId="3F7F17FC" w14:textId="77777777" w:rsidR="00843E8D" w:rsidRDefault="00843E8D" w:rsidP="00843E8D">
      <w:r>
        <w:t>M802 – B</w:t>
      </w:r>
    </w:p>
    <w:p w14:paraId="09C7E3A2" w14:textId="77777777" w:rsidR="00843E8D" w:rsidRDefault="00843E8D" w:rsidP="00843E8D">
      <w:r>
        <w:t>M803 – C</w:t>
      </w:r>
    </w:p>
    <w:p w14:paraId="70CE8EED" w14:textId="77777777" w:rsidR="00210D68" w:rsidRDefault="00210D68" w:rsidP="003F705C">
      <w:pPr>
        <w:pStyle w:val="Heading2"/>
      </w:pPr>
      <w:bookmarkStart w:id="194" w:name="_Toc77585168"/>
      <w:bookmarkStart w:id="195" w:name="_Toc78283731"/>
      <w:bookmarkStart w:id="196" w:name="_Toc77585169"/>
      <w:bookmarkStart w:id="197" w:name="_Toc78283732"/>
      <w:bookmarkStart w:id="198" w:name="_Toc77585170"/>
      <w:bookmarkStart w:id="199" w:name="_Toc78283733"/>
      <w:bookmarkStart w:id="200" w:name="_Ref70676840"/>
      <w:bookmarkStart w:id="201" w:name="_Toc229590392"/>
      <w:bookmarkEnd w:id="194"/>
      <w:bookmarkEnd w:id="195"/>
      <w:bookmarkEnd w:id="196"/>
      <w:bookmarkEnd w:id="197"/>
      <w:bookmarkEnd w:id="198"/>
      <w:bookmarkEnd w:id="199"/>
      <w:r>
        <w:t>Braukšanas maksas atlaižu piemērotājs</w:t>
      </w:r>
      <w:bookmarkEnd w:id="200"/>
      <w:bookmarkEnd w:id="201"/>
    </w:p>
    <w:p w14:paraId="3F4E11D5" w14:textId="3877C8D8" w:rsidR="00210D68" w:rsidRDefault="00210D68" w:rsidP="00210D68">
      <w:pPr>
        <w:rPr>
          <w:color w:val="auto"/>
        </w:rPr>
      </w:pPr>
      <w:r>
        <w:t xml:space="preserve">T501 – </w:t>
      </w:r>
      <w:r>
        <w:rPr>
          <w:color w:val="auto"/>
        </w:rPr>
        <w:t>BMA – valsts noteiktie braukšanas maksas atvieglojumi</w:t>
      </w:r>
    </w:p>
    <w:p w14:paraId="6660D73D" w14:textId="2C2E3805" w:rsidR="006B0CD0" w:rsidRDefault="006B0CD0" w:rsidP="00210D68">
      <w:pPr>
        <w:rPr>
          <w:color w:val="auto"/>
        </w:rPr>
      </w:pPr>
    </w:p>
    <w:p w14:paraId="56DD5029" w14:textId="6D1010A7" w:rsidR="006B0CD0" w:rsidRDefault="006B0CD0" w:rsidP="003F705C">
      <w:pPr>
        <w:pStyle w:val="Heading2"/>
      </w:pPr>
      <w:bookmarkStart w:id="202" w:name="_Ref70674513"/>
      <w:bookmarkStart w:id="203" w:name="_Toc229590393"/>
      <w:bookmarkStart w:id="204" w:name="_Toc70686847"/>
      <w:bookmarkStart w:id="205" w:name="_Hlk134623580"/>
      <w:r>
        <w:t>Biļetes status</w:t>
      </w:r>
      <w:r w:rsidR="00CC3828">
        <w:t>s</w:t>
      </w:r>
      <w:bookmarkEnd w:id="202"/>
      <w:bookmarkEnd w:id="203"/>
      <w:r>
        <w:t xml:space="preserve"> </w:t>
      </w:r>
      <w:bookmarkEnd w:id="204"/>
    </w:p>
    <w:p w14:paraId="0359122F" w14:textId="77777777" w:rsidR="006B0CD0" w:rsidRDefault="006B0CD0" w:rsidP="006B0CD0">
      <w:pPr>
        <w:rPr>
          <w:color w:val="auto"/>
        </w:rPr>
      </w:pPr>
      <w:r>
        <w:t xml:space="preserve">T201 – </w:t>
      </w:r>
      <w:r>
        <w:rPr>
          <w:color w:val="auto"/>
        </w:rPr>
        <w:t>Atlikta</w:t>
      </w:r>
    </w:p>
    <w:p w14:paraId="0B1B4E06" w14:textId="77777777" w:rsidR="006B0CD0" w:rsidRDefault="006B0CD0" w:rsidP="006B0CD0">
      <w:pPr>
        <w:rPr>
          <w:color w:val="auto"/>
        </w:rPr>
      </w:pPr>
      <w:r>
        <w:rPr>
          <w:color w:val="auto"/>
        </w:rPr>
        <w:t>T202 – Rezervēta</w:t>
      </w:r>
    </w:p>
    <w:p w14:paraId="375DAD28" w14:textId="77777777" w:rsidR="006B0CD0" w:rsidRDefault="006B0CD0" w:rsidP="006B0CD0">
      <w:pPr>
        <w:rPr>
          <w:color w:val="auto"/>
        </w:rPr>
      </w:pPr>
      <w:r>
        <w:t xml:space="preserve">T301 – </w:t>
      </w:r>
      <w:r>
        <w:rPr>
          <w:color w:val="auto"/>
        </w:rPr>
        <w:t>Nopirkta</w:t>
      </w:r>
    </w:p>
    <w:p w14:paraId="1FC8AEC0" w14:textId="77777777" w:rsidR="006B0CD0" w:rsidRDefault="006B0CD0" w:rsidP="006B0CD0">
      <w:pPr>
        <w:rPr>
          <w:color w:val="auto"/>
        </w:rPr>
      </w:pPr>
      <w:r>
        <w:rPr>
          <w:color w:val="auto"/>
        </w:rPr>
        <w:t>T302 – Anulēta</w:t>
      </w:r>
    </w:p>
    <w:p w14:paraId="70E4BFB5" w14:textId="6CE2CF85" w:rsidR="006B0CD0" w:rsidRDefault="006B0CD0" w:rsidP="006B0CD0">
      <w:pPr>
        <w:rPr>
          <w:color w:val="auto"/>
        </w:rPr>
      </w:pPr>
      <w:r>
        <w:rPr>
          <w:color w:val="auto"/>
        </w:rPr>
        <w:t xml:space="preserve">T303 </w:t>
      </w:r>
      <w:r w:rsidR="00F0100C">
        <w:rPr>
          <w:color w:val="auto"/>
        </w:rPr>
        <w:t>–</w:t>
      </w:r>
      <w:r>
        <w:rPr>
          <w:color w:val="auto"/>
        </w:rPr>
        <w:t xml:space="preserve"> Atgriezta</w:t>
      </w:r>
    </w:p>
    <w:p w14:paraId="54401395" w14:textId="269D0722" w:rsidR="00CC3828" w:rsidRDefault="00CC3828" w:rsidP="006B0CD0">
      <w:pPr>
        <w:rPr>
          <w:color w:val="auto"/>
        </w:rPr>
      </w:pPr>
      <w:r>
        <w:rPr>
          <w:color w:val="auto"/>
        </w:rPr>
        <w:t>V201 – Atprečota</w:t>
      </w:r>
    </w:p>
    <w:p w14:paraId="74E4DB1D" w14:textId="4056D5EF" w:rsidR="00CC3828" w:rsidRDefault="00CC3828" w:rsidP="006B0CD0">
      <w:pPr>
        <w:rPr>
          <w:color w:val="auto"/>
        </w:rPr>
      </w:pPr>
      <w:r>
        <w:rPr>
          <w:color w:val="auto"/>
        </w:rPr>
        <w:t>V202 - Validēta</w:t>
      </w:r>
    </w:p>
    <w:p w14:paraId="016DA7D5" w14:textId="56E22FB2" w:rsidR="00CB388D" w:rsidRDefault="00CB388D" w:rsidP="006B0CD0">
      <w:pPr>
        <w:rPr>
          <w:color w:val="auto"/>
        </w:rPr>
      </w:pPr>
      <w:r>
        <w:rPr>
          <w:color w:val="auto"/>
        </w:rPr>
        <w:t>P</w:t>
      </w:r>
      <w:r w:rsidR="00206791">
        <w:rPr>
          <w:color w:val="auto"/>
        </w:rPr>
        <w:t>301 - Neizpilde</w:t>
      </w:r>
    </w:p>
    <w:bookmarkEnd w:id="205"/>
    <w:p w14:paraId="45499EF7" w14:textId="3C9F3F35" w:rsidR="00F0100C" w:rsidRDefault="00F0100C" w:rsidP="00F0100C"/>
    <w:p w14:paraId="2F883A92" w14:textId="5AC9A985" w:rsidR="00CB47B8" w:rsidRDefault="00CB47B8" w:rsidP="003F705C">
      <w:pPr>
        <w:pStyle w:val="Heading2"/>
      </w:pPr>
      <w:bookmarkStart w:id="206" w:name="_Ref70977542"/>
      <w:bookmarkStart w:id="207" w:name="_Ref71108790"/>
      <w:bookmarkStart w:id="208" w:name="_Toc77082851"/>
      <w:bookmarkStart w:id="209" w:name="_Toc229590394"/>
      <w:r>
        <w:t>Transportlīdzekļa tips</w:t>
      </w:r>
      <w:bookmarkEnd w:id="206"/>
      <w:r>
        <w:t xml:space="preserve"> kategorija</w:t>
      </w:r>
      <w:bookmarkEnd w:id="207"/>
      <w:bookmarkEnd w:id="208"/>
      <w:bookmarkEnd w:id="209"/>
    </w:p>
    <w:p w14:paraId="183BB8BA" w14:textId="77777777" w:rsidR="00CB47B8" w:rsidRDefault="00CB47B8" w:rsidP="00CB47B8">
      <w:r>
        <w:t>M611 – Autotransporta pārvadājumiem K1</w:t>
      </w:r>
    </w:p>
    <w:p w14:paraId="462A6833" w14:textId="77777777" w:rsidR="00CB47B8" w:rsidRDefault="00CB47B8" w:rsidP="00CB47B8">
      <w:r>
        <w:t>M612 – Autotransporta pārvadājumiem K2</w:t>
      </w:r>
    </w:p>
    <w:p w14:paraId="63EC41F2" w14:textId="77777777" w:rsidR="00CB47B8" w:rsidRDefault="00CB47B8" w:rsidP="00CB47B8">
      <w:r>
        <w:t>M620 – Dīzeļvilciens</w:t>
      </w:r>
    </w:p>
    <w:p w14:paraId="79AABD73" w14:textId="77777777" w:rsidR="00CB47B8" w:rsidRDefault="00CB47B8" w:rsidP="00CB47B8">
      <w:r>
        <w:t>M621 – Elektrovilciens</w:t>
      </w:r>
    </w:p>
    <w:p w14:paraId="2632CB22" w14:textId="46317074" w:rsidR="00CB47B8" w:rsidRDefault="00CB47B8" w:rsidP="00CB47B8">
      <w:r>
        <w:t>M622 – Šaursliežu vilciens</w:t>
      </w:r>
    </w:p>
    <w:p w14:paraId="177CC6E3" w14:textId="77777777" w:rsidR="001C5B1A" w:rsidRDefault="001C5B1A" w:rsidP="003F705C">
      <w:pPr>
        <w:pStyle w:val="Heading2"/>
      </w:pPr>
      <w:bookmarkStart w:id="210" w:name="_Ref71063414"/>
      <w:bookmarkStart w:id="211" w:name="_Toc77082852"/>
      <w:bookmarkStart w:id="212" w:name="_Toc229590395"/>
      <w:r>
        <w:t>Reisa tarifa tips</w:t>
      </w:r>
      <w:bookmarkEnd w:id="210"/>
      <w:bookmarkEnd w:id="211"/>
      <w:bookmarkEnd w:id="212"/>
    </w:p>
    <w:p w14:paraId="28E6ADA9" w14:textId="77777777" w:rsidR="001C5B1A" w:rsidRDefault="001C5B1A" w:rsidP="001C5B1A">
      <w:pPr>
        <w:rPr>
          <w:rFonts w:eastAsiaTheme="majorEastAsia"/>
        </w:rPr>
      </w:pPr>
      <w:r>
        <w:rPr>
          <w:rFonts w:eastAsiaTheme="majorEastAsia"/>
        </w:rPr>
        <w:t>M701 – Standarta</w:t>
      </w:r>
    </w:p>
    <w:p w14:paraId="34A0F2E7" w14:textId="77777777" w:rsidR="001C5B1A" w:rsidRDefault="001C5B1A" w:rsidP="001C5B1A">
      <w:pPr>
        <w:rPr>
          <w:rFonts w:eastAsiaTheme="majorEastAsia"/>
        </w:rPr>
      </w:pPr>
      <w:r>
        <w:rPr>
          <w:rFonts w:eastAsiaTheme="majorEastAsia"/>
        </w:rPr>
        <w:t>M702 – Bezmaksas</w:t>
      </w:r>
    </w:p>
    <w:p w14:paraId="1D935ED6" w14:textId="59206529" w:rsidR="001C5B1A" w:rsidRDefault="001C5B1A" w:rsidP="001C5B1A">
      <w:pPr>
        <w:rPr>
          <w:rFonts w:eastAsiaTheme="majorEastAsia"/>
        </w:rPr>
      </w:pPr>
      <w:r>
        <w:rPr>
          <w:rFonts w:eastAsiaTheme="majorEastAsia"/>
        </w:rPr>
        <w:t>M703 – Piemērojamas papildus piemaksas</w:t>
      </w:r>
    </w:p>
    <w:p w14:paraId="64D7D70B" w14:textId="65F1648B" w:rsidR="00CF0224" w:rsidRDefault="00CF0224" w:rsidP="001C5B1A">
      <w:pPr>
        <w:rPr>
          <w:rFonts w:eastAsiaTheme="majorEastAsia"/>
        </w:rPr>
      </w:pPr>
      <w:r w:rsidRPr="00CF0224">
        <w:rPr>
          <w:rFonts w:eastAsiaTheme="majorEastAsia"/>
        </w:rPr>
        <w:t>M704 - Piemērota atlaide</w:t>
      </w:r>
    </w:p>
    <w:p w14:paraId="7D5FA455" w14:textId="77777777" w:rsidR="002C0D31" w:rsidRDefault="002C0D31" w:rsidP="003F705C">
      <w:pPr>
        <w:pStyle w:val="Heading2"/>
      </w:pPr>
      <w:bookmarkStart w:id="213" w:name="_Ref89353795"/>
      <w:bookmarkStart w:id="214" w:name="_Toc229590396"/>
      <w:bookmarkStart w:id="215" w:name="_Ref68957679"/>
      <w:bookmarkStart w:id="216" w:name="_Toc83053211"/>
      <w:r>
        <w:t>Biļetes pamattips (piemērojams vietai transportlīdzeklī)</w:t>
      </w:r>
      <w:bookmarkEnd w:id="213"/>
      <w:bookmarkEnd w:id="214"/>
      <w:r>
        <w:t xml:space="preserve"> </w:t>
      </w:r>
    </w:p>
    <w:bookmarkEnd w:id="215"/>
    <w:bookmarkEnd w:id="216"/>
    <w:p w14:paraId="2F892E72" w14:textId="6C5D4865" w:rsidR="002C0D31" w:rsidRDefault="002C0D31" w:rsidP="002C0D31">
      <w:r>
        <w:t xml:space="preserve">  </w:t>
      </w:r>
      <w:r w:rsidRPr="00AD331A">
        <w:t xml:space="preserve"> </w:t>
      </w:r>
    </w:p>
    <w:p w14:paraId="4007DD66" w14:textId="28E90EE9" w:rsidR="002C0D31" w:rsidRDefault="002C0D31" w:rsidP="002C0D31"/>
    <w:p w14:paraId="08C57723" w14:textId="77777777" w:rsidR="002C0D31" w:rsidRPr="00294AC1" w:rsidRDefault="002C0D31" w:rsidP="002C0D31">
      <w:r w:rsidRPr="00294AC1">
        <w:t xml:space="preserve">T103 - </w:t>
      </w:r>
      <w:r>
        <w:t>V</w:t>
      </w:r>
      <w:r w:rsidRPr="00294AC1">
        <w:t>ienreizēja velosipēda</w:t>
      </w:r>
    </w:p>
    <w:p w14:paraId="1A782E78" w14:textId="77777777" w:rsidR="002C0D31" w:rsidRPr="00294AC1" w:rsidRDefault="002C0D31" w:rsidP="002C0D31">
      <w:r w:rsidRPr="00294AC1">
        <w:t xml:space="preserve">T104 - </w:t>
      </w:r>
      <w:r>
        <w:t>V</w:t>
      </w:r>
      <w:r w:rsidRPr="00294AC1">
        <w:t>ienreizēja bagāžas</w:t>
      </w:r>
    </w:p>
    <w:p w14:paraId="0F9B6047" w14:textId="77777777" w:rsidR="002C0D31" w:rsidRPr="00294AC1" w:rsidRDefault="002C0D31" w:rsidP="002C0D31">
      <w:r w:rsidRPr="00294AC1">
        <w:t>T111 - Vienreizēja stāvvieta</w:t>
      </w:r>
    </w:p>
    <w:p w14:paraId="56C93D7D" w14:textId="77777777" w:rsidR="002C0D31" w:rsidRPr="00294AC1" w:rsidRDefault="002C0D31" w:rsidP="002C0D31">
      <w:r w:rsidRPr="00294AC1">
        <w:t>T112 - Vienreizēja sēdvieta</w:t>
      </w:r>
    </w:p>
    <w:p w14:paraId="0148B902" w14:textId="77777777" w:rsidR="002C0D31" w:rsidRDefault="002C0D31" w:rsidP="002C0D31">
      <w:r w:rsidRPr="00294AC1">
        <w:t>T114 - Vienreizēja ratiņkrēsla vieta</w:t>
      </w:r>
    </w:p>
    <w:p w14:paraId="4AD5C9E2" w14:textId="77777777" w:rsidR="002C0D31" w:rsidRDefault="002C0D31" w:rsidP="001C5B1A">
      <w:pPr>
        <w:rPr>
          <w:rFonts w:eastAsiaTheme="majorEastAsia"/>
        </w:rPr>
      </w:pPr>
    </w:p>
    <w:p w14:paraId="71B3F5DE" w14:textId="77777777" w:rsidR="001C5B1A" w:rsidRDefault="001C5B1A" w:rsidP="00CB47B8"/>
    <w:p w14:paraId="45A805F7" w14:textId="77777777" w:rsidR="00443EB1" w:rsidRDefault="00443EB1" w:rsidP="00AA4DF8"/>
    <w:p w14:paraId="1D831CD9" w14:textId="23BD08D5" w:rsidR="00F0100C" w:rsidRDefault="00163A20" w:rsidP="003F705C">
      <w:pPr>
        <w:pStyle w:val="Heading2"/>
      </w:pPr>
      <w:bookmarkStart w:id="217" w:name="_Ref98853491"/>
      <w:bookmarkStart w:id="218" w:name="_Toc229590397"/>
      <w:bookmarkStart w:id="219" w:name="_Hlk98855027"/>
      <w:r>
        <w:t>PLĀNOTS</w:t>
      </w:r>
      <w:r w:rsidR="008A6A55">
        <w:t xml:space="preserve"> </w:t>
      </w:r>
      <w:r w:rsidR="00766999">
        <w:t>Sēdvietas virziens</w:t>
      </w:r>
      <w:bookmarkEnd w:id="217"/>
      <w:bookmarkEnd w:id="218"/>
    </w:p>
    <w:p w14:paraId="68D8E584" w14:textId="40771D3F" w:rsidR="00766999" w:rsidRDefault="00766999" w:rsidP="00766999">
      <w:pPr>
        <w:rPr>
          <w:lang w:eastAsia="en-US"/>
        </w:rPr>
      </w:pPr>
      <w:r>
        <w:rPr>
          <w:lang w:eastAsia="en-US"/>
        </w:rPr>
        <w:t>O308 – Braukšanas virzienā</w:t>
      </w:r>
    </w:p>
    <w:p w14:paraId="56A3E2D6" w14:textId="355A8A62" w:rsidR="00766999" w:rsidRPr="00766999" w:rsidRDefault="00766999" w:rsidP="00766999">
      <w:pPr>
        <w:rPr>
          <w:lang w:eastAsia="en-US"/>
        </w:rPr>
      </w:pPr>
      <w:r>
        <w:rPr>
          <w:lang w:eastAsia="en-US"/>
        </w:rPr>
        <w:t>O309 – Pretēji braukšanas virzienam</w:t>
      </w:r>
    </w:p>
    <w:bookmarkEnd w:id="219"/>
    <w:p w14:paraId="0427F123" w14:textId="59E59F28" w:rsidR="006B0CD0" w:rsidRDefault="005D7045" w:rsidP="00210D68">
      <w:pPr>
        <w:rPr>
          <w:color w:val="auto"/>
        </w:rPr>
      </w:pPr>
      <w:r>
        <w:rPr>
          <w:color w:val="auto"/>
        </w:rPr>
        <w:t xml:space="preserve">Dotais klasifikators </w:t>
      </w:r>
      <w:r w:rsidR="00F853B2">
        <w:rPr>
          <w:color w:val="auto"/>
        </w:rPr>
        <w:t>ir plānots, nav implementēts sistēmā</w:t>
      </w:r>
      <w:r w:rsidR="001E4DC2">
        <w:rPr>
          <w:color w:val="auto"/>
        </w:rPr>
        <w:t>.</w:t>
      </w:r>
    </w:p>
    <w:p w14:paraId="6BE56C95" w14:textId="2CACBAFE" w:rsidR="001B5C0E" w:rsidRDefault="001B5C0E" w:rsidP="003F705C">
      <w:pPr>
        <w:pStyle w:val="Heading2"/>
      </w:pPr>
      <w:bookmarkStart w:id="220" w:name="_Ref117254619"/>
      <w:bookmarkStart w:id="221" w:name="_Toc229590398"/>
      <w:bookmarkStart w:id="222" w:name="_Hlk104816504"/>
      <w:r>
        <w:lastRenderedPageBreak/>
        <w:t>Zonas veids</w:t>
      </w:r>
      <w:bookmarkEnd w:id="220"/>
      <w:bookmarkEnd w:id="221"/>
    </w:p>
    <w:p w14:paraId="5B83902E" w14:textId="3472826B" w:rsidR="001B5C0E" w:rsidRDefault="001B5C0E" w:rsidP="001B5C0E">
      <w:pPr>
        <w:rPr>
          <w:rFonts w:eastAsiaTheme="majorEastAsia"/>
        </w:rPr>
      </w:pPr>
      <w:bookmarkStart w:id="223" w:name="_Hlk171348683"/>
      <w:r>
        <w:rPr>
          <w:rFonts w:eastAsiaTheme="majorEastAsia"/>
        </w:rPr>
        <w:t xml:space="preserve">O401 </w:t>
      </w:r>
      <w:bookmarkEnd w:id="223"/>
      <w:r>
        <w:rPr>
          <w:rFonts w:eastAsiaTheme="majorEastAsia"/>
        </w:rPr>
        <w:t>– Zona</w:t>
      </w:r>
    </w:p>
    <w:p w14:paraId="613F1EE2" w14:textId="2303E389" w:rsidR="001B5C0E" w:rsidRDefault="001B5C0E" w:rsidP="001B5C0E">
      <w:pPr>
        <w:rPr>
          <w:rFonts w:eastAsiaTheme="majorEastAsia"/>
        </w:rPr>
      </w:pPr>
      <w:r>
        <w:rPr>
          <w:rFonts w:eastAsiaTheme="majorEastAsia"/>
        </w:rPr>
        <w:t xml:space="preserve">O402 – </w:t>
      </w:r>
      <w:r w:rsidR="009D1631">
        <w:rPr>
          <w:rFonts w:eastAsiaTheme="majorEastAsia"/>
        </w:rPr>
        <w:t xml:space="preserve">Starpzona </w:t>
      </w:r>
    </w:p>
    <w:p w14:paraId="4D90ACB3" w14:textId="673CB10B" w:rsidR="001B5C0E" w:rsidRDefault="001B5C0E" w:rsidP="001B5C0E">
      <w:pPr>
        <w:rPr>
          <w:rFonts w:eastAsiaTheme="majorEastAsia"/>
        </w:rPr>
      </w:pPr>
      <w:r>
        <w:rPr>
          <w:rFonts w:eastAsiaTheme="majorEastAsia"/>
        </w:rPr>
        <w:t xml:space="preserve">O403 – </w:t>
      </w:r>
      <w:r w:rsidR="009D1631">
        <w:rPr>
          <w:rFonts w:eastAsiaTheme="majorEastAsia"/>
        </w:rPr>
        <w:t>Līnija</w:t>
      </w:r>
      <w:r w:rsidR="009D1631" w:rsidDel="009D1631">
        <w:rPr>
          <w:rFonts w:eastAsiaTheme="majorEastAsia"/>
        </w:rPr>
        <w:t xml:space="preserve"> </w:t>
      </w:r>
    </w:p>
    <w:bookmarkEnd w:id="222"/>
    <w:p w14:paraId="440E1917" w14:textId="77777777" w:rsidR="001B5C0E" w:rsidRDefault="001B5C0E" w:rsidP="00210D68">
      <w:pPr>
        <w:rPr>
          <w:color w:val="auto"/>
        </w:rPr>
      </w:pPr>
    </w:p>
    <w:p w14:paraId="5059E045" w14:textId="7F8C02A3" w:rsidR="008A54AC" w:rsidRDefault="008A54AC">
      <w:pPr>
        <w:jc w:val="left"/>
        <w:rPr>
          <w:color w:val="auto"/>
        </w:rPr>
      </w:pPr>
      <w:r>
        <w:rPr>
          <w:color w:val="auto"/>
        </w:rPr>
        <w:br w:type="page"/>
      </w:r>
    </w:p>
    <w:p w14:paraId="162C5C50" w14:textId="2E957B6B" w:rsidR="00F23D8E" w:rsidRDefault="00852D52" w:rsidP="003F705C">
      <w:pPr>
        <w:pStyle w:val="Heading2"/>
      </w:pPr>
      <w:bookmarkStart w:id="224" w:name="_Ref116647028"/>
      <w:bookmarkStart w:id="225" w:name="_Toc229590399"/>
      <w:bookmarkStart w:id="226" w:name="_Toc56438929"/>
      <w:bookmarkStart w:id="227" w:name="_Ref56516433"/>
      <w:bookmarkStart w:id="228" w:name="_Toc56681831"/>
      <w:bookmarkStart w:id="229" w:name="_Ref68951346"/>
      <w:r w:rsidRPr="00852D52">
        <w:lastRenderedPageBreak/>
        <w:t>Reisa izpildes statuss</w:t>
      </w:r>
      <w:bookmarkEnd w:id="224"/>
      <w:bookmarkEnd w:id="225"/>
    </w:p>
    <w:p w14:paraId="5060FC50" w14:textId="77777777" w:rsidR="00270BF6" w:rsidRDefault="00270BF6" w:rsidP="00270BF6">
      <w:pPr>
        <w:rPr>
          <w:lang w:eastAsia="en-US"/>
        </w:rPr>
      </w:pPr>
      <w:r>
        <w:rPr>
          <w:lang w:eastAsia="en-US"/>
        </w:rPr>
        <w:t>P201 – Atvērts</w:t>
      </w:r>
    </w:p>
    <w:p w14:paraId="33BC629A" w14:textId="77777777" w:rsidR="00270BF6" w:rsidRDefault="00270BF6" w:rsidP="00270BF6">
      <w:pPr>
        <w:rPr>
          <w:lang w:eastAsia="en-US"/>
        </w:rPr>
      </w:pPr>
      <w:r>
        <w:rPr>
          <w:lang w:eastAsia="en-US"/>
        </w:rPr>
        <w:t>P202 – Atcelts</w:t>
      </w:r>
    </w:p>
    <w:p w14:paraId="5D1F8A1B" w14:textId="77777777" w:rsidR="00270BF6" w:rsidRDefault="00270BF6" w:rsidP="00270BF6">
      <w:pPr>
        <w:rPr>
          <w:lang w:eastAsia="en-US"/>
        </w:rPr>
      </w:pPr>
      <w:r>
        <w:rPr>
          <w:lang w:eastAsia="en-US"/>
        </w:rPr>
        <w:t>V101 – Uzsākts</w:t>
      </w:r>
    </w:p>
    <w:p w14:paraId="1E0217AF" w14:textId="77777777" w:rsidR="00270BF6" w:rsidRDefault="00270BF6" w:rsidP="00270BF6">
      <w:pPr>
        <w:rPr>
          <w:lang w:eastAsia="en-US"/>
        </w:rPr>
      </w:pPr>
      <w:r>
        <w:rPr>
          <w:lang w:eastAsia="en-US"/>
        </w:rPr>
        <w:t>V102 - Pabeigts</w:t>
      </w:r>
    </w:p>
    <w:p w14:paraId="5153614D" w14:textId="77777777" w:rsidR="00270BF6" w:rsidRDefault="00270BF6" w:rsidP="00270BF6">
      <w:pPr>
        <w:rPr>
          <w:lang w:eastAsia="en-US"/>
        </w:rPr>
      </w:pPr>
      <w:r>
        <w:rPr>
          <w:lang w:eastAsia="en-US"/>
        </w:rPr>
        <w:t>V103 – Pārtraukts</w:t>
      </w:r>
    </w:p>
    <w:p w14:paraId="06C8A0D1" w14:textId="77777777" w:rsidR="00270BF6" w:rsidRDefault="00270BF6" w:rsidP="00270BF6">
      <w:pPr>
        <w:rPr>
          <w:lang w:eastAsia="en-US"/>
        </w:rPr>
      </w:pPr>
      <w:r>
        <w:rPr>
          <w:lang w:eastAsia="en-US"/>
        </w:rPr>
        <w:t>V104 - Nepabeigts</w:t>
      </w:r>
    </w:p>
    <w:p w14:paraId="59CE1D3C" w14:textId="77777777" w:rsidR="00270BF6" w:rsidRDefault="00270BF6" w:rsidP="00270BF6">
      <w:pPr>
        <w:rPr>
          <w:lang w:eastAsia="en-US"/>
        </w:rPr>
      </w:pPr>
    </w:p>
    <w:p w14:paraId="2163F109" w14:textId="5344602F" w:rsidR="00C75A8F" w:rsidRPr="00C75A8F" w:rsidRDefault="00270BF6" w:rsidP="00270BF6">
      <w:pPr>
        <w:rPr>
          <w:lang w:eastAsia="en-US"/>
        </w:rPr>
      </w:pPr>
      <w:r>
        <w:rPr>
          <w:lang w:eastAsia="en-US"/>
        </w:rPr>
        <w:t>Piezīme: Statusi Atvērts un Atcelts attiecas uz plānotu reisa izpildi.</w:t>
      </w:r>
    </w:p>
    <w:p w14:paraId="23B1788B" w14:textId="2DF55378" w:rsidR="00646425" w:rsidRDefault="00130964" w:rsidP="003F705C">
      <w:pPr>
        <w:pStyle w:val="Heading2"/>
      </w:pPr>
      <w:bookmarkStart w:id="230" w:name="_Ref118131559"/>
      <w:bookmarkStart w:id="231" w:name="_Toc229590400"/>
      <w:bookmarkStart w:id="232" w:name="_Ref117266034"/>
      <w:r>
        <w:t>Biļetes nesēja veids</w:t>
      </w:r>
      <w:bookmarkEnd w:id="230"/>
      <w:bookmarkEnd w:id="231"/>
    </w:p>
    <w:p w14:paraId="04FE2BE8" w14:textId="77777777" w:rsidR="00E24394" w:rsidRDefault="00E24394" w:rsidP="00E24394">
      <w:pPr>
        <w:rPr>
          <w:color w:val="auto"/>
        </w:rPr>
      </w:pPr>
      <w:r>
        <w:t xml:space="preserve">T401 – </w:t>
      </w:r>
      <w:r>
        <w:rPr>
          <w:color w:val="auto"/>
        </w:rPr>
        <w:t>Unikāls papīrs</w:t>
      </w:r>
    </w:p>
    <w:p w14:paraId="25E71F13" w14:textId="77777777" w:rsidR="00E24394" w:rsidRDefault="00E24394" w:rsidP="00E24394">
      <w:pPr>
        <w:rPr>
          <w:color w:val="auto"/>
        </w:rPr>
      </w:pPr>
      <w:r>
        <w:rPr>
          <w:color w:val="auto"/>
        </w:rPr>
        <w:t>T402 – NFC kods</w:t>
      </w:r>
    </w:p>
    <w:p w14:paraId="00B2F5A5" w14:textId="0FB985D7" w:rsidR="00130964" w:rsidRDefault="00E24394" w:rsidP="00130964">
      <w:pPr>
        <w:rPr>
          <w:color w:val="auto"/>
        </w:rPr>
      </w:pPr>
      <w:r>
        <w:rPr>
          <w:color w:val="auto"/>
        </w:rPr>
        <w:t xml:space="preserve">T403 - </w:t>
      </w:r>
      <w:r w:rsidRPr="003867E0">
        <w:rPr>
          <w:color w:val="auto"/>
        </w:rPr>
        <w:t>3+ ģimenes karte</w:t>
      </w:r>
    </w:p>
    <w:p w14:paraId="7F62B156" w14:textId="5A400218" w:rsidR="004E3F9E" w:rsidRDefault="004E3F9E" w:rsidP="003F705C">
      <w:pPr>
        <w:pStyle w:val="Heading2"/>
      </w:pPr>
      <w:bookmarkStart w:id="233" w:name="_Ref127889878"/>
      <w:bookmarkStart w:id="234" w:name="_Toc229590401"/>
      <w:r w:rsidRPr="00896FC8">
        <w:t>Punkta veids pieturā</w:t>
      </w:r>
      <w:bookmarkEnd w:id="233"/>
      <w:bookmarkEnd w:id="234"/>
    </w:p>
    <w:p w14:paraId="083A3625" w14:textId="77777777" w:rsidR="004E3F9E" w:rsidRDefault="004E3F9E" w:rsidP="004E3F9E">
      <w:bookmarkStart w:id="235" w:name="_Hlk127890357"/>
      <w:r>
        <w:t>M901 – Pienākšanas</w:t>
      </w:r>
    </w:p>
    <w:p w14:paraId="240D7721" w14:textId="27B93D23" w:rsidR="004E3F9E" w:rsidRDefault="004E3F9E" w:rsidP="004E3F9E">
      <w:r>
        <w:t>M902 – Atiešanas</w:t>
      </w:r>
      <w:bookmarkEnd w:id="235"/>
    </w:p>
    <w:p w14:paraId="086B2CCD" w14:textId="77777777" w:rsidR="00E23874" w:rsidRDefault="00E23874" w:rsidP="004E3F9E"/>
    <w:p w14:paraId="339FFA04" w14:textId="77777777" w:rsidR="004E3F9E" w:rsidRDefault="004E3F9E" w:rsidP="004E3F9E">
      <w:r>
        <w:t>Klasificē t</w:t>
      </w:r>
      <w:r w:rsidRPr="00896FC8">
        <w:t>ransportlīdzekļu pienākšanas/atiešanas punkta veid</w:t>
      </w:r>
      <w:r>
        <w:t>u</w:t>
      </w:r>
      <w:r w:rsidRPr="00896FC8">
        <w:t xml:space="preserve"> pieturā.</w:t>
      </w:r>
    </w:p>
    <w:p w14:paraId="1B473ACE" w14:textId="77777777" w:rsidR="004E3F9E" w:rsidRDefault="004E3F9E" w:rsidP="004E3F9E">
      <w:r w:rsidRPr="00896FC8">
        <w:t>Pienākšanas punkts paredzēts pasažieru izkāpšanai un sagaidīšanai.</w:t>
      </w:r>
    </w:p>
    <w:p w14:paraId="16A7B207" w14:textId="77777777" w:rsidR="004E3F9E" w:rsidRDefault="004E3F9E" w:rsidP="004E3F9E">
      <w:r w:rsidRPr="00896FC8">
        <w:t>Atiešanas punkts ir paredzēts pasažieru iekāpšanai un pavadīšanai.</w:t>
      </w:r>
    </w:p>
    <w:p w14:paraId="3A656B12" w14:textId="77777777" w:rsidR="004E3F9E" w:rsidRDefault="004E3F9E" w:rsidP="004E3F9E">
      <w:pPr>
        <w:rPr>
          <w:rFonts w:eastAsiaTheme="majorEastAsia"/>
        </w:rPr>
      </w:pPr>
      <w:r w:rsidRPr="00896FC8">
        <w:t>Piemēram, vilcieniem punkta veids raksturo sliežu ceļu un peronu, autotransportam – platformu</w:t>
      </w:r>
    </w:p>
    <w:p w14:paraId="5B503E3A" w14:textId="77777777" w:rsidR="004E3F9E" w:rsidRPr="00A3072C" w:rsidRDefault="004E3F9E" w:rsidP="00130964">
      <w:pPr>
        <w:rPr>
          <w:color w:val="auto"/>
        </w:rPr>
      </w:pPr>
    </w:p>
    <w:p w14:paraId="152BACCC" w14:textId="000039AE" w:rsidR="00712672" w:rsidRDefault="00C57AB6" w:rsidP="00646425">
      <w:pPr>
        <w:pStyle w:val="Heading1"/>
      </w:pPr>
      <w:bookmarkStart w:id="236" w:name="_Toc229590402"/>
      <w:r>
        <w:t>K</w:t>
      </w:r>
      <w:r w:rsidR="00712672" w:rsidRPr="00301CD9">
        <w:t>ļūdas ziņojumi</w:t>
      </w:r>
      <w:bookmarkEnd w:id="226"/>
      <w:bookmarkEnd w:id="227"/>
      <w:bookmarkEnd w:id="228"/>
      <w:bookmarkEnd w:id="229"/>
      <w:bookmarkEnd w:id="232"/>
      <w:bookmarkEnd w:id="236"/>
    </w:p>
    <w:p w14:paraId="1C09EB85" w14:textId="3EE3EDE7" w:rsidR="00CE6090" w:rsidRDefault="00CE6090" w:rsidP="003F705C">
      <w:pPr>
        <w:pStyle w:val="Heading2"/>
      </w:pPr>
      <w:bookmarkStart w:id="237" w:name="_Toc229590403"/>
      <w:r>
        <w:t>Servisam specifiskie ziņojumi</w:t>
      </w:r>
      <w:bookmarkEnd w:id="237"/>
    </w:p>
    <w:tbl>
      <w:tblPr>
        <w:tblW w:w="514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3138"/>
        <w:gridCol w:w="6135"/>
      </w:tblGrid>
      <w:tr w:rsidR="00CE6090" w:rsidRPr="00707385" w14:paraId="035D5F91" w14:textId="77777777" w:rsidTr="007D65BA">
        <w:trPr>
          <w:trHeight w:val="675"/>
        </w:trPr>
        <w:tc>
          <w:tcPr>
            <w:tcW w:w="1080" w:type="dxa"/>
            <w:shd w:val="clear" w:color="auto" w:fill="CCC0D9" w:themeFill="accent4" w:themeFillTint="66"/>
            <w:hideMark/>
          </w:tcPr>
          <w:p w14:paraId="3BDEB330" w14:textId="77777777" w:rsidR="00CE6090" w:rsidRPr="00707385" w:rsidRDefault="00CE6090" w:rsidP="00901BBA">
            <w:r>
              <w:t>Kļūdas kods</w:t>
            </w:r>
          </w:p>
        </w:tc>
        <w:tc>
          <w:tcPr>
            <w:tcW w:w="3138" w:type="dxa"/>
            <w:shd w:val="clear" w:color="auto" w:fill="CCC0D9" w:themeFill="accent4" w:themeFillTint="66"/>
          </w:tcPr>
          <w:p w14:paraId="698D192B" w14:textId="77777777" w:rsidR="00CE6090" w:rsidRPr="00707385" w:rsidRDefault="00CE6090" w:rsidP="00901BBA">
            <w:pPr>
              <w:rPr>
                <w:b/>
                <w:bCs/>
              </w:rPr>
            </w:pPr>
            <w:r>
              <w:t>Kļūdas ziņojums</w:t>
            </w:r>
          </w:p>
        </w:tc>
        <w:tc>
          <w:tcPr>
            <w:tcW w:w="6135" w:type="dxa"/>
            <w:shd w:val="clear" w:color="auto" w:fill="CCC0D9" w:themeFill="accent4" w:themeFillTint="66"/>
          </w:tcPr>
          <w:p w14:paraId="650B7391" w14:textId="77777777" w:rsidR="00CE6090" w:rsidRPr="00707385" w:rsidRDefault="00CE6090" w:rsidP="00901BBA">
            <w:r>
              <w:t>Iemesls</w:t>
            </w:r>
          </w:p>
        </w:tc>
      </w:tr>
      <w:tr w:rsidR="00CE6090" w14:paraId="67CB8F63" w14:textId="77777777" w:rsidTr="007D65BA">
        <w:trPr>
          <w:trHeight w:val="300"/>
        </w:trPr>
        <w:tc>
          <w:tcPr>
            <w:tcW w:w="1080" w:type="dxa"/>
          </w:tcPr>
          <w:p w14:paraId="3027E1A5" w14:textId="219B87F8" w:rsidR="00CE6090" w:rsidRPr="00537178" w:rsidRDefault="00CE6090" w:rsidP="00901BBA">
            <w:r w:rsidRPr="00537178">
              <w:lastRenderedPageBreak/>
              <w:t>499</w:t>
            </w:r>
          </w:p>
        </w:tc>
        <w:tc>
          <w:tcPr>
            <w:tcW w:w="3138" w:type="dxa"/>
          </w:tcPr>
          <w:p w14:paraId="0508319D" w14:textId="08742F27" w:rsidR="00CE6090" w:rsidRPr="00B70AB9" w:rsidRDefault="00CE6090" w:rsidP="00901BBA">
            <w:r w:rsidRPr="00CE6090">
              <w:t>Ievadītā datu kombinācija neatļauj aizpildīt lauku '{0}'.</w:t>
            </w:r>
          </w:p>
        </w:tc>
        <w:tc>
          <w:tcPr>
            <w:tcW w:w="6135" w:type="dxa"/>
          </w:tcPr>
          <w:p w14:paraId="26641021" w14:textId="409AA9E3" w:rsidR="00CE6090" w:rsidRDefault="00CE6090" w:rsidP="00901BBA">
            <w:r>
              <w:t>Tiek izmantots dažādās situācijās. Piemēram, ja pārējo pieprasījumu lauku vērtības saskaņā ar šo specifikāciju liedz pieprasījumā iekļaut kļūdas ziņojumā norādīto lauku</w:t>
            </w:r>
          </w:p>
        </w:tc>
      </w:tr>
      <w:tr w:rsidR="007D65BA" w14:paraId="76546F73" w14:textId="77777777" w:rsidTr="007D65BA">
        <w:trPr>
          <w:trHeight w:val="300"/>
        </w:trPr>
        <w:tc>
          <w:tcPr>
            <w:tcW w:w="1080" w:type="dxa"/>
          </w:tcPr>
          <w:p w14:paraId="24FB8E0F" w14:textId="26E79596" w:rsidR="007D65BA" w:rsidRPr="00537178" w:rsidRDefault="007D65BA" w:rsidP="00901BBA">
            <w:r w:rsidRPr="00537178">
              <w:t>449</w:t>
            </w:r>
          </w:p>
        </w:tc>
        <w:tc>
          <w:tcPr>
            <w:tcW w:w="3138" w:type="dxa"/>
          </w:tcPr>
          <w:p w14:paraId="66EEFF42" w14:textId="77777777" w:rsidR="00493DA4" w:rsidRDefault="00493DA4" w:rsidP="00493DA4">
            <w:r>
              <w:t>Piemērs:</w:t>
            </w:r>
          </w:p>
          <w:p w14:paraId="61859DD4" w14:textId="162D4B75" w:rsidR="007D65BA" w:rsidRPr="00CE6090" w:rsidRDefault="00493DA4" w:rsidP="00493DA4">
            <w:r w:rsidRPr="00493DA4">
              <w:rPr>
                <w:rFonts w:ascii="Courier New" w:hAnsi="Courier New" w:cs="Courier New"/>
                <w:sz w:val="20"/>
                <w:szCs w:val="20"/>
              </w:rPr>
              <w:t>Norādītais biļešu tips '{0}', nesatur statisku cenu.</w:t>
            </w:r>
          </w:p>
        </w:tc>
        <w:tc>
          <w:tcPr>
            <w:tcW w:w="6135" w:type="dxa"/>
          </w:tcPr>
          <w:p w14:paraId="6D9CEB6E" w14:textId="1147C22F" w:rsidR="007D65BA" w:rsidRDefault="007D65BA" w:rsidP="00901BBA">
            <w:r>
              <w:t>Pieprasījumā izmantotajam biļe</w:t>
            </w:r>
            <w:r w:rsidR="00493DA4">
              <w:t>šu</w:t>
            </w:r>
            <w:r>
              <w:t xml:space="preserve"> tipam VBN pusē nav korekta </w:t>
            </w:r>
            <w:r w:rsidR="00493DA4">
              <w:t>konfigurācija, jo</w:t>
            </w:r>
            <w:r>
              <w:t xml:space="preserve"> tajā norādītais pamattips ir izmantojams</w:t>
            </w:r>
            <w:r w:rsidR="00493DA4">
              <w:t xml:space="preserve"> biļetes cenas aprēķinā tikai tad</w:t>
            </w:r>
            <w:r>
              <w:t xml:space="preserve">, ja </w:t>
            </w:r>
            <w:r w:rsidR="00493DA4">
              <w:t xml:space="preserve">biļetes tipam </w:t>
            </w:r>
            <w:r>
              <w:t xml:space="preserve">VBN pusē ir definēta konstanta cena, kas nav izdarīts. </w:t>
            </w:r>
          </w:p>
          <w:p w14:paraId="566C6AC6" w14:textId="551E84DC" w:rsidR="00493DA4" w:rsidRDefault="00493DA4" w:rsidP="00901BBA">
            <w:r>
              <w:t>Ja pieprasījumā norādītais biļetes tips ir aktuāls, lūdzu, sazināties ar VBN administratoru vai uzturētāju!</w:t>
            </w:r>
          </w:p>
          <w:p w14:paraId="5E04B9B0" w14:textId="2820C41D" w:rsidR="007D65BA" w:rsidRDefault="007D65BA" w:rsidP="00901BBA">
            <w:r w:rsidRPr="004F2B15">
              <w:t>Kļūdas ziņojumu var atgriezt, izmantojot metodi API-</w:t>
            </w:r>
            <w:r>
              <w:t>O</w:t>
            </w:r>
            <w:r w:rsidRPr="004F2B15">
              <w:t>/</w:t>
            </w:r>
            <w:r>
              <w:t>TicketPrice</w:t>
            </w:r>
          </w:p>
        </w:tc>
      </w:tr>
      <w:tr w:rsidR="00547A8B" w14:paraId="786C8104" w14:textId="77777777" w:rsidTr="007D65BA">
        <w:trPr>
          <w:trHeight w:val="300"/>
        </w:trPr>
        <w:tc>
          <w:tcPr>
            <w:tcW w:w="1080" w:type="dxa"/>
          </w:tcPr>
          <w:p w14:paraId="60D43B7D" w14:textId="63C441BE" w:rsidR="00547A8B" w:rsidRDefault="0040254A" w:rsidP="00901BBA">
            <w:r>
              <w:t>701</w:t>
            </w:r>
          </w:p>
        </w:tc>
        <w:tc>
          <w:tcPr>
            <w:tcW w:w="3138" w:type="dxa"/>
          </w:tcPr>
          <w:p w14:paraId="48FB04F6" w14:textId="4C533C03" w:rsidR="00547A8B" w:rsidRPr="00CE6090" w:rsidRDefault="0040254A" w:rsidP="00901BBA">
            <w:r w:rsidRPr="0040254A">
              <w:t>Norādītais Biļešu tipa numurs '{0}', laukā '{1}', nav atrasts.</w:t>
            </w:r>
          </w:p>
        </w:tc>
        <w:tc>
          <w:tcPr>
            <w:tcW w:w="6135" w:type="dxa"/>
          </w:tcPr>
          <w:p w14:paraId="60FA2BBB" w14:textId="63CFF3FF" w:rsidR="00547A8B" w:rsidRDefault="0096639F" w:rsidP="00901BBA">
            <w:r>
              <w:t xml:space="preserve">Pieprasījumā </w:t>
            </w:r>
            <w:r w:rsidR="0064161F">
              <w:t xml:space="preserve">ir </w:t>
            </w:r>
            <w:r>
              <w:t>norādīts biļe</w:t>
            </w:r>
            <w:r w:rsidR="00493DA4">
              <w:t>šu</w:t>
            </w:r>
            <w:r>
              <w:t xml:space="preserve"> tips</w:t>
            </w:r>
            <w:r w:rsidR="00275684">
              <w:t xml:space="preserve">, kurš vispār neeksistē </w:t>
            </w:r>
            <w:r w:rsidR="00AB7F1C">
              <w:t xml:space="preserve">VBN. </w:t>
            </w:r>
            <w:r w:rsidR="007B002A" w:rsidRPr="004F2B15">
              <w:t>Kļūdas ziņojumu var atgriezt, izmantojot metodi API-</w:t>
            </w:r>
            <w:r w:rsidR="00A51962">
              <w:t>O</w:t>
            </w:r>
            <w:r w:rsidR="007B002A" w:rsidRPr="004F2B15">
              <w:t>/</w:t>
            </w:r>
            <w:r w:rsidR="00965E1E">
              <w:t>TicketPrice</w:t>
            </w:r>
          </w:p>
        </w:tc>
      </w:tr>
      <w:tr w:rsidR="008B2478" w14:paraId="23900359" w14:textId="77777777" w:rsidTr="007D65BA">
        <w:trPr>
          <w:trHeight w:val="300"/>
        </w:trPr>
        <w:tc>
          <w:tcPr>
            <w:tcW w:w="1080" w:type="dxa"/>
          </w:tcPr>
          <w:p w14:paraId="717F155B" w14:textId="703D5CCA" w:rsidR="008B2478" w:rsidRDefault="008B2478" w:rsidP="00901BBA">
            <w:r>
              <w:t>703</w:t>
            </w:r>
          </w:p>
        </w:tc>
        <w:tc>
          <w:tcPr>
            <w:tcW w:w="3138" w:type="dxa"/>
          </w:tcPr>
          <w:p w14:paraId="33633F77" w14:textId="22C9A9F7" w:rsidR="008B2478" w:rsidRPr="0040254A" w:rsidRDefault="008B2478" w:rsidP="00901BBA">
            <w:r w:rsidRPr="008B2478">
              <w:t>Vienreizējo biļesu pamattipam vērtībai laukā '</w:t>
            </w:r>
            <w:r>
              <w:t>{0}</w:t>
            </w:r>
            <w:r w:rsidRPr="008B2478">
              <w:t>' jābūt tukšai</w:t>
            </w:r>
          </w:p>
        </w:tc>
        <w:tc>
          <w:tcPr>
            <w:tcW w:w="6135" w:type="dxa"/>
          </w:tcPr>
          <w:p w14:paraId="0186985E" w14:textId="52491A1F" w:rsidR="008B2478" w:rsidRDefault="008B2478" w:rsidP="00901BBA">
            <w:r w:rsidRPr="004F2B15">
              <w:t>Kļūdas ziņojumu var atgriezt, izmantojot metodi API-</w:t>
            </w:r>
            <w:r>
              <w:t>O</w:t>
            </w:r>
            <w:r w:rsidRPr="004F2B15">
              <w:t>/</w:t>
            </w:r>
            <w:r>
              <w:t>TicketPrice</w:t>
            </w:r>
          </w:p>
        </w:tc>
      </w:tr>
      <w:tr w:rsidR="00C96459" w14:paraId="3F8D41A1" w14:textId="77777777" w:rsidTr="007D65BA">
        <w:trPr>
          <w:trHeight w:val="300"/>
        </w:trPr>
        <w:tc>
          <w:tcPr>
            <w:tcW w:w="1080" w:type="dxa"/>
          </w:tcPr>
          <w:p w14:paraId="2E8D3379" w14:textId="2CF51D46" w:rsidR="00C96459" w:rsidRDefault="00C96459" w:rsidP="00901BBA">
            <w:r>
              <w:t>717</w:t>
            </w:r>
          </w:p>
        </w:tc>
        <w:tc>
          <w:tcPr>
            <w:tcW w:w="3138" w:type="dxa"/>
          </w:tcPr>
          <w:p w14:paraId="79FC78E7" w14:textId="2D9F1F17" w:rsidR="00C96459" w:rsidRPr="0040254A" w:rsidRDefault="00C96459" w:rsidP="00901BBA">
            <w:r w:rsidRPr="00C96459">
              <w:t>Reisa tarifs nav atrasts.</w:t>
            </w:r>
          </w:p>
        </w:tc>
        <w:tc>
          <w:tcPr>
            <w:tcW w:w="6135" w:type="dxa"/>
          </w:tcPr>
          <w:p w14:paraId="35131FA9" w14:textId="7C81C3DF" w:rsidR="00C96459" w:rsidRDefault="00C96459" w:rsidP="00901BBA">
            <w:r>
              <w:t>Pieprasījumā dotās pieturas</w:t>
            </w:r>
            <w:r w:rsidR="00504037">
              <w:t xml:space="preserve"> nav reisa tarifu sarakstā</w:t>
            </w:r>
            <w:r w:rsidR="00B72D2C">
              <w:t xml:space="preserve"> vai arī ir cits iemesls,</w:t>
            </w:r>
            <w:r w:rsidR="00DC1BD1">
              <w:t xml:space="preserve"> kādēļ tarifu </w:t>
            </w:r>
            <w:r w:rsidR="00976688">
              <w:t xml:space="preserve">prasītajai </w:t>
            </w:r>
            <w:r w:rsidR="00664C7E">
              <w:t>pieturu kombinācijai nav iespējams izmantot.</w:t>
            </w:r>
          </w:p>
          <w:p w14:paraId="65B72EDA" w14:textId="48BDD14C" w:rsidR="00C96459" w:rsidRDefault="00C96459" w:rsidP="00901BBA">
            <w:r w:rsidRPr="004F2B15">
              <w:t>Kļūdas ziņojumu var atgriezt, izmantojot metodi API-</w:t>
            </w:r>
            <w:r>
              <w:t>O</w:t>
            </w:r>
            <w:r w:rsidRPr="004F2B15">
              <w:t>/</w:t>
            </w:r>
            <w:r>
              <w:t>TicketPrice</w:t>
            </w:r>
          </w:p>
        </w:tc>
      </w:tr>
      <w:tr w:rsidR="00002F72" w14:paraId="4CC64A3A" w14:textId="77777777" w:rsidTr="007D65BA">
        <w:trPr>
          <w:trHeight w:val="300"/>
        </w:trPr>
        <w:tc>
          <w:tcPr>
            <w:tcW w:w="1080" w:type="dxa"/>
          </w:tcPr>
          <w:p w14:paraId="72E16C3F" w14:textId="0982A825" w:rsidR="00002F72" w:rsidRDefault="00002F72" w:rsidP="00901BBA">
            <w:r>
              <w:t>813</w:t>
            </w:r>
          </w:p>
        </w:tc>
        <w:tc>
          <w:tcPr>
            <w:tcW w:w="3138" w:type="dxa"/>
          </w:tcPr>
          <w:p w14:paraId="4D0294D0" w14:textId="11BDC8ED" w:rsidR="00002F72" w:rsidRPr="00C96459" w:rsidRDefault="00002F72" w:rsidP="00002F72">
            <w:r>
              <w:t>Norādīta reisa pārvadātājs neatbilst biļešu tipa ierobežojumiem.</w:t>
            </w:r>
          </w:p>
        </w:tc>
        <w:tc>
          <w:tcPr>
            <w:tcW w:w="6135" w:type="dxa"/>
          </w:tcPr>
          <w:p w14:paraId="7713C700" w14:textId="5D320413" w:rsidR="00002F72" w:rsidRDefault="00002F72" w:rsidP="00901BBA">
            <w:r w:rsidRPr="004F2B15">
              <w:t>Kļūdas ziņojumu var atgriezt, izmantojot metodi API-</w:t>
            </w:r>
            <w:r>
              <w:t>O</w:t>
            </w:r>
            <w:r w:rsidRPr="004F2B15">
              <w:t>/</w:t>
            </w:r>
            <w:r>
              <w:t>TicketPrice</w:t>
            </w:r>
          </w:p>
        </w:tc>
      </w:tr>
    </w:tbl>
    <w:p w14:paraId="492A9361" w14:textId="77777777" w:rsidR="00CE6090" w:rsidRPr="00CE6090" w:rsidRDefault="00CE6090" w:rsidP="00CE6090">
      <w:pPr>
        <w:rPr>
          <w:lang w:eastAsia="en-US"/>
        </w:rPr>
      </w:pPr>
    </w:p>
    <w:p w14:paraId="372D1181" w14:textId="21D9ABA0" w:rsidR="00020F55" w:rsidRPr="00020F55" w:rsidRDefault="00020F55" w:rsidP="003F705C">
      <w:pPr>
        <w:pStyle w:val="Heading2"/>
      </w:pPr>
      <w:bookmarkStart w:id="238" w:name="_Toc229590404"/>
      <w:r>
        <w:t>Visiem</w:t>
      </w:r>
      <w:r w:rsidR="00287E9A">
        <w:t xml:space="preserve"> vai vairākiem</w:t>
      </w:r>
      <w:r>
        <w:t xml:space="preserve"> servisiem kopīgie </w:t>
      </w:r>
      <w:r w:rsidR="00581EF1">
        <w:t>ziņojumi</w:t>
      </w:r>
      <w:bookmarkEnd w:id="238"/>
    </w:p>
    <w:tbl>
      <w:tblPr>
        <w:tblW w:w="514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3115"/>
        <w:gridCol w:w="6258"/>
      </w:tblGrid>
      <w:tr w:rsidR="00712672" w:rsidRPr="00707385" w14:paraId="35902F88" w14:textId="77777777" w:rsidTr="007D65BA">
        <w:trPr>
          <w:trHeight w:val="675"/>
        </w:trPr>
        <w:tc>
          <w:tcPr>
            <w:tcW w:w="980" w:type="dxa"/>
            <w:shd w:val="clear" w:color="auto" w:fill="CCC0D9" w:themeFill="accent4" w:themeFillTint="66"/>
            <w:hideMark/>
          </w:tcPr>
          <w:p w14:paraId="4790D1D8" w14:textId="1596E74A" w:rsidR="00712672" w:rsidRPr="00707385" w:rsidRDefault="00712672" w:rsidP="00B56CD3">
            <w:r>
              <w:t>Kļūda</w:t>
            </w:r>
            <w:r w:rsidR="002F388B">
              <w:t>s</w:t>
            </w:r>
            <w:r>
              <w:t xml:space="preserve"> kods</w:t>
            </w:r>
          </w:p>
        </w:tc>
        <w:tc>
          <w:tcPr>
            <w:tcW w:w="3115" w:type="dxa"/>
            <w:shd w:val="clear" w:color="auto" w:fill="CCC0D9" w:themeFill="accent4" w:themeFillTint="66"/>
          </w:tcPr>
          <w:p w14:paraId="19CF2D1A" w14:textId="77777777" w:rsidR="00712672" w:rsidRPr="00707385" w:rsidRDefault="00712672" w:rsidP="00B56CD3">
            <w:pPr>
              <w:rPr>
                <w:b/>
                <w:bCs/>
              </w:rPr>
            </w:pPr>
            <w:r>
              <w:t>Kļūdas ziņojums</w:t>
            </w:r>
          </w:p>
        </w:tc>
        <w:tc>
          <w:tcPr>
            <w:tcW w:w="6258" w:type="dxa"/>
            <w:shd w:val="clear" w:color="auto" w:fill="CCC0D9" w:themeFill="accent4" w:themeFillTint="66"/>
          </w:tcPr>
          <w:p w14:paraId="3C020BEC" w14:textId="77777777" w:rsidR="00712672" w:rsidRPr="00707385" w:rsidRDefault="00712672" w:rsidP="00B56CD3">
            <w:r>
              <w:t>Iemesls</w:t>
            </w:r>
          </w:p>
        </w:tc>
      </w:tr>
      <w:tr w:rsidR="00DD2748" w:rsidRPr="00707385" w14:paraId="7CF8CFAF" w14:textId="77777777" w:rsidTr="007D65BA">
        <w:trPr>
          <w:trHeight w:val="675"/>
        </w:trPr>
        <w:tc>
          <w:tcPr>
            <w:tcW w:w="980" w:type="dxa"/>
          </w:tcPr>
          <w:p w14:paraId="3251F96C" w14:textId="1770AA51" w:rsidR="00DD2748" w:rsidRDefault="00DD2748" w:rsidP="00DD2748">
            <w:r>
              <w:lastRenderedPageBreak/>
              <w:t>806</w:t>
            </w:r>
          </w:p>
        </w:tc>
        <w:tc>
          <w:tcPr>
            <w:tcW w:w="3115" w:type="dxa"/>
          </w:tcPr>
          <w:p w14:paraId="0DDA6BA5" w14:textId="58429FF2" w:rsidR="00DD2748" w:rsidRDefault="00DD2748" w:rsidP="00DD2748">
            <w:r w:rsidRPr="001A6A05">
              <w:t>Reisa maršruta transportlīdzekļa veids neatbilst biļešu tipa ierobežojumam.</w:t>
            </w:r>
          </w:p>
        </w:tc>
        <w:tc>
          <w:tcPr>
            <w:tcW w:w="6258" w:type="dxa"/>
          </w:tcPr>
          <w:p w14:paraId="623506F7" w14:textId="77777777" w:rsidR="00DD2748" w:rsidRDefault="00DD2748" w:rsidP="00DD2748">
            <w:r>
              <w:t>Piemēram, biļetes tips paredzēts vilcieniem, bet metodes pieprasījumā norādītā reisa maršruts paredzēts autobusam.</w:t>
            </w:r>
          </w:p>
          <w:p w14:paraId="0F605064" w14:textId="2759232C" w:rsidR="00DD2748" w:rsidRDefault="00DD2748" w:rsidP="00DD2748">
            <w:r>
              <w:t>Kļūdas ziņojumu var atgriezt, izmantojot metodes POST/API-T/SendTicketBooking, POST/API-T/SendJourneyBooking, API-O/TicketPrice</w:t>
            </w:r>
          </w:p>
        </w:tc>
      </w:tr>
      <w:tr w:rsidR="003A1D41" w:rsidRPr="00707385" w14:paraId="4CC202A0" w14:textId="77777777" w:rsidTr="007D65BA">
        <w:trPr>
          <w:trHeight w:val="300"/>
        </w:trPr>
        <w:tc>
          <w:tcPr>
            <w:tcW w:w="980" w:type="dxa"/>
          </w:tcPr>
          <w:p w14:paraId="7D9FBDAA" w14:textId="10CFE1B4" w:rsidR="003A1D41" w:rsidRDefault="003A1D41" w:rsidP="003A1D41">
            <w:r>
              <w:t>807</w:t>
            </w:r>
          </w:p>
        </w:tc>
        <w:tc>
          <w:tcPr>
            <w:tcW w:w="3115" w:type="dxa"/>
          </w:tcPr>
          <w:p w14:paraId="743C2282" w14:textId="12126F7D" w:rsidR="003A1D41" w:rsidRPr="00B70AB9" w:rsidRDefault="003A1D41" w:rsidP="003A1D41">
            <w:r w:rsidRPr="0035282C">
              <w:t>Reisa klase neatbilst biļetes tipa ierobežojumiem.</w:t>
            </w:r>
          </w:p>
        </w:tc>
        <w:tc>
          <w:tcPr>
            <w:tcW w:w="6258" w:type="dxa"/>
          </w:tcPr>
          <w:p w14:paraId="3FB597FB" w14:textId="77777777" w:rsidR="003A1D41" w:rsidRDefault="003A1D41" w:rsidP="003A1D41">
            <w:r>
              <w:t>Pieprasījumā norādītajam reisam tā klase neatbilst biļetes tipam.</w:t>
            </w:r>
          </w:p>
          <w:p w14:paraId="4204C9E4" w14:textId="34943C25" w:rsidR="003A1D41" w:rsidRDefault="003A1D41" w:rsidP="003A1D41">
            <w:r>
              <w:t>Kļūdas ziņojumu var atgriezt, izmantojot metodes POST/API-T/SendTicketBooking, POST/API-T/SendJourneyBooking, API-O/Ticketprice</w:t>
            </w:r>
          </w:p>
        </w:tc>
      </w:tr>
      <w:tr w:rsidR="00035D50" w:rsidRPr="00707385" w14:paraId="2C45A115" w14:textId="77777777" w:rsidTr="007D65BA">
        <w:trPr>
          <w:trHeight w:val="300"/>
        </w:trPr>
        <w:tc>
          <w:tcPr>
            <w:tcW w:w="980" w:type="dxa"/>
          </w:tcPr>
          <w:p w14:paraId="54EBB947" w14:textId="09E05F82" w:rsidR="00035D50" w:rsidRDefault="00035D50" w:rsidP="00035D50">
            <w:r>
              <w:t>817</w:t>
            </w:r>
          </w:p>
        </w:tc>
        <w:tc>
          <w:tcPr>
            <w:tcW w:w="3115" w:type="dxa"/>
          </w:tcPr>
          <w:p w14:paraId="722FCC08" w14:textId="7FBCA33D" w:rsidR="00035D50" w:rsidRPr="00B70AB9" w:rsidRDefault="00035D50" w:rsidP="00035D50">
            <w:r w:rsidRPr="00587E88">
              <w:t>Norādītais braucienu skaits '{0}', nav biļešu tipa atļautajā intervālā no '{1}', līdz '{2}'.</w:t>
            </w:r>
          </w:p>
        </w:tc>
        <w:tc>
          <w:tcPr>
            <w:tcW w:w="6258" w:type="dxa"/>
          </w:tcPr>
          <w:p w14:paraId="66642260" w14:textId="77777777" w:rsidR="00035D50" w:rsidRDefault="00035D50" w:rsidP="00035D50">
            <w:r>
              <w:t>Nav norādīta pieprasījuma lauka IntendedUsageCnt vērtība vai arī tā neatbilst pieprasījumā norādītā biļetes tipa ierobežojumiem VBN.</w:t>
            </w:r>
          </w:p>
          <w:p w14:paraId="2A87BCDB" w14:textId="77777777" w:rsidR="00035D50" w:rsidRDefault="00035D50" w:rsidP="00035D50">
            <w:pPr>
              <w:rPr>
                <w:rFonts w:cs="Open Sans"/>
              </w:rPr>
            </w:pPr>
            <w:r>
              <w:t xml:space="preserve">Ziņojuma piemērs, ja IntendedUsageCnt nav norādīts: </w:t>
            </w:r>
            <w:r>
              <w:rPr>
                <w:rFonts w:ascii="Consolas" w:hAnsi="Consolas" w:cs="Consolas"/>
                <w:sz w:val="20"/>
                <w:szCs w:val="20"/>
              </w:rPr>
              <w:t xml:space="preserve">Norādītais braucienu skaits 'tukšs(null)', nav biļešu tipa atļautajā intervālā no '1', līdz '1'. </w:t>
            </w:r>
            <w:r w:rsidRPr="00AB60D1">
              <w:rPr>
                <w:rFonts w:cs="Open Sans"/>
              </w:rPr>
              <w:t xml:space="preserve">Dotajā piemērā risinājums </w:t>
            </w:r>
            <w:r>
              <w:rPr>
                <w:rFonts w:cs="Open Sans"/>
              </w:rPr>
              <w:t xml:space="preserve">ir </w:t>
            </w:r>
            <w:r w:rsidRPr="00AB60D1">
              <w:rPr>
                <w:rFonts w:cs="Open Sans"/>
              </w:rPr>
              <w:t>– norādīt IntendedUsageCnt ar vērtību 1</w:t>
            </w:r>
            <w:r>
              <w:rPr>
                <w:rFonts w:cs="Open Sans"/>
              </w:rPr>
              <w:t>.</w:t>
            </w:r>
          </w:p>
          <w:p w14:paraId="2EB336AF" w14:textId="3464F154" w:rsidR="00035D50" w:rsidRDefault="00035D50" w:rsidP="00035D50">
            <w:r>
              <w:t>Kļūdas ziņojumu var atgriezt, izmantojot metodes POST/API-T/SendTicketBooking, POST/API-T/SendJourneyBooking, API-O/TicketPrice</w:t>
            </w:r>
          </w:p>
        </w:tc>
      </w:tr>
      <w:tr w:rsidR="006218BD" w:rsidRPr="00707385" w14:paraId="34E647A3" w14:textId="77777777" w:rsidTr="007D65BA">
        <w:trPr>
          <w:trHeight w:val="300"/>
        </w:trPr>
        <w:tc>
          <w:tcPr>
            <w:tcW w:w="980" w:type="dxa"/>
          </w:tcPr>
          <w:p w14:paraId="187BDA6A" w14:textId="77777777" w:rsidR="006218BD" w:rsidRDefault="006218BD" w:rsidP="00901BBA">
            <w:r>
              <w:t>901</w:t>
            </w:r>
          </w:p>
        </w:tc>
        <w:tc>
          <w:tcPr>
            <w:tcW w:w="3115" w:type="dxa"/>
          </w:tcPr>
          <w:p w14:paraId="6276C3F0" w14:textId="77777777" w:rsidR="006218BD" w:rsidRPr="00B70AB9" w:rsidRDefault="006218BD" w:rsidP="00901BBA">
            <w:r w:rsidRPr="00B70AB9">
              <w:t>Sesija netika atrasta</w:t>
            </w:r>
          </w:p>
        </w:tc>
        <w:tc>
          <w:tcPr>
            <w:tcW w:w="6258" w:type="dxa"/>
          </w:tcPr>
          <w:p w14:paraId="0147A735" w14:textId="77777777" w:rsidR="006218BD" w:rsidRDefault="006218BD" w:rsidP="00901BBA">
            <w:r>
              <w:t>Norādītais sesijas talons nav atrasts sistēmā. Kļūdas ziņojumu var atgriezt, izmantojot jebkuru metodi</w:t>
            </w:r>
          </w:p>
        </w:tc>
      </w:tr>
      <w:tr w:rsidR="006218BD" w:rsidRPr="00707385" w14:paraId="2AAD513B" w14:textId="77777777" w:rsidTr="007D65BA">
        <w:trPr>
          <w:trHeight w:val="300"/>
        </w:trPr>
        <w:tc>
          <w:tcPr>
            <w:tcW w:w="980" w:type="dxa"/>
          </w:tcPr>
          <w:p w14:paraId="01571894" w14:textId="77777777" w:rsidR="006218BD" w:rsidRDefault="006218BD" w:rsidP="00901BBA">
            <w:r>
              <w:t>902</w:t>
            </w:r>
          </w:p>
        </w:tc>
        <w:tc>
          <w:tcPr>
            <w:tcW w:w="3115" w:type="dxa"/>
          </w:tcPr>
          <w:p w14:paraId="05569503" w14:textId="77777777" w:rsidR="006218BD" w:rsidRPr="00B70AB9" w:rsidRDefault="006218BD" w:rsidP="00901BBA">
            <w:r w:rsidRPr="00B70AB9">
              <w:t>Sesija ir slēgta</w:t>
            </w:r>
          </w:p>
        </w:tc>
        <w:tc>
          <w:tcPr>
            <w:tcW w:w="6258" w:type="dxa"/>
          </w:tcPr>
          <w:p w14:paraId="659F4880" w14:textId="77777777" w:rsidR="006218BD" w:rsidRDefault="006218BD" w:rsidP="00901BBA">
            <w:r>
              <w:t>Norādītais sesijas talons jau ir slēgts. Kļūdas ziņojumu var atgriezt, izmantojot jebkuru metodi</w:t>
            </w:r>
          </w:p>
        </w:tc>
      </w:tr>
      <w:tr w:rsidR="00020F55" w:rsidRPr="00707385" w14:paraId="7954BD36" w14:textId="77777777" w:rsidTr="007D65BA">
        <w:trPr>
          <w:trHeight w:val="300"/>
        </w:trPr>
        <w:tc>
          <w:tcPr>
            <w:tcW w:w="980" w:type="dxa"/>
          </w:tcPr>
          <w:p w14:paraId="5612047F" w14:textId="036FF687" w:rsidR="00020F55" w:rsidRDefault="00020F55" w:rsidP="00020F55">
            <w:r>
              <w:t>911</w:t>
            </w:r>
          </w:p>
        </w:tc>
        <w:tc>
          <w:tcPr>
            <w:tcW w:w="3115" w:type="dxa"/>
          </w:tcPr>
          <w:p w14:paraId="0C436198" w14:textId="79514865" w:rsidR="00020F55" w:rsidRPr="00B70AB9" w:rsidRDefault="00020F55" w:rsidP="00020F55">
            <w:r w:rsidRPr="00100A81">
              <w:t>Kontam nav tiesības izsaukt šo metodi</w:t>
            </w:r>
          </w:p>
        </w:tc>
        <w:tc>
          <w:tcPr>
            <w:tcW w:w="6258" w:type="dxa"/>
          </w:tcPr>
          <w:p w14:paraId="1003B573" w14:textId="3E53431A" w:rsidR="00020F55" w:rsidRDefault="00020F55" w:rsidP="00020F55">
            <w:r w:rsidRPr="00100A81">
              <w:t>Lietotāja kontam tiesībās nav norādīts, ka drīkst izsaukt šo metodi. Kļūdas ziņojumu var atgriezt, izmantojot jebkuru metodi</w:t>
            </w:r>
          </w:p>
        </w:tc>
      </w:tr>
      <w:tr w:rsidR="00020F55" w:rsidRPr="00707385" w14:paraId="6AFA4F7D" w14:textId="77777777" w:rsidTr="007D65BA">
        <w:trPr>
          <w:trHeight w:val="300"/>
        </w:trPr>
        <w:tc>
          <w:tcPr>
            <w:tcW w:w="980" w:type="dxa"/>
          </w:tcPr>
          <w:p w14:paraId="42EBC8E9" w14:textId="1B421264" w:rsidR="00020F55" w:rsidRDefault="00020F55" w:rsidP="00020F55">
            <w:r>
              <w:t>951</w:t>
            </w:r>
          </w:p>
        </w:tc>
        <w:tc>
          <w:tcPr>
            <w:tcW w:w="3115" w:type="dxa"/>
          </w:tcPr>
          <w:p w14:paraId="6A877C11" w14:textId="50C846EA" w:rsidR="00020F55" w:rsidRPr="00B70AB9" w:rsidRDefault="00020F55" w:rsidP="00020F55">
            <w:r w:rsidRPr="00100A81">
              <w:t>Nav atrasti dati atbilstoši ievadītajiem meklēšanas parametriem</w:t>
            </w:r>
          </w:p>
        </w:tc>
        <w:tc>
          <w:tcPr>
            <w:tcW w:w="6258" w:type="dxa"/>
          </w:tcPr>
          <w:p w14:paraId="6AAF87D1" w14:textId="2E556EE1" w:rsidR="00020F55" w:rsidRDefault="00020F55" w:rsidP="00020F55">
            <w:r>
              <w:t>Metodēs, kurās tiek pieprasīti dati, nav atrasts neviens ieraksts, kas atbilst visiem ievadītajiem meklēšanas parametriem. Kļūdas ziņojumu var atgriezt metodēs, kurās dati tiek meklēti</w:t>
            </w:r>
          </w:p>
        </w:tc>
      </w:tr>
      <w:tr w:rsidR="00020F55" w:rsidRPr="00707385" w14:paraId="4879807B" w14:textId="77777777" w:rsidTr="007D65BA">
        <w:trPr>
          <w:trHeight w:val="300"/>
        </w:trPr>
        <w:tc>
          <w:tcPr>
            <w:tcW w:w="980" w:type="dxa"/>
          </w:tcPr>
          <w:p w14:paraId="1FC86433" w14:textId="1E8B687C" w:rsidR="00020F55" w:rsidRDefault="00020F55" w:rsidP="00020F55">
            <w:r>
              <w:lastRenderedPageBreak/>
              <w:t>952</w:t>
            </w:r>
          </w:p>
        </w:tc>
        <w:tc>
          <w:tcPr>
            <w:tcW w:w="3115" w:type="dxa"/>
          </w:tcPr>
          <w:p w14:paraId="65B8C0AE" w14:textId="6534201B" w:rsidR="00020F55" w:rsidRDefault="00020F55" w:rsidP="00020F55">
            <w:r w:rsidRPr="00100A81">
              <w:t>Lauka '{0}' vērtība ir obligāta</w:t>
            </w:r>
          </w:p>
        </w:tc>
        <w:tc>
          <w:tcPr>
            <w:tcW w:w="6258" w:type="dxa"/>
          </w:tcPr>
          <w:p w14:paraId="7BC4D056" w14:textId="1BC09B74" w:rsidR="00020F55" w:rsidRDefault="00020F55" w:rsidP="00020F55">
            <w:r w:rsidRPr="00100A81">
              <w:t>Metodes pieprasījumā nav aizpildīts ziņojumā norādītais obligātais lauks. Kļūdas ziņojumu var atgriezt, izmantojot jebkuru metodi, ja tajā ir obligāti ievadāmie parametri</w:t>
            </w:r>
          </w:p>
        </w:tc>
      </w:tr>
      <w:tr w:rsidR="00020F55" w:rsidRPr="00707385" w14:paraId="04CD1F2E" w14:textId="77777777" w:rsidTr="007D65BA">
        <w:trPr>
          <w:trHeight w:val="300"/>
        </w:trPr>
        <w:tc>
          <w:tcPr>
            <w:tcW w:w="980" w:type="dxa"/>
          </w:tcPr>
          <w:p w14:paraId="7842D7A8" w14:textId="47187D58" w:rsidR="00020F55" w:rsidRDefault="00020F55" w:rsidP="00020F55">
            <w:r>
              <w:t>954</w:t>
            </w:r>
          </w:p>
        </w:tc>
        <w:tc>
          <w:tcPr>
            <w:tcW w:w="3115" w:type="dxa"/>
          </w:tcPr>
          <w:p w14:paraId="3758343B" w14:textId="118D6865" w:rsidR="00020F55" w:rsidRPr="00B70AB9" w:rsidRDefault="00020F55" w:rsidP="00020F55">
            <w:r w:rsidRPr="00100A81">
              <w:t>Lauka '{0}' vērtība neatbilst sagaidāmajām klasifikatora vērtībām</w:t>
            </w:r>
          </w:p>
        </w:tc>
        <w:tc>
          <w:tcPr>
            <w:tcW w:w="6258" w:type="dxa"/>
          </w:tcPr>
          <w:p w14:paraId="4DD87A00" w14:textId="78EAB2D8" w:rsidR="00020F55" w:rsidRDefault="00020F55" w:rsidP="00020F55">
            <w:r>
              <w:t>Norādītajā tagā ievadītā vērtība neatbilst šim laukam definētajām klasifikatora vērtībām. Kļūdas ziņojumu var atgriezt, izmantojot jebkuru metodi, kura satur klasifikatoros nodefinētās vērtības</w:t>
            </w:r>
          </w:p>
        </w:tc>
      </w:tr>
      <w:tr w:rsidR="00020F55" w:rsidRPr="00707385" w14:paraId="46AA6CDD" w14:textId="77777777" w:rsidTr="007D65BA">
        <w:trPr>
          <w:trHeight w:val="300"/>
        </w:trPr>
        <w:tc>
          <w:tcPr>
            <w:tcW w:w="980" w:type="dxa"/>
          </w:tcPr>
          <w:p w14:paraId="4C31DEA2" w14:textId="5EDC0599" w:rsidR="00020F55" w:rsidRDefault="00020F55" w:rsidP="00020F55">
            <w:r>
              <w:t>999</w:t>
            </w:r>
          </w:p>
        </w:tc>
        <w:tc>
          <w:tcPr>
            <w:tcW w:w="3115" w:type="dxa"/>
          </w:tcPr>
          <w:p w14:paraId="3036CC29" w14:textId="39CFA59C" w:rsidR="00020F55" w:rsidRPr="00B70AB9" w:rsidRDefault="00020F55" w:rsidP="00020F55">
            <w:r>
              <w:t>Neparedzēta sistēmas kļūda</w:t>
            </w:r>
          </w:p>
        </w:tc>
        <w:tc>
          <w:tcPr>
            <w:tcW w:w="6258" w:type="dxa"/>
          </w:tcPr>
          <w:p w14:paraId="41431C88" w14:textId="6E112224" w:rsidR="00020F55" w:rsidRDefault="00020F55" w:rsidP="00020F55">
            <w:r>
              <w:t>Gadījumos, ja pieprasījums neatbilst sagaidāmajam saturam vai rodas tehniskas problēmas apstrādāt saņemto informāciju. Kļūdas ziņojumu var atgriezt, izmantojot jebkuru metodi</w:t>
            </w:r>
          </w:p>
        </w:tc>
      </w:tr>
      <w:bookmarkEnd w:id="38"/>
      <w:bookmarkEnd w:id="39"/>
      <w:bookmarkEnd w:id="40"/>
    </w:tbl>
    <w:p w14:paraId="3F5F3DE5" w14:textId="77777777" w:rsidR="00712672" w:rsidRPr="00680C2B" w:rsidRDefault="00712672" w:rsidP="00712672"/>
    <w:sectPr w:rsidR="00712672" w:rsidRPr="00680C2B" w:rsidSect="00A763DC">
      <w:headerReference w:type="default" r:id="rId12"/>
      <w:footerReference w:type="default" r:id="rId13"/>
      <w:headerReference w:type="first" r:id="rId14"/>
      <w:pgSz w:w="11906" w:h="16838" w:code="9"/>
      <w:pgMar w:top="305" w:right="748" w:bottom="1797" w:left="1077" w:header="36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01CD0" w14:textId="77777777" w:rsidR="00A80166" w:rsidRDefault="00A80166">
      <w:r>
        <w:separator/>
      </w:r>
    </w:p>
  </w:endnote>
  <w:endnote w:type="continuationSeparator" w:id="0">
    <w:p w14:paraId="34A527E6" w14:textId="77777777" w:rsidR="00A80166" w:rsidRDefault="00A80166">
      <w:r>
        <w:continuationSeparator/>
      </w:r>
    </w:p>
  </w:endnote>
  <w:endnote w:type="continuationNotice" w:id="1">
    <w:p w14:paraId="5DD19FF9" w14:textId="77777777" w:rsidR="00A80166" w:rsidRDefault="00A8016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altRim">
    <w:altName w:val="Times New Roman"/>
    <w:charset w:val="00"/>
    <w:family w:val="roman"/>
    <w:pitch w:val="variable"/>
    <w:sig w:usb0="00000003" w:usb1="00000000" w:usb2="00000000" w:usb3="00000000" w:csb0="00000001" w:csb1="00000000"/>
  </w:font>
  <w:font w:name="Humnst777 TL">
    <w:altName w:val="Sylfaen"/>
    <w:charset w:val="BA"/>
    <w:family w:val="swiss"/>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0"/>
    <w:family w:val="roman"/>
    <w:pitch w:val="variable"/>
    <w:sig w:usb0="E0000AFF" w:usb1="500078FF" w:usb2="00000021" w:usb3="00000000" w:csb0="000001BF" w:csb1="00000000"/>
  </w:font>
  <w:font w:name="Noto Sans CJK SC Regular">
    <w:altName w:val="Calibri"/>
    <w:charset w:val="00"/>
    <w:family w:val="auto"/>
    <w:pitch w:val="variable"/>
  </w:font>
  <w:font w:name="FreeSans">
    <w:altName w:val="Cambri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6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1838"/>
      <w:gridCol w:w="1701"/>
      <w:gridCol w:w="4820"/>
    </w:tblGrid>
    <w:tr w:rsidR="00084FB3" w:rsidRPr="008F218F" w14:paraId="4D521023" w14:textId="77777777" w:rsidTr="00084FB3">
      <w:trPr>
        <w:trHeight w:val="710"/>
      </w:trPr>
      <w:tc>
        <w:tcPr>
          <w:tcW w:w="1809" w:type="dxa"/>
          <w:vAlign w:val="center"/>
        </w:tcPr>
        <w:p w14:paraId="2E5F0140" w14:textId="77777777" w:rsidR="00084FB3" w:rsidRPr="008F218F" w:rsidRDefault="00084FB3" w:rsidP="00084FB3">
          <w:pPr>
            <w:pStyle w:val="Header"/>
            <w:spacing w:before="0" w:after="0"/>
            <w:ind w:left="-505" w:firstLine="488"/>
            <w:jc w:val="left"/>
            <w:rPr>
              <w:sz w:val="16"/>
              <w:szCs w:val="16"/>
            </w:rPr>
          </w:pPr>
          <w:r w:rsidRPr="008F218F">
            <w:rPr>
              <w:b/>
              <w:bCs/>
              <w:sz w:val="16"/>
              <w:szCs w:val="16"/>
            </w:rPr>
            <w:t>TĀLRUNIS</w:t>
          </w:r>
        </w:p>
        <w:p w14:paraId="0DBFC76C" w14:textId="77777777" w:rsidR="00084FB3" w:rsidRPr="008F218F" w:rsidRDefault="00084FB3" w:rsidP="00084FB3">
          <w:pPr>
            <w:pStyle w:val="Header"/>
            <w:spacing w:before="0" w:after="0"/>
            <w:ind w:left="-505" w:firstLine="488"/>
            <w:jc w:val="left"/>
            <w:rPr>
              <w:b/>
              <w:bCs/>
              <w:sz w:val="16"/>
              <w:szCs w:val="16"/>
            </w:rPr>
          </w:pPr>
          <w:r w:rsidRPr="008F218F">
            <w:rPr>
              <w:sz w:val="16"/>
              <w:szCs w:val="16"/>
            </w:rPr>
            <w:t>+371 67628888</w:t>
          </w:r>
        </w:p>
      </w:tc>
      <w:tc>
        <w:tcPr>
          <w:tcW w:w="1838" w:type="dxa"/>
          <w:vAlign w:val="center"/>
        </w:tcPr>
        <w:p w14:paraId="1152458A" w14:textId="77777777" w:rsidR="00084FB3" w:rsidRPr="008F218F" w:rsidRDefault="00084FB3" w:rsidP="00084FB3">
          <w:pPr>
            <w:pStyle w:val="Header"/>
            <w:spacing w:before="0" w:after="0"/>
            <w:ind w:left="-505" w:firstLine="488"/>
            <w:jc w:val="left"/>
            <w:rPr>
              <w:b/>
              <w:bCs/>
              <w:sz w:val="16"/>
              <w:szCs w:val="16"/>
            </w:rPr>
          </w:pPr>
          <w:r w:rsidRPr="008F218F">
            <w:rPr>
              <w:b/>
              <w:bCs/>
              <w:sz w:val="16"/>
              <w:szCs w:val="16"/>
            </w:rPr>
            <w:t>E-PASTS</w:t>
          </w:r>
        </w:p>
        <w:p w14:paraId="1C4287AA" w14:textId="77777777" w:rsidR="00084FB3" w:rsidRPr="008F218F" w:rsidRDefault="00084FB3" w:rsidP="00084FB3">
          <w:pPr>
            <w:pStyle w:val="Header"/>
            <w:spacing w:before="0" w:after="0"/>
            <w:ind w:left="-505" w:firstLine="488"/>
            <w:jc w:val="left"/>
            <w:rPr>
              <w:b/>
              <w:bCs/>
              <w:sz w:val="16"/>
              <w:szCs w:val="16"/>
            </w:rPr>
          </w:pPr>
          <w:r w:rsidRPr="008F218F">
            <w:rPr>
              <w:sz w:val="16"/>
              <w:szCs w:val="16"/>
            </w:rPr>
            <w:t>info@codex.lv</w:t>
          </w:r>
        </w:p>
      </w:tc>
      <w:tc>
        <w:tcPr>
          <w:tcW w:w="1701" w:type="dxa"/>
          <w:vAlign w:val="center"/>
        </w:tcPr>
        <w:p w14:paraId="3F5B5801" w14:textId="77777777" w:rsidR="00084FB3" w:rsidRPr="008F218F" w:rsidRDefault="00084FB3" w:rsidP="00084FB3">
          <w:pPr>
            <w:pStyle w:val="Header"/>
            <w:spacing w:before="0" w:after="0"/>
            <w:ind w:left="-505" w:firstLine="488"/>
            <w:jc w:val="left"/>
            <w:rPr>
              <w:b/>
              <w:bCs/>
              <w:sz w:val="16"/>
              <w:szCs w:val="16"/>
            </w:rPr>
          </w:pPr>
          <w:r w:rsidRPr="008F218F">
            <w:rPr>
              <w:b/>
              <w:bCs/>
              <w:sz w:val="16"/>
              <w:szCs w:val="16"/>
            </w:rPr>
            <w:t>MĀJAS LAPA</w:t>
          </w:r>
        </w:p>
        <w:p w14:paraId="2E4BF0A3" w14:textId="77777777" w:rsidR="00084FB3" w:rsidRPr="008F218F" w:rsidRDefault="00084FB3" w:rsidP="00084FB3">
          <w:pPr>
            <w:pStyle w:val="Header"/>
            <w:spacing w:before="0" w:after="0"/>
            <w:ind w:left="-505" w:firstLine="488"/>
            <w:jc w:val="left"/>
            <w:rPr>
              <w:b/>
              <w:bCs/>
              <w:sz w:val="16"/>
              <w:szCs w:val="16"/>
            </w:rPr>
          </w:pPr>
          <w:r w:rsidRPr="008F218F">
            <w:rPr>
              <w:sz w:val="16"/>
              <w:szCs w:val="16"/>
            </w:rPr>
            <w:t>www.codex.lv</w:t>
          </w:r>
        </w:p>
      </w:tc>
      <w:tc>
        <w:tcPr>
          <w:tcW w:w="4820" w:type="dxa"/>
          <w:vAlign w:val="center"/>
        </w:tcPr>
        <w:p w14:paraId="325B61A0" w14:textId="77777777" w:rsidR="00084FB3" w:rsidRPr="008F218F" w:rsidRDefault="00084FB3" w:rsidP="00084FB3">
          <w:pPr>
            <w:pStyle w:val="Header"/>
            <w:spacing w:before="0" w:after="0"/>
            <w:ind w:left="-505" w:firstLine="488"/>
            <w:jc w:val="left"/>
            <w:rPr>
              <w:b/>
              <w:bCs/>
              <w:sz w:val="16"/>
              <w:szCs w:val="16"/>
            </w:rPr>
          </w:pPr>
          <w:r w:rsidRPr="008F218F">
            <w:rPr>
              <w:b/>
              <w:bCs/>
              <w:sz w:val="16"/>
              <w:szCs w:val="16"/>
            </w:rPr>
            <w:t>ADRESE</w:t>
          </w:r>
        </w:p>
        <w:p w14:paraId="76BD0ABE" w14:textId="77777777" w:rsidR="00084FB3" w:rsidRPr="008F218F" w:rsidRDefault="00084FB3" w:rsidP="00084FB3">
          <w:pPr>
            <w:pStyle w:val="Header"/>
            <w:spacing w:before="0" w:after="0"/>
            <w:ind w:left="-505" w:firstLine="488"/>
            <w:jc w:val="left"/>
            <w:rPr>
              <w:b/>
              <w:bCs/>
              <w:sz w:val="16"/>
              <w:szCs w:val="16"/>
            </w:rPr>
          </w:pPr>
          <w:r w:rsidRPr="008F218F">
            <w:rPr>
              <w:sz w:val="16"/>
              <w:szCs w:val="16"/>
            </w:rPr>
            <w:t>Malduguņu iela 2, Mārupe, Mārupes nov., LV-2167</w:t>
          </w:r>
        </w:p>
      </w:tc>
    </w:tr>
  </w:tbl>
  <w:p w14:paraId="254C4290" w14:textId="5D404E58" w:rsidR="00442634" w:rsidRPr="002E0838" w:rsidRDefault="00442634" w:rsidP="00A763DC">
    <w:pPr>
      <w:ind w:left="-86"/>
      <w:rPr>
        <w:rFonts w:cs="Open Sans"/>
        <w:sz w:val="16"/>
        <w:szCs w:val="16"/>
      </w:rPr>
    </w:pPr>
    <w:r w:rsidRPr="002E0838">
      <w:rPr>
        <w:rFonts w:cs="Open Sans"/>
        <w:sz w:val="16"/>
        <w:szCs w:val="16"/>
      </w:rPr>
      <w:t xml:space="preserve">Šis dokuments ir oficiāls </w:t>
    </w:r>
    <w:sdt>
      <w:sdtPr>
        <w:rPr>
          <w:rFonts w:cs="Tahoma"/>
          <w:sz w:val="18"/>
          <w:szCs w:val="18"/>
        </w:rPr>
        <w:alias w:val="Author"/>
        <w:tag w:val=""/>
        <w:id w:val="338047092"/>
        <w:placeholder>
          <w:docPart w:val="3A351B4587CA4D76A1A73C873AC13D20"/>
        </w:placeholder>
        <w:dataBinding w:prefixMappings="xmlns:ns0='http://purl.org/dc/elements/1.1/' xmlns:ns1='http://schemas.openxmlformats.org/package/2006/metadata/core-properties' " w:xpath="/ns1:coreProperties[1]/ns0:creator[1]" w:storeItemID="{6C3C8BC8-F283-45AE-878A-BAB7291924A1}"/>
        <w:text/>
      </w:sdtPr>
      <w:sdtEndPr/>
      <w:sdtContent>
        <w:r>
          <w:rPr>
            <w:rFonts w:cs="Tahoma"/>
            <w:sz w:val="18"/>
            <w:szCs w:val="18"/>
            <w:lang w:val="en-US"/>
          </w:rPr>
          <w:t>SIA "CODEX"</w:t>
        </w:r>
      </w:sdtContent>
    </w:sdt>
    <w:r w:rsidRPr="002E0838">
      <w:rPr>
        <w:rFonts w:cs="Open Sans"/>
        <w:sz w:val="16"/>
        <w:szCs w:val="16"/>
      </w:rPr>
      <w:t xml:space="preserve"> nodevums.</w:t>
    </w:r>
  </w:p>
  <w:p w14:paraId="6676F25B" w14:textId="0D129E6C" w:rsidR="00442634" w:rsidRPr="002E0838" w:rsidRDefault="00442634" w:rsidP="00A763DC">
    <w:pPr>
      <w:ind w:left="-86"/>
      <w:rPr>
        <w:rFonts w:cs="Open Sans"/>
        <w:sz w:val="16"/>
        <w:szCs w:val="16"/>
      </w:rPr>
    </w:pPr>
    <w:r w:rsidRPr="002E0838">
      <w:rPr>
        <w:rFonts w:cs="Open Sans"/>
        <w:sz w:val="16"/>
        <w:szCs w:val="16"/>
      </w:rPr>
      <w:t xml:space="preserve">Dokuments ir konfidenciāls un ir paredzēts lietošanai tikai saskaņā ar Līguma Iepirkuma identifikācijas </w:t>
    </w:r>
    <w:r>
      <w:rPr>
        <w:rFonts w:cs="Open Sans"/>
        <w:sz w:val="16"/>
        <w:szCs w:val="16"/>
      </w:rPr>
      <w:t>N</w:t>
    </w:r>
    <w:r w:rsidRPr="002E0838">
      <w:rPr>
        <w:rFonts w:cs="Open Sans"/>
        <w:sz w:val="16"/>
        <w:szCs w:val="16"/>
      </w:rPr>
      <w:t xml:space="preserve">r. </w:t>
    </w:r>
    <w:r w:rsidRPr="002E0838">
      <w:rPr>
        <w:rFonts w:cs="Open Sans"/>
        <w:sz w:val="16"/>
        <w:szCs w:val="16"/>
      </w:rPr>
      <w:fldChar w:fldCharType="begin"/>
    </w:r>
    <w:r w:rsidRPr="002E0838">
      <w:rPr>
        <w:rFonts w:cs="Open Sans"/>
        <w:sz w:val="16"/>
        <w:szCs w:val="16"/>
      </w:rPr>
      <w:instrText xml:space="preserve"> DOCPROPERTY  Iepirkuma_ID  \* MERGEFORMAT </w:instrText>
    </w:r>
    <w:r w:rsidRPr="002E0838">
      <w:rPr>
        <w:rFonts w:cs="Open Sans"/>
        <w:sz w:val="16"/>
        <w:szCs w:val="16"/>
      </w:rPr>
      <w:fldChar w:fldCharType="separate"/>
    </w:r>
    <w:r w:rsidR="00084FB3">
      <w:rPr>
        <w:rFonts w:cs="Open Sans"/>
        <w:sz w:val="16"/>
        <w:szCs w:val="16"/>
      </w:rPr>
      <w:t>AD2025/5</w:t>
    </w:r>
    <w:r w:rsidRPr="002E0838">
      <w:rPr>
        <w:rFonts w:cs="Open Sans"/>
        <w:sz w:val="16"/>
        <w:szCs w:val="16"/>
      </w:rPr>
      <w:fldChar w:fldCharType="end"/>
    </w:r>
    <w:r w:rsidRPr="002E0838">
      <w:rPr>
        <w:rFonts w:cs="Open Sans"/>
        <w:sz w:val="16"/>
        <w:szCs w:val="16"/>
      </w:rPr>
      <w:t xml:space="preserve"> nosacījumiem.</w:t>
    </w:r>
  </w:p>
  <w:p w14:paraId="7C3C7714" w14:textId="5F286AB9" w:rsidR="00442634" w:rsidRPr="002E0838" w:rsidRDefault="00442634" w:rsidP="00A763DC">
    <w:pPr>
      <w:pStyle w:val="Header"/>
      <w:framePr w:w="1258" w:wrap="around" w:vAnchor="page" w:hAnchor="page" w:x="14758" w:y="11158"/>
      <w:ind w:left="-105"/>
      <w:rPr>
        <w:iCs/>
        <w:noProof/>
      </w:rPr>
    </w:pPr>
    <w:r w:rsidRPr="002E0838">
      <w:rPr>
        <w:i/>
        <w:iCs/>
        <w:noProof/>
      </w:rPr>
      <w:fldChar w:fldCharType="begin"/>
    </w:r>
    <w:r w:rsidRPr="002E0838">
      <w:rPr>
        <w:i/>
        <w:iCs/>
        <w:noProof/>
      </w:rPr>
      <w:instrText xml:space="preserve">PAGE  </w:instrText>
    </w:r>
    <w:r w:rsidRPr="002E0838">
      <w:rPr>
        <w:i/>
        <w:iCs/>
        <w:noProof/>
      </w:rPr>
      <w:fldChar w:fldCharType="separate"/>
    </w:r>
    <w:r>
      <w:rPr>
        <w:i/>
        <w:iCs/>
        <w:noProof/>
      </w:rPr>
      <w:t>2</w:t>
    </w:r>
    <w:r w:rsidRPr="002E0838">
      <w:rPr>
        <w:i/>
        <w:iCs/>
        <w:noProof/>
      </w:rPr>
      <w:fldChar w:fldCharType="end"/>
    </w:r>
    <w:r w:rsidRPr="002E0838">
      <w:rPr>
        <w:i/>
        <w:iCs/>
        <w:noProof/>
      </w:rPr>
      <w:t xml:space="preserve"> (no </w:t>
    </w:r>
    <w:r w:rsidRPr="002E0838">
      <w:rPr>
        <w:noProof/>
      </w:rPr>
      <w:fldChar w:fldCharType="begin"/>
    </w:r>
    <w:r w:rsidRPr="002E0838">
      <w:rPr>
        <w:noProof/>
      </w:rPr>
      <w:instrText xml:space="preserve"> NUMPAGES </w:instrText>
    </w:r>
    <w:r w:rsidRPr="002E0838">
      <w:rPr>
        <w:noProof/>
      </w:rPr>
      <w:fldChar w:fldCharType="separate"/>
    </w:r>
    <w:r>
      <w:rPr>
        <w:noProof/>
      </w:rPr>
      <w:t>12</w:t>
    </w:r>
    <w:r w:rsidRPr="002E0838">
      <w:rPr>
        <w:noProof/>
      </w:rPr>
      <w:fldChar w:fldCharType="end"/>
    </w:r>
    <w:r w:rsidRPr="002E0838">
      <w:rPr>
        <w:noProof/>
      </w:rPr>
      <w:t>)</w:t>
    </w:r>
  </w:p>
  <w:p w14:paraId="7E126056" w14:textId="15FCBD8D" w:rsidR="00442634" w:rsidRPr="00A763DC" w:rsidRDefault="00442634" w:rsidP="00A763DC">
    <w:pPr>
      <w:ind w:left="-86"/>
      <w:rPr>
        <w:rFonts w:cs="Open Sans"/>
        <w:sz w:val="16"/>
        <w:szCs w:val="16"/>
      </w:rPr>
    </w:pPr>
    <w:r w:rsidRPr="00A763DC">
      <w:rPr>
        <w:rFonts w:cs="Open Sans"/>
        <w:b/>
        <w:sz w:val="16"/>
        <w:szCs w:val="16"/>
      </w:rPr>
      <w:t xml:space="preserve">Sagatavots iesniegšanai: </w:t>
    </w:r>
    <w:r w:rsidRPr="00783E37">
      <w:rPr>
        <w:rFonts w:cs="Open Sans"/>
        <w:sz w:val="16"/>
        <w:szCs w:val="16"/>
      </w:rPr>
      <w:fldChar w:fldCharType="begin"/>
    </w:r>
    <w:r w:rsidRPr="00783E37">
      <w:rPr>
        <w:rFonts w:cs="Open Sans"/>
        <w:sz w:val="16"/>
        <w:szCs w:val="16"/>
      </w:rPr>
      <w:instrText xml:space="preserve"> DOCPROPERTY  Klients_</w:instrText>
    </w:r>
    <w:r w:rsidR="00084FB3">
      <w:rPr>
        <w:rFonts w:cs="Open Sans"/>
        <w:sz w:val="16"/>
        <w:szCs w:val="16"/>
      </w:rPr>
      <w:instrText>dativs</w:instrText>
    </w:r>
    <w:r w:rsidRPr="00783E37">
      <w:rPr>
        <w:rFonts w:cs="Open Sans"/>
        <w:sz w:val="16"/>
        <w:szCs w:val="16"/>
      </w:rPr>
      <w:instrText xml:space="preserve"> \* MERGEFORMAT </w:instrText>
    </w:r>
    <w:r w:rsidRPr="00783E37">
      <w:rPr>
        <w:rFonts w:cs="Open Sans"/>
        <w:sz w:val="16"/>
        <w:szCs w:val="16"/>
      </w:rPr>
      <w:fldChar w:fldCharType="separate"/>
    </w:r>
    <w:r w:rsidR="00084FB3">
      <w:rPr>
        <w:rFonts w:cs="Open Sans"/>
        <w:sz w:val="16"/>
        <w:szCs w:val="16"/>
      </w:rPr>
      <w:t>Valsts SIA „Autotransporta direkcijai”</w:t>
    </w:r>
    <w:r w:rsidRPr="00783E37">
      <w:rPr>
        <w:rFonts w:cs="Open Sans"/>
        <w:sz w:val="16"/>
        <w:szCs w:val="16"/>
      </w:rPr>
      <w:fldChar w:fldCharType="end"/>
    </w:r>
  </w:p>
  <w:p w14:paraId="1E76F188" w14:textId="042AEBCA" w:rsidR="00442634" w:rsidRPr="00DE7AE9" w:rsidRDefault="00442634" w:rsidP="00280931">
    <w:pPr>
      <w:spacing w:before="80"/>
      <w:ind w:right="6"/>
      <w:jc w:val="right"/>
      <w:rPr>
        <w:b/>
        <w:sz w:val="18"/>
        <w:szCs w:val="18"/>
      </w:rPr>
    </w:pPr>
    <w:r>
      <w:rPr>
        <w:rFonts w:cs="Arial"/>
        <w:sz w:val="18"/>
        <w:szCs w:val="18"/>
      </w:rPr>
      <w:tab/>
    </w:r>
    <w:r w:rsidRPr="009E7AFF">
      <w:rPr>
        <w:rFonts w:cs="Arial"/>
        <w:b/>
        <w:i/>
        <w:sz w:val="18"/>
        <w:szCs w:val="18"/>
      </w:rPr>
      <w:fldChar w:fldCharType="begin"/>
    </w:r>
    <w:r w:rsidRPr="009E7AFF">
      <w:rPr>
        <w:rFonts w:cs="Arial"/>
        <w:b/>
        <w:i/>
        <w:sz w:val="18"/>
        <w:szCs w:val="18"/>
      </w:rPr>
      <w:instrText xml:space="preserve"> PAGE   \* MERGEFORMAT </w:instrText>
    </w:r>
    <w:r w:rsidRPr="009E7AFF">
      <w:rPr>
        <w:rFonts w:cs="Arial"/>
        <w:b/>
        <w:i/>
        <w:sz w:val="18"/>
        <w:szCs w:val="18"/>
      </w:rPr>
      <w:fldChar w:fldCharType="separate"/>
    </w:r>
    <w:r>
      <w:rPr>
        <w:rFonts w:cs="Arial"/>
        <w:b/>
        <w:i/>
        <w:noProof/>
        <w:sz w:val="18"/>
        <w:szCs w:val="18"/>
      </w:rPr>
      <w:t>2</w:t>
    </w:r>
    <w:r w:rsidRPr="009E7AFF">
      <w:rPr>
        <w:rFonts w:cs="Arial"/>
        <w:b/>
        <w:i/>
        <w:sz w:val="18"/>
        <w:szCs w:val="18"/>
      </w:rPr>
      <w:fldChar w:fldCharType="end"/>
    </w:r>
    <w:r w:rsidRPr="009E7AFF">
      <w:rPr>
        <w:rFonts w:cs="Arial"/>
        <w:b/>
        <w:i/>
        <w:sz w:val="18"/>
        <w:szCs w:val="18"/>
      </w:rPr>
      <w:t xml:space="preserve"> (no </w:t>
    </w:r>
    <w:r w:rsidRPr="009E7AFF">
      <w:rPr>
        <w:rFonts w:cs="Arial"/>
        <w:b/>
        <w:i/>
        <w:sz w:val="18"/>
        <w:szCs w:val="18"/>
      </w:rPr>
      <w:fldChar w:fldCharType="begin"/>
    </w:r>
    <w:r w:rsidRPr="009E7AFF">
      <w:rPr>
        <w:rFonts w:cs="Arial"/>
        <w:b/>
        <w:i/>
        <w:sz w:val="18"/>
        <w:szCs w:val="18"/>
      </w:rPr>
      <w:instrText xml:space="preserve"> NUMPAGES   \* MERGEFORMAT </w:instrText>
    </w:r>
    <w:r w:rsidRPr="009E7AFF">
      <w:rPr>
        <w:rFonts w:cs="Arial"/>
        <w:b/>
        <w:i/>
        <w:sz w:val="18"/>
        <w:szCs w:val="18"/>
      </w:rPr>
      <w:fldChar w:fldCharType="separate"/>
    </w:r>
    <w:r>
      <w:rPr>
        <w:rFonts w:cs="Arial"/>
        <w:b/>
        <w:i/>
        <w:noProof/>
        <w:sz w:val="18"/>
        <w:szCs w:val="18"/>
      </w:rPr>
      <w:t>12</w:t>
    </w:r>
    <w:r w:rsidRPr="009E7AFF">
      <w:rPr>
        <w:rFonts w:cs="Arial"/>
        <w:b/>
        <w:i/>
        <w:sz w:val="18"/>
        <w:szCs w:val="18"/>
      </w:rPr>
      <w:fldChar w:fldCharType="end"/>
    </w:r>
    <w:r w:rsidRPr="009E7AFF">
      <w:rPr>
        <w:rFonts w:cs="Arial"/>
        <w:b/>
        <w:i/>
        <w:sz w:val="18"/>
        <w:szCs w:val="18"/>
      </w:rPr>
      <w:t>)</w:t>
    </w:r>
  </w:p>
  <w:p w14:paraId="11463AC9" w14:textId="77777777" w:rsidR="00442634" w:rsidRDefault="004426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CC177" w14:textId="77777777" w:rsidR="00A80166" w:rsidRDefault="00A80166">
      <w:r>
        <w:separator/>
      </w:r>
    </w:p>
  </w:footnote>
  <w:footnote w:type="continuationSeparator" w:id="0">
    <w:p w14:paraId="587BEE00" w14:textId="77777777" w:rsidR="00A80166" w:rsidRDefault="00A80166">
      <w:r>
        <w:continuationSeparator/>
      </w:r>
    </w:p>
  </w:footnote>
  <w:footnote w:type="continuationNotice" w:id="1">
    <w:p w14:paraId="652AED92" w14:textId="77777777" w:rsidR="00A80166" w:rsidRDefault="00A8016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4" w:space="0" w:color="auto"/>
      </w:tblBorders>
      <w:tblLook w:val="01E0" w:firstRow="1" w:lastRow="1" w:firstColumn="1" w:lastColumn="1" w:noHBand="0" w:noVBand="0"/>
    </w:tblPr>
    <w:tblGrid>
      <w:gridCol w:w="6450"/>
      <w:gridCol w:w="3631"/>
    </w:tblGrid>
    <w:tr w:rsidR="00442634" w:rsidRPr="00272503" w14:paraId="4E893585" w14:textId="77777777" w:rsidTr="00280931">
      <w:trPr>
        <w:jc w:val="center"/>
      </w:trPr>
      <w:tc>
        <w:tcPr>
          <w:tcW w:w="3199" w:type="pct"/>
        </w:tcPr>
        <w:p w14:paraId="0C439946" w14:textId="2060CDA1" w:rsidR="00442634" w:rsidRPr="00280931" w:rsidRDefault="00442634" w:rsidP="00272503">
          <w:pPr>
            <w:rPr>
              <w:rFonts w:cs="Tahoma"/>
              <w:sz w:val="18"/>
              <w:szCs w:val="18"/>
            </w:rPr>
          </w:pPr>
          <w:r w:rsidRPr="00280931">
            <w:rPr>
              <w:rFonts w:cs="Tahoma"/>
              <w:sz w:val="18"/>
              <w:szCs w:val="18"/>
            </w:rPr>
            <w:fldChar w:fldCharType="begin"/>
          </w:r>
          <w:r w:rsidRPr="00280931">
            <w:rPr>
              <w:rFonts w:cs="Tahoma"/>
              <w:sz w:val="18"/>
              <w:szCs w:val="18"/>
            </w:rPr>
            <w:instrText xml:space="preserve"> TITLE   \* MERGEFORMAT </w:instrText>
          </w:r>
          <w:r w:rsidRPr="00280931">
            <w:rPr>
              <w:rFonts w:cs="Tahoma"/>
              <w:sz w:val="18"/>
              <w:szCs w:val="18"/>
            </w:rPr>
            <w:fldChar w:fldCharType="separate"/>
          </w:r>
          <w:r w:rsidR="00084FB3">
            <w:rPr>
              <w:rFonts w:cs="Tahoma"/>
              <w:sz w:val="18"/>
              <w:szCs w:val="18"/>
            </w:rPr>
            <w:t>Datu apmaiņas specifikācija</w:t>
          </w:r>
          <w:r w:rsidRPr="00280931">
            <w:rPr>
              <w:rFonts w:cs="Tahoma"/>
              <w:sz w:val="18"/>
              <w:szCs w:val="18"/>
            </w:rPr>
            <w:fldChar w:fldCharType="end"/>
          </w:r>
        </w:p>
        <w:p w14:paraId="185BD066" w14:textId="712BCB35" w:rsidR="00442634" w:rsidRPr="00280931" w:rsidRDefault="00442634" w:rsidP="006E6D26">
          <w:pPr>
            <w:rPr>
              <w:rFonts w:cs="Tahoma"/>
              <w:sz w:val="18"/>
              <w:szCs w:val="18"/>
            </w:rPr>
          </w:pPr>
          <w:r w:rsidRPr="00280931">
            <w:rPr>
              <w:rFonts w:cs="Tahoma"/>
              <w:sz w:val="18"/>
              <w:szCs w:val="18"/>
            </w:rPr>
            <w:t xml:space="preserve">Identifikators: </w:t>
          </w:r>
          <w:r>
            <w:rPr>
              <w:rFonts w:cs="Tahoma"/>
              <w:sz w:val="18"/>
              <w:szCs w:val="18"/>
            </w:rPr>
            <w:fldChar w:fldCharType="begin"/>
          </w:r>
          <w:r>
            <w:rPr>
              <w:rFonts w:cs="Tahoma"/>
              <w:sz w:val="18"/>
              <w:szCs w:val="18"/>
            </w:rPr>
            <w:instrText xml:space="preserve"> DOCPROPERTY  DokID  \* MERGEFORMAT </w:instrText>
          </w:r>
          <w:r>
            <w:rPr>
              <w:rFonts w:cs="Tahoma"/>
              <w:sz w:val="18"/>
              <w:szCs w:val="18"/>
            </w:rPr>
            <w:fldChar w:fldCharType="separate"/>
          </w:r>
          <w:r w:rsidR="00084FB3">
            <w:rPr>
              <w:rFonts w:cs="Tahoma"/>
              <w:sz w:val="18"/>
              <w:szCs w:val="18"/>
            </w:rPr>
            <w:t>ATD.VSTBS.DAS.API-O</w:t>
          </w:r>
          <w:r>
            <w:rPr>
              <w:rFonts w:cs="Tahoma"/>
              <w:sz w:val="18"/>
              <w:szCs w:val="18"/>
            </w:rPr>
            <w:fldChar w:fldCharType="end"/>
          </w:r>
          <w:r w:rsidRPr="00280931">
            <w:rPr>
              <w:rFonts w:cs="Tahoma"/>
              <w:sz w:val="18"/>
              <w:szCs w:val="18"/>
            </w:rPr>
            <w:t xml:space="preserve"> Versija: </w:t>
          </w:r>
          <w:r>
            <w:rPr>
              <w:rFonts w:cs="Tahoma"/>
              <w:sz w:val="18"/>
              <w:szCs w:val="18"/>
            </w:rPr>
            <w:fldChar w:fldCharType="begin"/>
          </w:r>
          <w:r>
            <w:rPr>
              <w:rFonts w:cs="Tahoma"/>
              <w:sz w:val="18"/>
              <w:szCs w:val="18"/>
            </w:rPr>
            <w:instrText xml:space="preserve"> DOCPROPERTY  Versija  \* MERGEFORMAT </w:instrText>
          </w:r>
          <w:r>
            <w:rPr>
              <w:rFonts w:cs="Tahoma"/>
              <w:sz w:val="18"/>
              <w:szCs w:val="18"/>
            </w:rPr>
            <w:fldChar w:fldCharType="separate"/>
          </w:r>
          <w:r w:rsidR="00084FB3">
            <w:rPr>
              <w:rFonts w:cs="Tahoma"/>
              <w:sz w:val="18"/>
              <w:szCs w:val="18"/>
            </w:rPr>
            <w:t>2.0</w:t>
          </w:r>
          <w:r>
            <w:rPr>
              <w:rFonts w:cs="Tahoma"/>
              <w:sz w:val="18"/>
              <w:szCs w:val="18"/>
            </w:rPr>
            <w:fldChar w:fldCharType="end"/>
          </w:r>
        </w:p>
      </w:tc>
      <w:tc>
        <w:tcPr>
          <w:tcW w:w="1801" w:type="pct"/>
        </w:tcPr>
        <w:p w14:paraId="155694DA" w14:textId="41748775" w:rsidR="00442634" w:rsidRPr="00280931" w:rsidRDefault="00A80166" w:rsidP="008414F6">
          <w:pPr>
            <w:ind w:firstLine="709"/>
            <w:jc w:val="right"/>
            <w:rPr>
              <w:rFonts w:cs="Tahoma"/>
              <w:sz w:val="18"/>
              <w:szCs w:val="18"/>
            </w:rPr>
          </w:pPr>
          <w:sdt>
            <w:sdtPr>
              <w:rPr>
                <w:rFonts w:cs="Tahoma"/>
                <w:sz w:val="18"/>
                <w:szCs w:val="18"/>
              </w:rPr>
              <w:alias w:val="Author"/>
              <w:tag w:val=""/>
              <w:id w:val="2117481135"/>
              <w:placeholder>
                <w:docPart w:val="1302544CA41D4470BBC657572F2E9DC3"/>
              </w:placeholder>
              <w:dataBinding w:prefixMappings="xmlns:ns0='http://purl.org/dc/elements/1.1/' xmlns:ns1='http://schemas.openxmlformats.org/package/2006/metadata/core-properties' " w:xpath="/ns1:coreProperties[1]/ns0:creator[1]" w:storeItemID="{6C3C8BC8-F283-45AE-878A-BAB7291924A1}"/>
              <w:text/>
            </w:sdtPr>
            <w:sdtEndPr/>
            <w:sdtContent>
              <w:r w:rsidR="00442634">
                <w:rPr>
                  <w:rFonts w:cs="Tahoma"/>
                  <w:sz w:val="18"/>
                  <w:szCs w:val="18"/>
                  <w:lang w:val="en-US"/>
                </w:rPr>
                <w:t>SIA "CODEX"</w:t>
              </w:r>
            </w:sdtContent>
          </w:sdt>
          <w:r w:rsidR="00442634">
            <w:rPr>
              <w:rFonts w:cs="Tahoma"/>
              <w:sz w:val="18"/>
              <w:szCs w:val="18"/>
            </w:rPr>
            <w:t xml:space="preserve"> </w:t>
          </w:r>
        </w:p>
        <w:p w14:paraId="359920B9" w14:textId="2EFB75B5" w:rsidR="00442634" w:rsidRPr="00272503" w:rsidRDefault="00442634" w:rsidP="00204D80">
          <w:pPr>
            <w:ind w:firstLine="709"/>
            <w:jc w:val="right"/>
            <w:rPr>
              <w:rFonts w:cs="Tahoma"/>
              <w:sz w:val="18"/>
              <w:szCs w:val="18"/>
            </w:rPr>
          </w:pPr>
          <w:r>
            <w:rPr>
              <w:rFonts w:cs="Tahoma"/>
              <w:sz w:val="18"/>
              <w:szCs w:val="18"/>
            </w:rPr>
            <w:fldChar w:fldCharType="begin"/>
          </w:r>
          <w:r>
            <w:rPr>
              <w:rFonts w:cs="Tahoma"/>
              <w:sz w:val="18"/>
              <w:szCs w:val="18"/>
            </w:rPr>
            <w:instrText xml:space="preserve"> DOCPROPERTY  Datums  \* MERGEFORMAT </w:instrText>
          </w:r>
          <w:r>
            <w:rPr>
              <w:rFonts w:cs="Tahoma"/>
              <w:sz w:val="18"/>
              <w:szCs w:val="18"/>
            </w:rPr>
            <w:fldChar w:fldCharType="separate"/>
          </w:r>
          <w:r w:rsidR="00084FB3">
            <w:rPr>
              <w:rFonts w:cs="Tahoma"/>
              <w:sz w:val="18"/>
              <w:szCs w:val="18"/>
            </w:rPr>
            <w:t>2026. gada 14. maijs</w:t>
          </w:r>
          <w:r>
            <w:rPr>
              <w:rFonts w:cs="Tahoma"/>
              <w:sz w:val="18"/>
              <w:szCs w:val="18"/>
            </w:rPr>
            <w:fldChar w:fldCharType="end"/>
          </w:r>
        </w:p>
      </w:tc>
    </w:tr>
  </w:tbl>
  <w:p w14:paraId="523200CA" w14:textId="298E1018" w:rsidR="00442634" w:rsidRDefault="00442634" w:rsidP="00A763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6B6C9" w14:textId="77777777" w:rsidR="00442634" w:rsidRPr="00173AA1" w:rsidRDefault="00442634" w:rsidP="00173AA1">
    <w:pPr>
      <w:pStyle w:val="naisf"/>
      <w:spacing w:before="0" w:after="0"/>
      <w:jc w:val="right"/>
      <w:rPr>
        <w:rFonts w:cs="Open Sans"/>
        <w:b/>
        <w:color w:val="808080" w:themeColor="background1" w:themeShade="80"/>
        <w:sz w:val="18"/>
        <w:szCs w:val="18"/>
        <w:lang w:val="lv-LV"/>
      </w:rPr>
    </w:pPr>
    <w:r w:rsidRPr="00173AA1">
      <w:rPr>
        <w:rFonts w:cs="Open Sans"/>
        <w:b/>
        <w:color w:val="808080" w:themeColor="background1" w:themeShade="80"/>
        <w:sz w:val="18"/>
        <w:szCs w:val="18"/>
        <w:lang w:val="lv-LV"/>
      </w:rPr>
      <w:t>SIA „CODEX”,</w:t>
    </w:r>
  </w:p>
  <w:p w14:paraId="21212B4E" w14:textId="77777777" w:rsidR="00084FB3" w:rsidRPr="008F218F" w:rsidRDefault="00084FB3" w:rsidP="00084FB3">
    <w:pPr>
      <w:pStyle w:val="naisf"/>
      <w:spacing w:before="0" w:after="0"/>
      <w:jc w:val="right"/>
      <w:rPr>
        <w:rFonts w:cs="Open Sans"/>
        <w:color w:val="808080" w:themeColor="background1" w:themeShade="80"/>
        <w:sz w:val="18"/>
        <w:szCs w:val="18"/>
        <w:lang w:val="lv-LV"/>
      </w:rPr>
    </w:pPr>
    <w:r w:rsidRPr="008F218F">
      <w:rPr>
        <w:rFonts w:cs="Open Sans"/>
        <w:color w:val="808080" w:themeColor="background1" w:themeShade="80"/>
        <w:sz w:val="18"/>
        <w:szCs w:val="18"/>
        <w:lang w:val="lv-LV"/>
      </w:rPr>
      <w:t>Reģistrācijas datums uzņēmumu reģistrā 08.08.2018,</w:t>
    </w:r>
  </w:p>
  <w:p w14:paraId="10870211" w14:textId="77777777" w:rsidR="00084FB3" w:rsidRPr="008F218F" w:rsidRDefault="00084FB3" w:rsidP="00084FB3">
    <w:pPr>
      <w:pStyle w:val="naisf"/>
      <w:spacing w:before="0" w:after="0"/>
      <w:jc w:val="right"/>
      <w:rPr>
        <w:rFonts w:cs="Open Sans"/>
        <w:color w:val="808080" w:themeColor="background1" w:themeShade="80"/>
        <w:sz w:val="18"/>
        <w:szCs w:val="18"/>
        <w:lang w:val="lv-LV"/>
      </w:rPr>
    </w:pPr>
    <w:r w:rsidRPr="008F218F">
      <w:rPr>
        <w:rFonts w:cs="Open Sans"/>
        <w:color w:val="808080" w:themeColor="background1" w:themeShade="80"/>
        <w:sz w:val="18"/>
        <w:szCs w:val="18"/>
        <w:lang w:val="lv-LV"/>
      </w:rPr>
      <w:t>vienotais reģ nr. LV50203160401,</w:t>
    </w:r>
  </w:p>
  <w:p w14:paraId="2666F888" w14:textId="77777777" w:rsidR="00084FB3" w:rsidRPr="008F218F" w:rsidRDefault="00084FB3" w:rsidP="00084FB3">
    <w:pPr>
      <w:pStyle w:val="naisf"/>
      <w:spacing w:before="0" w:after="0"/>
      <w:jc w:val="right"/>
      <w:rPr>
        <w:rFonts w:cs="Open Sans"/>
        <w:color w:val="808080" w:themeColor="background1" w:themeShade="80"/>
        <w:sz w:val="18"/>
        <w:szCs w:val="18"/>
        <w:lang w:val="lv-LV"/>
      </w:rPr>
    </w:pPr>
    <w:r w:rsidRPr="008F218F">
      <w:rPr>
        <w:rFonts w:cs="Open Sans"/>
        <w:color w:val="808080" w:themeColor="background1" w:themeShade="80"/>
        <w:sz w:val="18"/>
        <w:szCs w:val="18"/>
        <w:lang w:val="lv-LV"/>
      </w:rPr>
      <w:t>Juridiskā adrese: Malduguņu iela 2, Mārupe, Mārupes nov., LV-2167,</w:t>
    </w:r>
  </w:p>
  <w:p w14:paraId="57592F47" w14:textId="77777777" w:rsidR="00084FB3" w:rsidRPr="008F218F" w:rsidRDefault="00084FB3" w:rsidP="00084FB3">
    <w:pPr>
      <w:pStyle w:val="naisf"/>
      <w:spacing w:before="0" w:after="0"/>
      <w:jc w:val="right"/>
      <w:rPr>
        <w:rFonts w:cs="Open Sans"/>
        <w:color w:val="808080" w:themeColor="background1" w:themeShade="80"/>
        <w:sz w:val="18"/>
        <w:szCs w:val="18"/>
        <w:lang w:val="lv-LV"/>
      </w:rPr>
    </w:pPr>
    <w:r w:rsidRPr="008F218F">
      <w:rPr>
        <w:rFonts w:cs="Open Sans"/>
        <w:color w:val="808080" w:themeColor="background1" w:themeShade="80"/>
        <w:sz w:val="18"/>
        <w:szCs w:val="18"/>
        <w:lang w:val="lv-LV"/>
      </w:rPr>
      <w:t>Biroja adrese: Malduguņu iela 2, Mārupe, Mārupes nov., LV-2167,</w:t>
    </w:r>
  </w:p>
  <w:p w14:paraId="1377A7A3" w14:textId="77777777" w:rsidR="00084FB3" w:rsidRPr="008F218F" w:rsidRDefault="00084FB3" w:rsidP="00084FB3">
    <w:pPr>
      <w:pStyle w:val="naisf"/>
      <w:spacing w:before="0" w:after="0"/>
      <w:jc w:val="right"/>
      <w:rPr>
        <w:rFonts w:cs="Open Sans"/>
        <w:color w:val="808080" w:themeColor="background1" w:themeShade="80"/>
        <w:sz w:val="18"/>
        <w:szCs w:val="18"/>
        <w:lang w:val="lv-LV"/>
      </w:rPr>
    </w:pPr>
    <w:r w:rsidRPr="008F218F">
      <w:rPr>
        <w:rFonts w:cs="Open Sans"/>
        <w:color w:val="808080" w:themeColor="background1" w:themeShade="80"/>
        <w:sz w:val="18"/>
        <w:szCs w:val="18"/>
        <w:lang w:val="lv-LV"/>
      </w:rPr>
      <w:t>Tālr.: (+371) 67628888,</w:t>
    </w:r>
  </w:p>
  <w:p w14:paraId="0AD3AA7A" w14:textId="7066E0D1" w:rsidR="00442634" w:rsidRPr="00173AA1" w:rsidRDefault="00084FB3" w:rsidP="00084FB3">
    <w:pPr>
      <w:pStyle w:val="naisf"/>
      <w:spacing w:before="0" w:after="0"/>
      <w:jc w:val="right"/>
      <w:rPr>
        <w:rFonts w:cs="Open Sans"/>
        <w:color w:val="808080" w:themeColor="background1" w:themeShade="80"/>
        <w:sz w:val="18"/>
        <w:szCs w:val="18"/>
        <w:lang w:val="lv-LV"/>
      </w:rPr>
    </w:pPr>
    <w:r w:rsidRPr="008F218F">
      <w:rPr>
        <w:rFonts w:cs="Open Sans"/>
        <w:color w:val="808080" w:themeColor="background1" w:themeShade="80"/>
        <w:sz w:val="18"/>
        <w:szCs w:val="18"/>
        <w:lang w:val="lv-LV"/>
      </w:rPr>
      <w:t xml:space="preserve">e-pasts: </w:t>
    </w:r>
    <w:hyperlink r:id="rId1" w:history="1">
      <w:r w:rsidRPr="008F218F">
        <w:rPr>
          <w:rStyle w:val="Hyperlink"/>
          <w:rFonts w:eastAsiaTheme="minorHAnsi" w:cs="Open Sans"/>
          <w:color w:val="808080" w:themeColor="background1" w:themeShade="80"/>
          <w:sz w:val="18"/>
          <w:szCs w:val="18"/>
          <w:lang w:val="lv-LV"/>
        </w:rPr>
        <w:t>info@codex.lv</w:t>
      </w:r>
    </w:hyperlink>
    <w:r w:rsidR="00442634" w:rsidRPr="00173AA1">
      <w:rPr>
        <w:rFonts w:cs="Open Sans"/>
        <w:color w:val="808080" w:themeColor="background1" w:themeShade="80"/>
        <w:sz w:val="18"/>
        <w:szCs w:val="18"/>
        <w:lang w:val="lv-LV"/>
      </w:rPr>
      <w:t xml:space="preserve">  </w:t>
    </w:r>
  </w:p>
  <w:p w14:paraId="47A11E8B" w14:textId="35AF20EF" w:rsidR="00442634" w:rsidRPr="00173AA1" w:rsidRDefault="00442634" w:rsidP="00173AA1">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2085D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20BE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547E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28DD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5CF5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2C3B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4EF8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00000003"/>
    <w:name w:val="WW8Num3"/>
    <w:lvl w:ilvl="0">
      <w:start w:val="1"/>
      <w:numFmt w:val="bullet"/>
      <w:lvlText w:val=""/>
      <w:lvlJc w:val="left"/>
      <w:pPr>
        <w:tabs>
          <w:tab w:val="num" w:pos="1778"/>
        </w:tabs>
        <w:ind w:left="1778" w:hanging="360"/>
      </w:pPr>
      <w:rPr>
        <w:rFonts w:ascii="Symbol" w:hAnsi="Symbol"/>
      </w:rPr>
    </w:lvl>
  </w:abstractNum>
  <w:abstractNum w:abstractNumId="11" w15:restartNumberingAfterBreak="0">
    <w:nsid w:val="00000004"/>
    <w:multiLevelType w:val="multilevel"/>
    <w:tmpl w:val="00000004"/>
    <w:name w:val="WW8Num4"/>
    <w:lvl w:ilvl="0">
      <w:start w:val="8"/>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00000006"/>
    <w:multiLevelType w:val="multilevel"/>
    <w:tmpl w:val="00000006"/>
    <w:name w:val="WW8Num6"/>
    <w:lvl w:ilvl="0">
      <w:start w:val="3"/>
      <w:numFmt w:val="decimal"/>
      <w:lvlText w:val="%1."/>
      <w:lvlJc w:val="left"/>
      <w:pPr>
        <w:tabs>
          <w:tab w:val="num" w:pos="360"/>
        </w:tabs>
        <w:ind w:left="360" w:hanging="360"/>
      </w:pPr>
      <w:rPr>
        <w:b/>
        <w:i w:val="0"/>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4" w15:restartNumberingAfterBreak="0">
    <w:nsid w:val="00000009"/>
    <w:multiLevelType w:val="singleLevel"/>
    <w:tmpl w:val="00000009"/>
    <w:name w:val="WW8Num9"/>
    <w:lvl w:ilvl="0">
      <w:start w:val="1"/>
      <w:numFmt w:val="bullet"/>
      <w:lvlText w:val=""/>
      <w:lvlJc w:val="left"/>
      <w:pPr>
        <w:tabs>
          <w:tab w:val="num" w:pos="1778"/>
        </w:tabs>
        <w:ind w:left="1778" w:hanging="360"/>
      </w:pPr>
      <w:rPr>
        <w:rFonts w:ascii="Symbol" w:hAnsi="Symbol"/>
        <w:b/>
        <w:i w:val="0"/>
        <w:sz w:val="26"/>
        <w:u w:val="none"/>
      </w:rPr>
    </w:lvl>
  </w:abstractNum>
  <w:abstractNum w:abstractNumId="15"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440"/>
        </w:tabs>
        <w:ind w:left="440" w:hanging="440"/>
      </w:pPr>
      <w:rPr>
        <w:rFonts w:ascii="Times New Roman" w:hAnsi="Times New Roman"/>
        <w:caps w:val="0"/>
        <w:smallCaps w:val="0"/>
        <w:strike w:val="0"/>
        <w:dstrike w:val="0"/>
        <w:vanish w:val="0"/>
        <w:sz w:val="24"/>
      </w:rPr>
    </w:lvl>
    <w:lvl w:ilvl="2">
      <w:start w:val="1"/>
      <w:numFmt w:val="decimal"/>
      <w:lvlText w:val="%1.%2.%3."/>
      <w:lvlJc w:val="left"/>
      <w:pPr>
        <w:tabs>
          <w:tab w:val="num" w:pos="720"/>
        </w:tabs>
        <w:ind w:left="720" w:hanging="720"/>
      </w:pPr>
      <w:rPr>
        <w:sz w:val="24"/>
        <w:szCs w:val="24"/>
      </w:rPr>
    </w:lvl>
    <w:lvl w:ilvl="3">
      <w:start w:val="1"/>
      <w:numFmt w:val="decimal"/>
      <w:lvlText w:val="%1.%2.%3.%4."/>
      <w:lvlJc w:val="left"/>
      <w:pPr>
        <w:tabs>
          <w:tab w:val="num" w:pos="720"/>
        </w:tabs>
        <w:ind w:left="720" w:hanging="720"/>
      </w:pPr>
      <w:rPr>
        <w:sz w:val="28"/>
      </w:rPr>
    </w:lvl>
    <w:lvl w:ilvl="4">
      <w:start w:val="1"/>
      <w:numFmt w:val="decimal"/>
      <w:lvlText w:val="%1.%2.%3.%4.%5."/>
      <w:lvlJc w:val="left"/>
      <w:pPr>
        <w:tabs>
          <w:tab w:val="num" w:pos="1080"/>
        </w:tabs>
        <w:ind w:left="1080" w:hanging="1080"/>
      </w:pPr>
      <w:rPr>
        <w:sz w:val="28"/>
      </w:rPr>
    </w:lvl>
    <w:lvl w:ilvl="5">
      <w:start w:val="1"/>
      <w:numFmt w:val="decimal"/>
      <w:lvlText w:val="%1.%2.%3.%4.%5.%6."/>
      <w:lvlJc w:val="left"/>
      <w:pPr>
        <w:tabs>
          <w:tab w:val="num" w:pos="1080"/>
        </w:tabs>
        <w:ind w:left="1080" w:hanging="1080"/>
      </w:pPr>
      <w:rPr>
        <w:sz w:val="28"/>
      </w:rPr>
    </w:lvl>
    <w:lvl w:ilvl="6">
      <w:start w:val="1"/>
      <w:numFmt w:val="decimal"/>
      <w:lvlText w:val="%1.%2.%3.%4.%5.%6.%7."/>
      <w:lvlJc w:val="left"/>
      <w:pPr>
        <w:tabs>
          <w:tab w:val="num" w:pos="1440"/>
        </w:tabs>
        <w:ind w:left="1440" w:hanging="1440"/>
      </w:pPr>
      <w:rPr>
        <w:sz w:val="28"/>
      </w:rPr>
    </w:lvl>
    <w:lvl w:ilvl="7">
      <w:start w:val="1"/>
      <w:numFmt w:val="decimal"/>
      <w:lvlText w:val="%1.%2.%3.%4.%5.%6.%7.%8."/>
      <w:lvlJc w:val="left"/>
      <w:pPr>
        <w:tabs>
          <w:tab w:val="num" w:pos="1440"/>
        </w:tabs>
        <w:ind w:left="1440" w:hanging="1440"/>
      </w:pPr>
      <w:rPr>
        <w:sz w:val="28"/>
      </w:rPr>
    </w:lvl>
    <w:lvl w:ilvl="8">
      <w:start w:val="1"/>
      <w:numFmt w:val="decimal"/>
      <w:lvlText w:val="%1.%2.%3.%4.%5.%6.%7.%8.%9."/>
      <w:lvlJc w:val="left"/>
      <w:pPr>
        <w:tabs>
          <w:tab w:val="num" w:pos="1800"/>
        </w:tabs>
        <w:ind w:left="1800" w:hanging="1800"/>
      </w:pPr>
      <w:rPr>
        <w:sz w:val="28"/>
      </w:rPr>
    </w:lvl>
  </w:abstractNum>
  <w:abstractNum w:abstractNumId="16" w15:restartNumberingAfterBreak="0">
    <w:nsid w:val="0000000D"/>
    <w:multiLevelType w:val="singleLevel"/>
    <w:tmpl w:val="0000000D"/>
    <w:name w:val="WW8Num14"/>
    <w:lvl w:ilvl="0">
      <w:start w:val="1"/>
      <w:numFmt w:val="decimal"/>
      <w:lvlText w:val="%1."/>
      <w:lvlJc w:val="left"/>
      <w:pPr>
        <w:tabs>
          <w:tab w:val="num" w:pos="720"/>
        </w:tabs>
        <w:ind w:left="720" w:hanging="360"/>
      </w:pPr>
    </w:lvl>
  </w:abstractNum>
  <w:abstractNum w:abstractNumId="17" w15:restartNumberingAfterBreak="0">
    <w:nsid w:val="0000000E"/>
    <w:multiLevelType w:val="singleLevel"/>
    <w:tmpl w:val="0000000E"/>
    <w:name w:val="WW8Num17"/>
    <w:lvl w:ilvl="0">
      <w:start w:val="1"/>
      <w:numFmt w:val="bullet"/>
      <w:lvlText w:val=""/>
      <w:lvlJc w:val="left"/>
      <w:pPr>
        <w:tabs>
          <w:tab w:val="num" w:pos="720"/>
        </w:tabs>
        <w:ind w:left="720" w:hanging="360"/>
      </w:pPr>
      <w:rPr>
        <w:rFonts w:ascii="Wingdings" w:hAnsi="Wingdings"/>
      </w:rPr>
    </w:lvl>
  </w:abstractNum>
  <w:abstractNum w:abstractNumId="18" w15:restartNumberingAfterBreak="0">
    <w:nsid w:val="061F031F"/>
    <w:multiLevelType w:val="hybridMultilevel"/>
    <w:tmpl w:val="C2585660"/>
    <w:lvl w:ilvl="0" w:tplc="CBA2AFAE">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9" w15:restartNumberingAfterBreak="0">
    <w:nsid w:val="0A632D50"/>
    <w:multiLevelType w:val="hybridMultilevel"/>
    <w:tmpl w:val="3842B1B8"/>
    <w:styleLink w:val="Bullets"/>
    <w:lvl w:ilvl="0" w:tplc="2E54BB84">
      <w:start w:val="1"/>
      <w:numFmt w:val="bullet"/>
      <w:lvlText w:val=""/>
      <w:lvlJc w:val="left"/>
      <w:pPr>
        <w:ind w:left="764" w:hanging="360"/>
      </w:pPr>
      <w:rPr>
        <w:rFonts w:ascii="Wingdings" w:hAnsi="Wingdings" w:hint="default"/>
        <w:color w:val="595959" w:themeColor="text1" w:themeTint="A6"/>
      </w:rPr>
    </w:lvl>
    <w:lvl w:ilvl="1" w:tplc="2E54BB84">
      <w:start w:val="1"/>
      <w:numFmt w:val="bullet"/>
      <w:lvlText w:val=""/>
      <w:lvlJc w:val="left"/>
      <w:pPr>
        <w:ind w:left="1484" w:hanging="360"/>
      </w:pPr>
      <w:rPr>
        <w:rFonts w:ascii="Wingdings" w:hAnsi="Wingdings" w:hint="default"/>
        <w:color w:val="595959" w:themeColor="text1" w:themeTint="A6"/>
      </w:rPr>
    </w:lvl>
    <w:lvl w:ilvl="2" w:tplc="04260005">
      <w:start w:val="1"/>
      <w:numFmt w:val="bullet"/>
      <w:lvlText w:val=""/>
      <w:lvlJc w:val="left"/>
      <w:pPr>
        <w:ind w:left="2204" w:hanging="360"/>
      </w:pPr>
      <w:rPr>
        <w:rFonts w:ascii="Wingdings" w:hAnsi="Wingdings" w:hint="default"/>
      </w:rPr>
    </w:lvl>
    <w:lvl w:ilvl="3" w:tplc="04260001" w:tentative="1">
      <w:start w:val="1"/>
      <w:numFmt w:val="bullet"/>
      <w:lvlText w:val=""/>
      <w:lvlJc w:val="left"/>
      <w:pPr>
        <w:ind w:left="2924" w:hanging="360"/>
      </w:pPr>
      <w:rPr>
        <w:rFonts w:ascii="Symbol" w:hAnsi="Symbol" w:hint="default"/>
      </w:rPr>
    </w:lvl>
    <w:lvl w:ilvl="4" w:tplc="04260003" w:tentative="1">
      <w:start w:val="1"/>
      <w:numFmt w:val="bullet"/>
      <w:lvlText w:val="o"/>
      <w:lvlJc w:val="left"/>
      <w:pPr>
        <w:ind w:left="3644" w:hanging="360"/>
      </w:pPr>
      <w:rPr>
        <w:rFonts w:ascii="Courier New" w:hAnsi="Courier New" w:cs="Courier New" w:hint="default"/>
      </w:rPr>
    </w:lvl>
    <w:lvl w:ilvl="5" w:tplc="04260005" w:tentative="1">
      <w:start w:val="1"/>
      <w:numFmt w:val="bullet"/>
      <w:lvlText w:val=""/>
      <w:lvlJc w:val="left"/>
      <w:pPr>
        <w:ind w:left="4364" w:hanging="360"/>
      </w:pPr>
      <w:rPr>
        <w:rFonts w:ascii="Wingdings" w:hAnsi="Wingdings" w:hint="default"/>
      </w:rPr>
    </w:lvl>
    <w:lvl w:ilvl="6" w:tplc="04260001" w:tentative="1">
      <w:start w:val="1"/>
      <w:numFmt w:val="bullet"/>
      <w:lvlText w:val=""/>
      <w:lvlJc w:val="left"/>
      <w:pPr>
        <w:ind w:left="5084" w:hanging="360"/>
      </w:pPr>
      <w:rPr>
        <w:rFonts w:ascii="Symbol" w:hAnsi="Symbol" w:hint="default"/>
      </w:rPr>
    </w:lvl>
    <w:lvl w:ilvl="7" w:tplc="04260003" w:tentative="1">
      <w:start w:val="1"/>
      <w:numFmt w:val="bullet"/>
      <w:lvlText w:val="o"/>
      <w:lvlJc w:val="left"/>
      <w:pPr>
        <w:ind w:left="5804" w:hanging="360"/>
      </w:pPr>
      <w:rPr>
        <w:rFonts w:ascii="Courier New" w:hAnsi="Courier New" w:cs="Courier New" w:hint="default"/>
      </w:rPr>
    </w:lvl>
    <w:lvl w:ilvl="8" w:tplc="04260005" w:tentative="1">
      <w:start w:val="1"/>
      <w:numFmt w:val="bullet"/>
      <w:lvlText w:val=""/>
      <w:lvlJc w:val="left"/>
      <w:pPr>
        <w:ind w:left="6524" w:hanging="360"/>
      </w:pPr>
      <w:rPr>
        <w:rFonts w:ascii="Wingdings" w:hAnsi="Wingdings" w:hint="default"/>
      </w:rPr>
    </w:lvl>
  </w:abstractNum>
  <w:abstractNum w:abstractNumId="20" w15:restartNumberingAfterBreak="0">
    <w:nsid w:val="2D182997"/>
    <w:multiLevelType w:val="hybridMultilevel"/>
    <w:tmpl w:val="642C611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33200DAB"/>
    <w:multiLevelType w:val="hybridMultilevel"/>
    <w:tmpl w:val="AC12D5F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7BB4A47"/>
    <w:multiLevelType w:val="multilevel"/>
    <w:tmpl w:val="9CDC1FC6"/>
    <w:styleLink w:val="Style2"/>
    <w:lvl w:ilvl="0">
      <w:start w:val="1"/>
      <w:numFmt w:val="decimal"/>
      <w:lvlText w:val="[%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3" w15:restartNumberingAfterBreak="0">
    <w:nsid w:val="38F259C5"/>
    <w:multiLevelType w:val="hybridMultilevel"/>
    <w:tmpl w:val="5AA037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DD12993"/>
    <w:multiLevelType w:val="multilevel"/>
    <w:tmpl w:val="2F46030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b/>
      </w:rPr>
    </w:lvl>
    <w:lvl w:ilvl="2">
      <w:start w:val="1"/>
      <w:numFmt w:val="none"/>
      <w:lvlText w:val="2.2.3."/>
      <w:lvlJc w:val="left"/>
      <w:pPr>
        <w:tabs>
          <w:tab w:val="num" w:pos="720"/>
        </w:tabs>
        <w:ind w:left="720" w:hanging="720"/>
      </w:pPr>
      <w:rPr>
        <w:rFonts w:hint="default"/>
        <w:b w:val="0"/>
      </w:rPr>
    </w:lvl>
    <w:lvl w:ilvl="3">
      <w:start w:val="1"/>
      <w:numFmt w:val="none"/>
      <w:lvlText w:val="2.2.3.2."/>
      <w:lvlJc w:val="left"/>
      <w:pPr>
        <w:tabs>
          <w:tab w:val="num" w:pos="907"/>
        </w:tabs>
        <w:ind w:left="907" w:hanging="907"/>
      </w:pPr>
      <w:rPr>
        <w:rFonts w:hint="default"/>
        <w:b w:val="0"/>
      </w:rPr>
    </w:lvl>
    <w:lvl w:ilvl="4">
      <w:start w:val="1"/>
      <w:numFmt w:val="decimal"/>
      <w:lvlText w:val="%1.%2.%3.%4.%5."/>
      <w:lvlJc w:val="left"/>
      <w:pPr>
        <w:tabs>
          <w:tab w:val="num" w:pos="1134"/>
        </w:tabs>
        <w:ind w:left="1134" w:hanging="1134"/>
      </w:pPr>
      <w:rPr>
        <w:rFonts w:hint="default"/>
        <w:b w:val="0"/>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5" w15:restartNumberingAfterBreak="0">
    <w:nsid w:val="412316B9"/>
    <w:multiLevelType w:val="hybridMultilevel"/>
    <w:tmpl w:val="EF8EBF0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1">
    <w:nsid w:val="432104F6"/>
    <w:multiLevelType w:val="hybridMultilevel"/>
    <w:tmpl w:val="70365304"/>
    <w:lvl w:ilvl="0" w:tplc="6622C3A6">
      <w:start w:val="4"/>
      <w:numFmt w:val="bullet"/>
      <w:lvlText w:val="-"/>
      <w:lvlJc w:val="left"/>
      <w:pPr>
        <w:ind w:left="720" w:hanging="360"/>
      </w:pPr>
      <w:rPr>
        <w:rFonts w:ascii="Calibri" w:eastAsiaTheme="minorHAnsi" w:hAnsi="Calibri" w:cs="Calibri" w:hint="default"/>
      </w:rPr>
    </w:lvl>
    <w:lvl w:ilvl="1" w:tplc="2F38BD92" w:tentative="1">
      <w:start w:val="1"/>
      <w:numFmt w:val="bullet"/>
      <w:lvlText w:val="o"/>
      <w:lvlJc w:val="left"/>
      <w:pPr>
        <w:ind w:left="1440" w:hanging="360"/>
      </w:pPr>
      <w:rPr>
        <w:rFonts w:ascii="Courier New" w:hAnsi="Courier New" w:cs="Courier New" w:hint="default"/>
      </w:rPr>
    </w:lvl>
    <w:lvl w:ilvl="2" w:tplc="00A0402C" w:tentative="1">
      <w:start w:val="1"/>
      <w:numFmt w:val="bullet"/>
      <w:lvlText w:val=""/>
      <w:lvlJc w:val="left"/>
      <w:pPr>
        <w:ind w:left="2160" w:hanging="360"/>
      </w:pPr>
      <w:rPr>
        <w:rFonts w:ascii="Wingdings" w:hAnsi="Wingdings" w:hint="default"/>
      </w:rPr>
    </w:lvl>
    <w:lvl w:ilvl="3" w:tplc="5BDA5866" w:tentative="1">
      <w:start w:val="1"/>
      <w:numFmt w:val="bullet"/>
      <w:lvlText w:val=""/>
      <w:lvlJc w:val="left"/>
      <w:pPr>
        <w:ind w:left="2880" w:hanging="360"/>
      </w:pPr>
      <w:rPr>
        <w:rFonts w:ascii="Symbol" w:hAnsi="Symbol" w:hint="default"/>
      </w:rPr>
    </w:lvl>
    <w:lvl w:ilvl="4" w:tplc="A89E6734" w:tentative="1">
      <w:start w:val="1"/>
      <w:numFmt w:val="bullet"/>
      <w:lvlText w:val="o"/>
      <w:lvlJc w:val="left"/>
      <w:pPr>
        <w:ind w:left="3600" w:hanging="360"/>
      </w:pPr>
      <w:rPr>
        <w:rFonts w:ascii="Courier New" w:hAnsi="Courier New" w:cs="Courier New" w:hint="default"/>
      </w:rPr>
    </w:lvl>
    <w:lvl w:ilvl="5" w:tplc="C66A4D1A" w:tentative="1">
      <w:start w:val="1"/>
      <w:numFmt w:val="bullet"/>
      <w:lvlText w:val=""/>
      <w:lvlJc w:val="left"/>
      <w:pPr>
        <w:ind w:left="4320" w:hanging="360"/>
      </w:pPr>
      <w:rPr>
        <w:rFonts w:ascii="Wingdings" w:hAnsi="Wingdings" w:hint="default"/>
      </w:rPr>
    </w:lvl>
    <w:lvl w:ilvl="6" w:tplc="4CB8C080" w:tentative="1">
      <w:start w:val="1"/>
      <w:numFmt w:val="bullet"/>
      <w:lvlText w:val=""/>
      <w:lvlJc w:val="left"/>
      <w:pPr>
        <w:ind w:left="5040" w:hanging="360"/>
      </w:pPr>
      <w:rPr>
        <w:rFonts w:ascii="Symbol" w:hAnsi="Symbol" w:hint="default"/>
      </w:rPr>
    </w:lvl>
    <w:lvl w:ilvl="7" w:tplc="5FD25EC6" w:tentative="1">
      <w:start w:val="1"/>
      <w:numFmt w:val="bullet"/>
      <w:lvlText w:val="o"/>
      <w:lvlJc w:val="left"/>
      <w:pPr>
        <w:ind w:left="5760" w:hanging="360"/>
      </w:pPr>
      <w:rPr>
        <w:rFonts w:ascii="Courier New" w:hAnsi="Courier New" w:cs="Courier New" w:hint="default"/>
      </w:rPr>
    </w:lvl>
    <w:lvl w:ilvl="8" w:tplc="2870B30E" w:tentative="1">
      <w:start w:val="1"/>
      <w:numFmt w:val="bullet"/>
      <w:lvlText w:val=""/>
      <w:lvlJc w:val="left"/>
      <w:pPr>
        <w:ind w:left="6480" w:hanging="360"/>
      </w:pPr>
      <w:rPr>
        <w:rFonts w:ascii="Wingdings" w:hAnsi="Wingdings" w:hint="default"/>
      </w:rPr>
    </w:lvl>
  </w:abstractNum>
  <w:abstractNum w:abstractNumId="27" w15:restartNumberingAfterBreak="0">
    <w:nsid w:val="44C861D5"/>
    <w:multiLevelType w:val="hybridMultilevel"/>
    <w:tmpl w:val="03424C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D7B2E74"/>
    <w:multiLevelType w:val="hybridMultilevel"/>
    <w:tmpl w:val="A2C295CA"/>
    <w:lvl w:ilvl="0" w:tplc="F7FC1E1C">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EF25ADB"/>
    <w:multiLevelType w:val="multilevel"/>
    <w:tmpl w:val="47341D32"/>
    <w:lvl w:ilvl="0">
      <w:start w:val="1"/>
      <w:numFmt w:val="decimal"/>
      <w:pStyle w:val="Heading1"/>
      <w:lvlText w:val="%1."/>
      <w:lvlJc w:val="left"/>
      <w:pPr>
        <w:ind w:left="7094" w:hanging="432"/>
      </w:pPr>
      <w:rPr>
        <w:b/>
        <w:i w:val="0"/>
        <w:color w:val="555555"/>
        <w:sz w:val="24"/>
      </w:rPr>
    </w:lvl>
    <w:lvl w:ilvl="1">
      <w:start w:val="1"/>
      <w:numFmt w:val="decimal"/>
      <w:pStyle w:val="Heading2"/>
      <w:lvlText w:val="%1.%2."/>
      <w:lvlJc w:val="left"/>
      <w:pPr>
        <w:ind w:left="576" w:hanging="236"/>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938"/>
        </w:tabs>
        <w:ind w:left="7864" w:firstLine="74"/>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021"/>
        </w:tabs>
        <w:ind w:left="864" w:firstLine="157"/>
      </w:pPr>
    </w:lvl>
    <w:lvl w:ilvl="4">
      <w:start w:val="1"/>
      <w:numFmt w:val="decimal"/>
      <w:pStyle w:val="Heading5"/>
      <w:lvlText w:val="%1.%2.%3.%4.%5."/>
      <w:lvlJc w:val="left"/>
      <w:pPr>
        <w:ind w:left="1008" w:firstLine="126"/>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511E3DCD"/>
    <w:multiLevelType w:val="hybridMultilevel"/>
    <w:tmpl w:val="55D2EB4A"/>
    <w:lvl w:ilvl="0" w:tplc="A4F4B200">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B1B53F9"/>
    <w:multiLevelType w:val="multilevel"/>
    <w:tmpl w:val="25A2003A"/>
    <w:styleLink w:val="Style3"/>
    <w:lvl w:ilvl="0">
      <w:start w:val="1"/>
      <w:numFmt w:val="decimal"/>
      <w:lvlText w:val="%1."/>
      <w:lvlJc w:val="left"/>
      <w:pPr>
        <w:ind w:left="432" w:hanging="432"/>
      </w:pPr>
      <w:rPr>
        <w:rFonts w:hint="default"/>
        <w:b/>
        <w:i w:val="0"/>
        <w:color w:val="555555"/>
        <w:sz w:val="24"/>
      </w:rPr>
    </w:lvl>
    <w:lvl w:ilvl="1">
      <w:start w:val="1"/>
      <w:numFmt w:val="decimal"/>
      <w:lvlText w:val="%1.%2."/>
      <w:lvlJc w:val="left"/>
      <w:pPr>
        <w:ind w:left="576" w:hanging="236"/>
      </w:pPr>
      <w:rPr>
        <w:rFonts w:hint="default"/>
      </w:rPr>
    </w:lvl>
    <w:lvl w:ilvl="2">
      <w:start w:val="1"/>
      <w:numFmt w:val="decimal"/>
      <w:lvlText w:val="%1.%2.%3."/>
      <w:lvlJc w:val="left"/>
      <w:pPr>
        <w:ind w:left="720" w:hanging="40"/>
      </w:pPr>
      <w:rPr>
        <w:rFonts w:hint="default"/>
      </w:rPr>
    </w:lvl>
    <w:lvl w:ilvl="3">
      <w:start w:val="1"/>
      <w:numFmt w:val="decimal"/>
      <w:lvlText w:val="%1.%2.%3.%4."/>
      <w:lvlJc w:val="left"/>
      <w:pPr>
        <w:tabs>
          <w:tab w:val="num" w:pos="1021"/>
        </w:tabs>
        <w:ind w:left="864" w:firstLine="157"/>
      </w:pPr>
      <w:rPr>
        <w:rFonts w:hint="default"/>
      </w:rPr>
    </w:lvl>
    <w:lvl w:ilvl="4">
      <w:start w:val="1"/>
      <w:numFmt w:val="decimal"/>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77B068B7"/>
    <w:multiLevelType w:val="hybridMultilevel"/>
    <w:tmpl w:val="F68E454A"/>
    <w:lvl w:ilvl="0" w:tplc="B734C02C">
      <w:start w:val="1"/>
      <w:numFmt w:val="lowerLetter"/>
      <w:lvlText w:val="%1)"/>
      <w:lvlJc w:val="left"/>
      <w:pPr>
        <w:ind w:left="410" w:hanging="360"/>
      </w:pPr>
      <w:rPr>
        <w:rFonts w:hint="default"/>
      </w:rPr>
    </w:lvl>
    <w:lvl w:ilvl="1" w:tplc="04260019" w:tentative="1">
      <w:start w:val="1"/>
      <w:numFmt w:val="lowerLetter"/>
      <w:lvlText w:val="%2."/>
      <w:lvlJc w:val="left"/>
      <w:pPr>
        <w:ind w:left="1130" w:hanging="360"/>
      </w:pPr>
    </w:lvl>
    <w:lvl w:ilvl="2" w:tplc="0426001B" w:tentative="1">
      <w:start w:val="1"/>
      <w:numFmt w:val="lowerRoman"/>
      <w:lvlText w:val="%3."/>
      <w:lvlJc w:val="right"/>
      <w:pPr>
        <w:ind w:left="1850" w:hanging="180"/>
      </w:pPr>
    </w:lvl>
    <w:lvl w:ilvl="3" w:tplc="0426000F" w:tentative="1">
      <w:start w:val="1"/>
      <w:numFmt w:val="decimal"/>
      <w:lvlText w:val="%4."/>
      <w:lvlJc w:val="left"/>
      <w:pPr>
        <w:ind w:left="2570" w:hanging="360"/>
      </w:pPr>
    </w:lvl>
    <w:lvl w:ilvl="4" w:tplc="04260019" w:tentative="1">
      <w:start w:val="1"/>
      <w:numFmt w:val="lowerLetter"/>
      <w:lvlText w:val="%5."/>
      <w:lvlJc w:val="left"/>
      <w:pPr>
        <w:ind w:left="3290" w:hanging="360"/>
      </w:pPr>
    </w:lvl>
    <w:lvl w:ilvl="5" w:tplc="0426001B" w:tentative="1">
      <w:start w:val="1"/>
      <w:numFmt w:val="lowerRoman"/>
      <w:lvlText w:val="%6."/>
      <w:lvlJc w:val="right"/>
      <w:pPr>
        <w:ind w:left="4010" w:hanging="180"/>
      </w:pPr>
    </w:lvl>
    <w:lvl w:ilvl="6" w:tplc="0426000F" w:tentative="1">
      <w:start w:val="1"/>
      <w:numFmt w:val="decimal"/>
      <w:lvlText w:val="%7."/>
      <w:lvlJc w:val="left"/>
      <w:pPr>
        <w:ind w:left="4730" w:hanging="360"/>
      </w:pPr>
    </w:lvl>
    <w:lvl w:ilvl="7" w:tplc="04260019" w:tentative="1">
      <w:start w:val="1"/>
      <w:numFmt w:val="lowerLetter"/>
      <w:lvlText w:val="%8."/>
      <w:lvlJc w:val="left"/>
      <w:pPr>
        <w:ind w:left="5450" w:hanging="360"/>
      </w:pPr>
    </w:lvl>
    <w:lvl w:ilvl="8" w:tplc="0426001B" w:tentative="1">
      <w:start w:val="1"/>
      <w:numFmt w:val="lowerRoman"/>
      <w:lvlText w:val="%9."/>
      <w:lvlJc w:val="right"/>
      <w:pPr>
        <w:ind w:left="6170" w:hanging="180"/>
      </w:pPr>
    </w:lvl>
  </w:abstractNum>
  <w:num w:numId="1" w16cid:durableId="709186822">
    <w:abstractNumId w:val="24"/>
  </w:num>
  <w:num w:numId="2" w16cid:durableId="2017461152">
    <w:abstractNumId w:val="19"/>
  </w:num>
  <w:num w:numId="3" w16cid:durableId="1454639312">
    <w:abstractNumId w:val="29"/>
  </w:num>
  <w:num w:numId="4" w16cid:durableId="678771710">
    <w:abstractNumId w:val="9"/>
  </w:num>
  <w:num w:numId="5" w16cid:durableId="5864337">
    <w:abstractNumId w:val="7"/>
  </w:num>
  <w:num w:numId="6" w16cid:durableId="273294704">
    <w:abstractNumId w:val="6"/>
  </w:num>
  <w:num w:numId="7" w16cid:durableId="567807086">
    <w:abstractNumId w:val="5"/>
  </w:num>
  <w:num w:numId="8" w16cid:durableId="2142111210">
    <w:abstractNumId w:val="22"/>
  </w:num>
  <w:num w:numId="9" w16cid:durableId="1287660890">
    <w:abstractNumId w:val="31"/>
  </w:num>
  <w:num w:numId="10" w16cid:durableId="2079353052">
    <w:abstractNumId w:val="27"/>
  </w:num>
  <w:num w:numId="11" w16cid:durableId="1382093587">
    <w:abstractNumId w:val="26"/>
  </w:num>
  <w:num w:numId="12" w16cid:durableId="3378545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9773621">
    <w:abstractNumId w:val="23"/>
  </w:num>
  <w:num w:numId="14" w16cid:durableId="1188250391">
    <w:abstractNumId w:val="28"/>
  </w:num>
  <w:num w:numId="15" w16cid:durableId="1286621774">
    <w:abstractNumId w:val="29"/>
  </w:num>
  <w:num w:numId="16" w16cid:durableId="12619147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7696758">
    <w:abstractNumId w:val="32"/>
  </w:num>
  <w:num w:numId="18" w16cid:durableId="2111121740">
    <w:abstractNumId w:val="25"/>
  </w:num>
  <w:num w:numId="19" w16cid:durableId="1504667013">
    <w:abstractNumId w:val="20"/>
  </w:num>
  <w:num w:numId="20" w16cid:durableId="1370112156">
    <w:abstractNumId w:val="21"/>
  </w:num>
  <w:num w:numId="21" w16cid:durableId="409079668">
    <w:abstractNumId w:val="4"/>
  </w:num>
  <w:num w:numId="22" w16cid:durableId="2080983100">
    <w:abstractNumId w:val="8"/>
  </w:num>
  <w:num w:numId="23" w16cid:durableId="58483916">
    <w:abstractNumId w:val="3"/>
  </w:num>
  <w:num w:numId="24" w16cid:durableId="985084900">
    <w:abstractNumId w:val="2"/>
  </w:num>
  <w:num w:numId="25" w16cid:durableId="491915070">
    <w:abstractNumId w:val="1"/>
  </w:num>
  <w:num w:numId="26" w16cid:durableId="1742287575">
    <w:abstractNumId w:val="0"/>
  </w:num>
  <w:num w:numId="27" w16cid:durableId="956568030">
    <w:abstractNumId w:val="4"/>
  </w:num>
  <w:num w:numId="28" w16cid:durableId="1033381247">
    <w:abstractNumId w:val="8"/>
  </w:num>
  <w:num w:numId="29" w16cid:durableId="719063074">
    <w:abstractNumId w:val="3"/>
  </w:num>
  <w:num w:numId="30" w16cid:durableId="1862434452">
    <w:abstractNumId w:val="2"/>
  </w:num>
  <w:num w:numId="31" w16cid:durableId="1764645698">
    <w:abstractNumId w:val="1"/>
  </w:num>
  <w:num w:numId="32" w16cid:durableId="1734693424">
    <w:abstractNumId w:val="0"/>
  </w:num>
  <w:num w:numId="33" w16cid:durableId="2124962211">
    <w:abstractNumId w:val="4"/>
  </w:num>
  <w:num w:numId="34" w16cid:durableId="636380294">
    <w:abstractNumId w:val="8"/>
  </w:num>
  <w:num w:numId="35" w16cid:durableId="195429585">
    <w:abstractNumId w:val="3"/>
  </w:num>
  <w:num w:numId="36" w16cid:durableId="192692600">
    <w:abstractNumId w:val="2"/>
  </w:num>
  <w:num w:numId="37" w16cid:durableId="103967485">
    <w:abstractNumId w:val="1"/>
  </w:num>
  <w:num w:numId="38" w16cid:durableId="63796479">
    <w:abstractNumId w:val="0"/>
  </w:num>
  <w:num w:numId="39" w16cid:durableId="594555465">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9EE"/>
    <w:rsid w:val="000002BE"/>
    <w:rsid w:val="000005A2"/>
    <w:rsid w:val="00000F15"/>
    <w:rsid w:val="00001510"/>
    <w:rsid w:val="000015CF"/>
    <w:rsid w:val="00001BBE"/>
    <w:rsid w:val="00002344"/>
    <w:rsid w:val="00002824"/>
    <w:rsid w:val="00002F72"/>
    <w:rsid w:val="00003756"/>
    <w:rsid w:val="0000387F"/>
    <w:rsid w:val="000039A4"/>
    <w:rsid w:val="00003A01"/>
    <w:rsid w:val="00003BD4"/>
    <w:rsid w:val="00004044"/>
    <w:rsid w:val="00004472"/>
    <w:rsid w:val="000048A9"/>
    <w:rsid w:val="00004904"/>
    <w:rsid w:val="00005472"/>
    <w:rsid w:val="00005810"/>
    <w:rsid w:val="0000589E"/>
    <w:rsid w:val="00005A7F"/>
    <w:rsid w:val="00005B89"/>
    <w:rsid w:val="00005F90"/>
    <w:rsid w:val="00006BB4"/>
    <w:rsid w:val="000079D4"/>
    <w:rsid w:val="00007ADD"/>
    <w:rsid w:val="00007AF0"/>
    <w:rsid w:val="000100AB"/>
    <w:rsid w:val="00011826"/>
    <w:rsid w:val="00011A65"/>
    <w:rsid w:val="00011BB1"/>
    <w:rsid w:val="000121F8"/>
    <w:rsid w:val="00012DD6"/>
    <w:rsid w:val="00012E1D"/>
    <w:rsid w:val="00012E26"/>
    <w:rsid w:val="00013207"/>
    <w:rsid w:val="0001358C"/>
    <w:rsid w:val="0001394A"/>
    <w:rsid w:val="00013EC7"/>
    <w:rsid w:val="00014036"/>
    <w:rsid w:val="000143AE"/>
    <w:rsid w:val="00014400"/>
    <w:rsid w:val="00014518"/>
    <w:rsid w:val="000148AC"/>
    <w:rsid w:val="00014A2C"/>
    <w:rsid w:val="000151C5"/>
    <w:rsid w:val="0001641A"/>
    <w:rsid w:val="0001661A"/>
    <w:rsid w:val="0001673B"/>
    <w:rsid w:val="00016BB2"/>
    <w:rsid w:val="00016D2B"/>
    <w:rsid w:val="00017155"/>
    <w:rsid w:val="00017297"/>
    <w:rsid w:val="00017A71"/>
    <w:rsid w:val="00017CCB"/>
    <w:rsid w:val="0002090E"/>
    <w:rsid w:val="00020CE1"/>
    <w:rsid w:val="00020DCA"/>
    <w:rsid w:val="00020F55"/>
    <w:rsid w:val="0002132F"/>
    <w:rsid w:val="000216AF"/>
    <w:rsid w:val="0002226D"/>
    <w:rsid w:val="000226B9"/>
    <w:rsid w:val="00022AF0"/>
    <w:rsid w:val="00022B7E"/>
    <w:rsid w:val="000230FC"/>
    <w:rsid w:val="00023820"/>
    <w:rsid w:val="00024D43"/>
    <w:rsid w:val="00025855"/>
    <w:rsid w:val="00025AFD"/>
    <w:rsid w:val="00025DEF"/>
    <w:rsid w:val="00025E13"/>
    <w:rsid w:val="000263E1"/>
    <w:rsid w:val="00026B8C"/>
    <w:rsid w:val="00026FD7"/>
    <w:rsid w:val="0002767A"/>
    <w:rsid w:val="00027AA3"/>
    <w:rsid w:val="00027F21"/>
    <w:rsid w:val="0003025A"/>
    <w:rsid w:val="000305F4"/>
    <w:rsid w:val="00030850"/>
    <w:rsid w:val="00031069"/>
    <w:rsid w:val="000314EC"/>
    <w:rsid w:val="00031A02"/>
    <w:rsid w:val="00031D50"/>
    <w:rsid w:val="00032226"/>
    <w:rsid w:val="00032DAF"/>
    <w:rsid w:val="0003307F"/>
    <w:rsid w:val="00033137"/>
    <w:rsid w:val="00033604"/>
    <w:rsid w:val="00033A9B"/>
    <w:rsid w:val="00033C49"/>
    <w:rsid w:val="000340A7"/>
    <w:rsid w:val="00034432"/>
    <w:rsid w:val="00035425"/>
    <w:rsid w:val="00035D50"/>
    <w:rsid w:val="00036220"/>
    <w:rsid w:val="00036A22"/>
    <w:rsid w:val="0003706E"/>
    <w:rsid w:val="000371EF"/>
    <w:rsid w:val="00037437"/>
    <w:rsid w:val="00037841"/>
    <w:rsid w:val="00037916"/>
    <w:rsid w:val="00037924"/>
    <w:rsid w:val="00037961"/>
    <w:rsid w:val="0004004E"/>
    <w:rsid w:val="0004093B"/>
    <w:rsid w:val="00040A23"/>
    <w:rsid w:val="00040D45"/>
    <w:rsid w:val="00040EE2"/>
    <w:rsid w:val="000418BE"/>
    <w:rsid w:val="00043489"/>
    <w:rsid w:val="00043D44"/>
    <w:rsid w:val="000440D0"/>
    <w:rsid w:val="00044666"/>
    <w:rsid w:val="000452E7"/>
    <w:rsid w:val="00045315"/>
    <w:rsid w:val="00045401"/>
    <w:rsid w:val="00045773"/>
    <w:rsid w:val="00045D14"/>
    <w:rsid w:val="00045F28"/>
    <w:rsid w:val="0004656C"/>
    <w:rsid w:val="00046630"/>
    <w:rsid w:val="00046F38"/>
    <w:rsid w:val="00050D96"/>
    <w:rsid w:val="00050F74"/>
    <w:rsid w:val="000510AD"/>
    <w:rsid w:val="000519D5"/>
    <w:rsid w:val="00051D4E"/>
    <w:rsid w:val="00051F4E"/>
    <w:rsid w:val="00052C0F"/>
    <w:rsid w:val="00052FBE"/>
    <w:rsid w:val="00053D14"/>
    <w:rsid w:val="000545E0"/>
    <w:rsid w:val="00054B33"/>
    <w:rsid w:val="00054BDE"/>
    <w:rsid w:val="000551DF"/>
    <w:rsid w:val="000555A0"/>
    <w:rsid w:val="0005585B"/>
    <w:rsid w:val="00055DF7"/>
    <w:rsid w:val="000565C6"/>
    <w:rsid w:val="000569E7"/>
    <w:rsid w:val="00056BFF"/>
    <w:rsid w:val="00057412"/>
    <w:rsid w:val="000609ED"/>
    <w:rsid w:val="00060F0D"/>
    <w:rsid w:val="000611B5"/>
    <w:rsid w:val="000614E6"/>
    <w:rsid w:val="00061B25"/>
    <w:rsid w:val="0006258A"/>
    <w:rsid w:val="00062B3C"/>
    <w:rsid w:val="00062F96"/>
    <w:rsid w:val="000631AE"/>
    <w:rsid w:val="00063831"/>
    <w:rsid w:val="00063CBB"/>
    <w:rsid w:val="00063CD9"/>
    <w:rsid w:val="00063E9E"/>
    <w:rsid w:val="00064930"/>
    <w:rsid w:val="000652AC"/>
    <w:rsid w:val="000653E4"/>
    <w:rsid w:val="00066092"/>
    <w:rsid w:val="000661AB"/>
    <w:rsid w:val="0006636F"/>
    <w:rsid w:val="0006716B"/>
    <w:rsid w:val="00067401"/>
    <w:rsid w:val="0006775E"/>
    <w:rsid w:val="0006792F"/>
    <w:rsid w:val="000700B1"/>
    <w:rsid w:val="00070140"/>
    <w:rsid w:val="000709EA"/>
    <w:rsid w:val="00070BC4"/>
    <w:rsid w:val="00072786"/>
    <w:rsid w:val="00072A6C"/>
    <w:rsid w:val="00072F60"/>
    <w:rsid w:val="000730A6"/>
    <w:rsid w:val="0007374A"/>
    <w:rsid w:val="000738A4"/>
    <w:rsid w:val="00074F18"/>
    <w:rsid w:val="000757C0"/>
    <w:rsid w:val="00075A45"/>
    <w:rsid w:val="00075CD4"/>
    <w:rsid w:val="00076343"/>
    <w:rsid w:val="00076472"/>
    <w:rsid w:val="0007668B"/>
    <w:rsid w:val="00076D83"/>
    <w:rsid w:val="00077642"/>
    <w:rsid w:val="00080BD6"/>
    <w:rsid w:val="00080C26"/>
    <w:rsid w:val="000816EF"/>
    <w:rsid w:val="00081846"/>
    <w:rsid w:val="00082299"/>
    <w:rsid w:val="0008243B"/>
    <w:rsid w:val="00082688"/>
    <w:rsid w:val="00082777"/>
    <w:rsid w:val="0008378D"/>
    <w:rsid w:val="000839B0"/>
    <w:rsid w:val="0008427B"/>
    <w:rsid w:val="00084C07"/>
    <w:rsid w:val="00084E65"/>
    <w:rsid w:val="00084F79"/>
    <w:rsid w:val="00084FB3"/>
    <w:rsid w:val="0008588E"/>
    <w:rsid w:val="000859E0"/>
    <w:rsid w:val="00085B48"/>
    <w:rsid w:val="00085F6A"/>
    <w:rsid w:val="0008602C"/>
    <w:rsid w:val="0008720D"/>
    <w:rsid w:val="00087A4D"/>
    <w:rsid w:val="00087C22"/>
    <w:rsid w:val="00087D69"/>
    <w:rsid w:val="00087EA4"/>
    <w:rsid w:val="000901AB"/>
    <w:rsid w:val="000905EC"/>
    <w:rsid w:val="00090DD0"/>
    <w:rsid w:val="00091043"/>
    <w:rsid w:val="00091184"/>
    <w:rsid w:val="0009130A"/>
    <w:rsid w:val="000925B3"/>
    <w:rsid w:val="000928A5"/>
    <w:rsid w:val="0009354A"/>
    <w:rsid w:val="00094A83"/>
    <w:rsid w:val="00094EAB"/>
    <w:rsid w:val="000952F4"/>
    <w:rsid w:val="00095440"/>
    <w:rsid w:val="00095A20"/>
    <w:rsid w:val="00095F73"/>
    <w:rsid w:val="000969FA"/>
    <w:rsid w:val="00097254"/>
    <w:rsid w:val="00097279"/>
    <w:rsid w:val="0009741B"/>
    <w:rsid w:val="000A00E0"/>
    <w:rsid w:val="000A07BA"/>
    <w:rsid w:val="000A097B"/>
    <w:rsid w:val="000A0FAB"/>
    <w:rsid w:val="000A1730"/>
    <w:rsid w:val="000A1C7C"/>
    <w:rsid w:val="000A2805"/>
    <w:rsid w:val="000A30CF"/>
    <w:rsid w:val="000A30FB"/>
    <w:rsid w:val="000A4B9F"/>
    <w:rsid w:val="000A4D16"/>
    <w:rsid w:val="000A4E7A"/>
    <w:rsid w:val="000A5526"/>
    <w:rsid w:val="000A638F"/>
    <w:rsid w:val="000A7108"/>
    <w:rsid w:val="000B0306"/>
    <w:rsid w:val="000B096D"/>
    <w:rsid w:val="000B0A54"/>
    <w:rsid w:val="000B13E8"/>
    <w:rsid w:val="000B19A5"/>
    <w:rsid w:val="000B20B2"/>
    <w:rsid w:val="000B21BA"/>
    <w:rsid w:val="000B24B1"/>
    <w:rsid w:val="000B2AEF"/>
    <w:rsid w:val="000B2BE0"/>
    <w:rsid w:val="000B4043"/>
    <w:rsid w:val="000B4535"/>
    <w:rsid w:val="000B4E65"/>
    <w:rsid w:val="000B4ED8"/>
    <w:rsid w:val="000B4FD8"/>
    <w:rsid w:val="000B5786"/>
    <w:rsid w:val="000B5E9A"/>
    <w:rsid w:val="000B6F82"/>
    <w:rsid w:val="000B6FFF"/>
    <w:rsid w:val="000C0688"/>
    <w:rsid w:val="000C0D8E"/>
    <w:rsid w:val="000C1094"/>
    <w:rsid w:val="000C1590"/>
    <w:rsid w:val="000C19AB"/>
    <w:rsid w:val="000C19FA"/>
    <w:rsid w:val="000C1D47"/>
    <w:rsid w:val="000C22B0"/>
    <w:rsid w:val="000C2ADD"/>
    <w:rsid w:val="000C3DC7"/>
    <w:rsid w:val="000C4EF3"/>
    <w:rsid w:val="000C51E0"/>
    <w:rsid w:val="000C55F0"/>
    <w:rsid w:val="000C6290"/>
    <w:rsid w:val="000C6A04"/>
    <w:rsid w:val="000C6C5B"/>
    <w:rsid w:val="000C722C"/>
    <w:rsid w:val="000C7B32"/>
    <w:rsid w:val="000D04A8"/>
    <w:rsid w:val="000D0C58"/>
    <w:rsid w:val="000D18C6"/>
    <w:rsid w:val="000D21DC"/>
    <w:rsid w:val="000D2B41"/>
    <w:rsid w:val="000D2D97"/>
    <w:rsid w:val="000D32A8"/>
    <w:rsid w:val="000D3D55"/>
    <w:rsid w:val="000D40A7"/>
    <w:rsid w:val="000D4678"/>
    <w:rsid w:val="000D4742"/>
    <w:rsid w:val="000D5490"/>
    <w:rsid w:val="000D5569"/>
    <w:rsid w:val="000D55E8"/>
    <w:rsid w:val="000D5FB7"/>
    <w:rsid w:val="000D6A31"/>
    <w:rsid w:val="000D6CA8"/>
    <w:rsid w:val="000D6D44"/>
    <w:rsid w:val="000D747A"/>
    <w:rsid w:val="000D792A"/>
    <w:rsid w:val="000D79E3"/>
    <w:rsid w:val="000E12CC"/>
    <w:rsid w:val="000E21F9"/>
    <w:rsid w:val="000E2294"/>
    <w:rsid w:val="000E2CF1"/>
    <w:rsid w:val="000E37B0"/>
    <w:rsid w:val="000E38AE"/>
    <w:rsid w:val="000E3A5B"/>
    <w:rsid w:val="000E4179"/>
    <w:rsid w:val="000E4765"/>
    <w:rsid w:val="000E50A9"/>
    <w:rsid w:val="000E5101"/>
    <w:rsid w:val="000E63E1"/>
    <w:rsid w:val="000E7333"/>
    <w:rsid w:val="000E7787"/>
    <w:rsid w:val="000E7A27"/>
    <w:rsid w:val="000E7E89"/>
    <w:rsid w:val="000E7F2F"/>
    <w:rsid w:val="000F0A5B"/>
    <w:rsid w:val="000F0EC1"/>
    <w:rsid w:val="000F0F41"/>
    <w:rsid w:val="000F1997"/>
    <w:rsid w:val="000F2AF9"/>
    <w:rsid w:val="000F2C50"/>
    <w:rsid w:val="000F2C58"/>
    <w:rsid w:val="000F343E"/>
    <w:rsid w:val="000F3693"/>
    <w:rsid w:val="000F3763"/>
    <w:rsid w:val="000F3CE1"/>
    <w:rsid w:val="000F4021"/>
    <w:rsid w:val="000F492D"/>
    <w:rsid w:val="000F4A39"/>
    <w:rsid w:val="000F4BD0"/>
    <w:rsid w:val="000F5151"/>
    <w:rsid w:val="000F623A"/>
    <w:rsid w:val="000F649A"/>
    <w:rsid w:val="000F6E30"/>
    <w:rsid w:val="000F73DC"/>
    <w:rsid w:val="000F7649"/>
    <w:rsid w:val="000F7678"/>
    <w:rsid w:val="000F77C6"/>
    <w:rsid w:val="000F7E76"/>
    <w:rsid w:val="00100023"/>
    <w:rsid w:val="00100396"/>
    <w:rsid w:val="001008E9"/>
    <w:rsid w:val="00100B0C"/>
    <w:rsid w:val="00101E74"/>
    <w:rsid w:val="0010220C"/>
    <w:rsid w:val="001026C3"/>
    <w:rsid w:val="001028D5"/>
    <w:rsid w:val="00103322"/>
    <w:rsid w:val="001039A1"/>
    <w:rsid w:val="00103C9C"/>
    <w:rsid w:val="00104A1C"/>
    <w:rsid w:val="001050C3"/>
    <w:rsid w:val="001054C4"/>
    <w:rsid w:val="0010598F"/>
    <w:rsid w:val="00105FDE"/>
    <w:rsid w:val="0010642C"/>
    <w:rsid w:val="001069D1"/>
    <w:rsid w:val="0010737C"/>
    <w:rsid w:val="001075CA"/>
    <w:rsid w:val="00107CCE"/>
    <w:rsid w:val="00110101"/>
    <w:rsid w:val="00110207"/>
    <w:rsid w:val="001102B4"/>
    <w:rsid w:val="0011030B"/>
    <w:rsid w:val="001104DC"/>
    <w:rsid w:val="00110961"/>
    <w:rsid w:val="00110EB8"/>
    <w:rsid w:val="00111505"/>
    <w:rsid w:val="00111BF1"/>
    <w:rsid w:val="00111EB2"/>
    <w:rsid w:val="00112DAB"/>
    <w:rsid w:val="00112E4E"/>
    <w:rsid w:val="00113269"/>
    <w:rsid w:val="00114AF5"/>
    <w:rsid w:val="00114D2C"/>
    <w:rsid w:val="001154A7"/>
    <w:rsid w:val="00115C77"/>
    <w:rsid w:val="00115E5B"/>
    <w:rsid w:val="00116DB4"/>
    <w:rsid w:val="00117EC7"/>
    <w:rsid w:val="00120D3E"/>
    <w:rsid w:val="0012108D"/>
    <w:rsid w:val="001213C5"/>
    <w:rsid w:val="00122230"/>
    <w:rsid w:val="001225AC"/>
    <w:rsid w:val="001227D9"/>
    <w:rsid w:val="0012293C"/>
    <w:rsid w:val="00122B31"/>
    <w:rsid w:val="00122D8B"/>
    <w:rsid w:val="001232AF"/>
    <w:rsid w:val="0012363A"/>
    <w:rsid w:val="00123795"/>
    <w:rsid w:val="00124273"/>
    <w:rsid w:val="001245C1"/>
    <w:rsid w:val="001245DA"/>
    <w:rsid w:val="00124F9E"/>
    <w:rsid w:val="00125141"/>
    <w:rsid w:val="00125550"/>
    <w:rsid w:val="00125845"/>
    <w:rsid w:val="00125E05"/>
    <w:rsid w:val="00126313"/>
    <w:rsid w:val="001273C9"/>
    <w:rsid w:val="0012746F"/>
    <w:rsid w:val="00127674"/>
    <w:rsid w:val="00127A17"/>
    <w:rsid w:val="00130964"/>
    <w:rsid w:val="00130C74"/>
    <w:rsid w:val="0013118A"/>
    <w:rsid w:val="001326BE"/>
    <w:rsid w:val="001327D1"/>
    <w:rsid w:val="00132E19"/>
    <w:rsid w:val="00134157"/>
    <w:rsid w:val="0013440E"/>
    <w:rsid w:val="00134DFD"/>
    <w:rsid w:val="00135773"/>
    <w:rsid w:val="00135D4D"/>
    <w:rsid w:val="00136A55"/>
    <w:rsid w:val="00137404"/>
    <w:rsid w:val="0013768F"/>
    <w:rsid w:val="00137897"/>
    <w:rsid w:val="00137BD7"/>
    <w:rsid w:val="00137F09"/>
    <w:rsid w:val="00140363"/>
    <w:rsid w:val="001407B1"/>
    <w:rsid w:val="00141545"/>
    <w:rsid w:val="00141BE6"/>
    <w:rsid w:val="00141EF3"/>
    <w:rsid w:val="00141F13"/>
    <w:rsid w:val="00142426"/>
    <w:rsid w:val="00143702"/>
    <w:rsid w:val="00143DA2"/>
    <w:rsid w:val="00144B15"/>
    <w:rsid w:val="00145871"/>
    <w:rsid w:val="00145918"/>
    <w:rsid w:val="001466CE"/>
    <w:rsid w:val="00146967"/>
    <w:rsid w:val="00147704"/>
    <w:rsid w:val="001479B1"/>
    <w:rsid w:val="001501F3"/>
    <w:rsid w:val="00150259"/>
    <w:rsid w:val="00150DD9"/>
    <w:rsid w:val="00151354"/>
    <w:rsid w:val="00151AF5"/>
    <w:rsid w:val="0015207E"/>
    <w:rsid w:val="00152439"/>
    <w:rsid w:val="00153523"/>
    <w:rsid w:val="00153F2B"/>
    <w:rsid w:val="0015402D"/>
    <w:rsid w:val="001541BB"/>
    <w:rsid w:val="00154647"/>
    <w:rsid w:val="001549F5"/>
    <w:rsid w:val="00154C3D"/>
    <w:rsid w:val="0015611C"/>
    <w:rsid w:val="001565BD"/>
    <w:rsid w:val="00156D26"/>
    <w:rsid w:val="00157924"/>
    <w:rsid w:val="00157EDB"/>
    <w:rsid w:val="00160115"/>
    <w:rsid w:val="00160651"/>
    <w:rsid w:val="00160689"/>
    <w:rsid w:val="00160864"/>
    <w:rsid w:val="00160AAE"/>
    <w:rsid w:val="00161215"/>
    <w:rsid w:val="001616CE"/>
    <w:rsid w:val="00161BEC"/>
    <w:rsid w:val="0016210F"/>
    <w:rsid w:val="0016230D"/>
    <w:rsid w:val="00162363"/>
    <w:rsid w:val="00163A20"/>
    <w:rsid w:val="00163FA5"/>
    <w:rsid w:val="001641AA"/>
    <w:rsid w:val="00164B84"/>
    <w:rsid w:val="00164C7C"/>
    <w:rsid w:val="00164DB7"/>
    <w:rsid w:val="001659A7"/>
    <w:rsid w:val="001661AF"/>
    <w:rsid w:val="00166A53"/>
    <w:rsid w:val="00166F7D"/>
    <w:rsid w:val="0017094C"/>
    <w:rsid w:val="00171418"/>
    <w:rsid w:val="0017148A"/>
    <w:rsid w:val="0017177E"/>
    <w:rsid w:val="00171821"/>
    <w:rsid w:val="00171CC5"/>
    <w:rsid w:val="00171D6F"/>
    <w:rsid w:val="001724D5"/>
    <w:rsid w:val="00172A44"/>
    <w:rsid w:val="00172BF6"/>
    <w:rsid w:val="00172CF0"/>
    <w:rsid w:val="00173921"/>
    <w:rsid w:val="00173AA1"/>
    <w:rsid w:val="00173B51"/>
    <w:rsid w:val="00173B8F"/>
    <w:rsid w:val="001744FE"/>
    <w:rsid w:val="00174DEA"/>
    <w:rsid w:val="00174DF5"/>
    <w:rsid w:val="0017521A"/>
    <w:rsid w:val="0017537F"/>
    <w:rsid w:val="00175565"/>
    <w:rsid w:val="001755EB"/>
    <w:rsid w:val="001762F1"/>
    <w:rsid w:val="0017641D"/>
    <w:rsid w:val="001769CE"/>
    <w:rsid w:val="00176A0C"/>
    <w:rsid w:val="001774A1"/>
    <w:rsid w:val="00180CC8"/>
    <w:rsid w:val="00181DDF"/>
    <w:rsid w:val="00181FB3"/>
    <w:rsid w:val="00182009"/>
    <w:rsid w:val="00182BA5"/>
    <w:rsid w:val="001834E7"/>
    <w:rsid w:val="001837E0"/>
    <w:rsid w:val="001838C5"/>
    <w:rsid w:val="00183D1F"/>
    <w:rsid w:val="00184C8C"/>
    <w:rsid w:val="001851ED"/>
    <w:rsid w:val="00185E29"/>
    <w:rsid w:val="001867F1"/>
    <w:rsid w:val="00187185"/>
    <w:rsid w:val="001906AA"/>
    <w:rsid w:val="00191DBF"/>
    <w:rsid w:val="001922C6"/>
    <w:rsid w:val="001924F1"/>
    <w:rsid w:val="0019378B"/>
    <w:rsid w:val="00193D65"/>
    <w:rsid w:val="00193D96"/>
    <w:rsid w:val="00194DEC"/>
    <w:rsid w:val="00195AE1"/>
    <w:rsid w:val="0019626D"/>
    <w:rsid w:val="00196326"/>
    <w:rsid w:val="001963E5"/>
    <w:rsid w:val="00196692"/>
    <w:rsid w:val="00197D18"/>
    <w:rsid w:val="001A0A63"/>
    <w:rsid w:val="001A1434"/>
    <w:rsid w:val="001A1E4D"/>
    <w:rsid w:val="001A2A39"/>
    <w:rsid w:val="001A2BB1"/>
    <w:rsid w:val="001A3A13"/>
    <w:rsid w:val="001A3E55"/>
    <w:rsid w:val="001A4593"/>
    <w:rsid w:val="001A4E70"/>
    <w:rsid w:val="001A57FF"/>
    <w:rsid w:val="001A58B4"/>
    <w:rsid w:val="001A6194"/>
    <w:rsid w:val="001A6935"/>
    <w:rsid w:val="001A7749"/>
    <w:rsid w:val="001A7CFE"/>
    <w:rsid w:val="001A7D6E"/>
    <w:rsid w:val="001B0AE8"/>
    <w:rsid w:val="001B131E"/>
    <w:rsid w:val="001B16B3"/>
    <w:rsid w:val="001B1749"/>
    <w:rsid w:val="001B17BB"/>
    <w:rsid w:val="001B1EB2"/>
    <w:rsid w:val="001B2392"/>
    <w:rsid w:val="001B2C0C"/>
    <w:rsid w:val="001B313A"/>
    <w:rsid w:val="001B3F29"/>
    <w:rsid w:val="001B4B2E"/>
    <w:rsid w:val="001B5094"/>
    <w:rsid w:val="001B524B"/>
    <w:rsid w:val="001B52E3"/>
    <w:rsid w:val="001B5566"/>
    <w:rsid w:val="001B5918"/>
    <w:rsid w:val="001B5C0E"/>
    <w:rsid w:val="001B61B4"/>
    <w:rsid w:val="001B7B43"/>
    <w:rsid w:val="001B7DFF"/>
    <w:rsid w:val="001B7F21"/>
    <w:rsid w:val="001B7FCE"/>
    <w:rsid w:val="001C1F7A"/>
    <w:rsid w:val="001C2759"/>
    <w:rsid w:val="001C2B84"/>
    <w:rsid w:val="001C4096"/>
    <w:rsid w:val="001C42DF"/>
    <w:rsid w:val="001C5003"/>
    <w:rsid w:val="001C511A"/>
    <w:rsid w:val="001C546D"/>
    <w:rsid w:val="001C5B1A"/>
    <w:rsid w:val="001C70A4"/>
    <w:rsid w:val="001C72E2"/>
    <w:rsid w:val="001C7D36"/>
    <w:rsid w:val="001D02E8"/>
    <w:rsid w:val="001D0854"/>
    <w:rsid w:val="001D09CB"/>
    <w:rsid w:val="001D0B16"/>
    <w:rsid w:val="001D0C6C"/>
    <w:rsid w:val="001D0E8A"/>
    <w:rsid w:val="001D140D"/>
    <w:rsid w:val="001D1605"/>
    <w:rsid w:val="001D2A88"/>
    <w:rsid w:val="001D303B"/>
    <w:rsid w:val="001D35B0"/>
    <w:rsid w:val="001D3CDB"/>
    <w:rsid w:val="001D495E"/>
    <w:rsid w:val="001D4CF5"/>
    <w:rsid w:val="001D4FB2"/>
    <w:rsid w:val="001D557C"/>
    <w:rsid w:val="001D643F"/>
    <w:rsid w:val="001D65D5"/>
    <w:rsid w:val="001D68D7"/>
    <w:rsid w:val="001D6BD8"/>
    <w:rsid w:val="001D6F1C"/>
    <w:rsid w:val="001D799A"/>
    <w:rsid w:val="001D7B8D"/>
    <w:rsid w:val="001E03C6"/>
    <w:rsid w:val="001E058B"/>
    <w:rsid w:val="001E0607"/>
    <w:rsid w:val="001E085B"/>
    <w:rsid w:val="001E16D2"/>
    <w:rsid w:val="001E176C"/>
    <w:rsid w:val="001E1771"/>
    <w:rsid w:val="001E22EF"/>
    <w:rsid w:val="001E2D9F"/>
    <w:rsid w:val="001E323A"/>
    <w:rsid w:val="001E43D4"/>
    <w:rsid w:val="001E4565"/>
    <w:rsid w:val="001E4DC2"/>
    <w:rsid w:val="001E4FBE"/>
    <w:rsid w:val="001E6E15"/>
    <w:rsid w:val="001E6F4A"/>
    <w:rsid w:val="001E70C2"/>
    <w:rsid w:val="001E73A4"/>
    <w:rsid w:val="001E75DF"/>
    <w:rsid w:val="001F041C"/>
    <w:rsid w:val="001F0CBF"/>
    <w:rsid w:val="001F0D20"/>
    <w:rsid w:val="001F0E8B"/>
    <w:rsid w:val="001F10E9"/>
    <w:rsid w:val="001F1921"/>
    <w:rsid w:val="001F20BE"/>
    <w:rsid w:val="001F217F"/>
    <w:rsid w:val="001F2355"/>
    <w:rsid w:val="001F27C0"/>
    <w:rsid w:val="001F3B3D"/>
    <w:rsid w:val="001F513F"/>
    <w:rsid w:val="001F5420"/>
    <w:rsid w:val="001F58DE"/>
    <w:rsid w:val="001F75C3"/>
    <w:rsid w:val="001F7845"/>
    <w:rsid w:val="001F7E1A"/>
    <w:rsid w:val="002003D5"/>
    <w:rsid w:val="002008E1"/>
    <w:rsid w:val="00201537"/>
    <w:rsid w:val="00201844"/>
    <w:rsid w:val="00201FB5"/>
    <w:rsid w:val="0020262C"/>
    <w:rsid w:val="0020325E"/>
    <w:rsid w:val="00203CE3"/>
    <w:rsid w:val="0020471F"/>
    <w:rsid w:val="00204982"/>
    <w:rsid w:val="00204C1E"/>
    <w:rsid w:val="00204D80"/>
    <w:rsid w:val="00204D8A"/>
    <w:rsid w:val="002055B0"/>
    <w:rsid w:val="00205CE0"/>
    <w:rsid w:val="00206791"/>
    <w:rsid w:val="00206AC8"/>
    <w:rsid w:val="00207302"/>
    <w:rsid w:val="002074C2"/>
    <w:rsid w:val="00207B61"/>
    <w:rsid w:val="0021072F"/>
    <w:rsid w:val="00210D68"/>
    <w:rsid w:val="00210DB6"/>
    <w:rsid w:val="00211349"/>
    <w:rsid w:val="00213535"/>
    <w:rsid w:val="002138C2"/>
    <w:rsid w:val="0021397F"/>
    <w:rsid w:val="00213D94"/>
    <w:rsid w:val="002149A6"/>
    <w:rsid w:val="00214A7C"/>
    <w:rsid w:val="00214E2D"/>
    <w:rsid w:val="00214EBA"/>
    <w:rsid w:val="002161AD"/>
    <w:rsid w:val="0021680A"/>
    <w:rsid w:val="002176BD"/>
    <w:rsid w:val="002177DD"/>
    <w:rsid w:val="0022008E"/>
    <w:rsid w:val="00220185"/>
    <w:rsid w:val="0022055C"/>
    <w:rsid w:val="002210AE"/>
    <w:rsid w:val="00221713"/>
    <w:rsid w:val="0022179D"/>
    <w:rsid w:val="00221AEC"/>
    <w:rsid w:val="002225D6"/>
    <w:rsid w:val="002227BC"/>
    <w:rsid w:val="00222DDF"/>
    <w:rsid w:val="00223839"/>
    <w:rsid w:val="00223A73"/>
    <w:rsid w:val="0022420E"/>
    <w:rsid w:val="0022455E"/>
    <w:rsid w:val="00224630"/>
    <w:rsid w:val="00224DA8"/>
    <w:rsid w:val="00225FD4"/>
    <w:rsid w:val="00226118"/>
    <w:rsid w:val="00226D06"/>
    <w:rsid w:val="002277B2"/>
    <w:rsid w:val="002278A3"/>
    <w:rsid w:val="00227C8E"/>
    <w:rsid w:val="00227F22"/>
    <w:rsid w:val="00230C8E"/>
    <w:rsid w:val="00232C69"/>
    <w:rsid w:val="0023329C"/>
    <w:rsid w:val="00233D14"/>
    <w:rsid w:val="00233EC8"/>
    <w:rsid w:val="0023421B"/>
    <w:rsid w:val="002344AB"/>
    <w:rsid w:val="0023480C"/>
    <w:rsid w:val="00235009"/>
    <w:rsid w:val="002357BA"/>
    <w:rsid w:val="00235F8F"/>
    <w:rsid w:val="002360E7"/>
    <w:rsid w:val="00236465"/>
    <w:rsid w:val="00236DE5"/>
    <w:rsid w:val="002379C5"/>
    <w:rsid w:val="00237C12"/>
    <w:rsid w:val="0024053D"/>
    <w:rsid w:val="0024055C"/>
    <w:rsid w:val="00240666"/>
    <w:rsid w:val="002407E1"/>
    <w:rsid w:val="00240A0C"/>
    <w:rsid w:val="002415A2"/>
    <w:rsid w:val="00241912"/>
    <w:rsid w:val="002419A6"/>
    <w:rsid w:val="00241EA1"/>
    <w:rsid w:val="002420FC"/>
    <w:rsid w:val="00242532"/>
    <w:rsid w:val="00242AB8"/>
    <w:rsid w:val="002439C6"/>
    <w:rsid w:val="00243B3D"/>
    <w:rsid w:val="0024435F"/>
    <w:rsid w:val="00244970"/>
    <w:rsid w:val="00245AF0"/>
    <w:rsid w:val="00245BF8"/>
    <w:rsid w:val="002464C9"/>
    <w:rsid w:val="00246EF5"/>
    <w:rsid w:val="002471B4"/>
    <w:rsid w:val="002472A4"/>
    <w:rsid w:val="00247402"/>
    <w:rsid w:val="0024740C"/>
    <w:rsid w:val="002474C8"/>
    <w:rsid w:val="00247732"/>
    <w:rsid w:val="0024789B"/>
    <w:rsid w:val="002479E4"/>
    <w:rsid w:val="002505C8"/>
    <w:rsid w:val="00250FFF"/>
    <w:rsid w:val="00251152"/>
    <w:rsid w:val="002512BE"/>
    <w:rsid w:val="002516B0"/>
    <w:rsid w:val="0025180E"/>
    <w:rsid w:val="00251B9D"/>
    <w:rsid w:val="0025255E"/>
    <w:rsid w:val="002534AC"/>
    <w:rsid w:val="00253AA8"/>
    <w:rsid w:val="00253C71"/>
    <w:rsid w:val="00254F21"/>
    <w:rsid w:val="0025553B"/>
    <w:rsid w:val="00255589"/>
    <w:rsid w:val="0025569D"/>
    <w:rsid w:val="00255C2F"/>
    <w:rsid w:val="00255D10"/>
    <w:rsid w:val="00256147"/>
    <w:rsid w:val="002561FE"/>
    <w:rsid w:val="00256444"/>
    <w:rsid w:val="00256D13"/>
    <w:rsid w:val="00257006"/>
    <w:rsid w:val="002570C5"/>
    <w:rsid w:val="0025730F"/>
    <w:rsid w:val="00257721"/>
    <w:rsid w:val="002579D4"/>
    <w:rsid w:val="00257B85"/>
    <w:rsid w:val="0026040D"/>
    <w:rsid w:val="00260E88"/>
    <w:rsid w:val="002610F9"/>
    <w:rsid w:val="002616DD"/>
    <w:rsid w:val="00261BCF"/>
    <w:rsid w:val="00261FEF"/>
    <w:rsid w:val="00262510"/>
    <w:rsid w:val="00262892"/>
    <w:rsid w:val="00262D34"/>
    <w:rsid w:val="00262F2F"/>
    <w:rsid w:val="00263500"/>
    <w:rsid w:val="00263597"/>
    <w:rsid w:val="00263782"/>
    <w:rsid w:val="00263AD7"/>
    <w:rsid w:val="00264275"/>
    <w:rsid w:val="002645F3"/>
    <w:rsid w:val="002657D6"/>
    <w:rsid w:val="00266504"/>
    <w:rsid w:val="002666C3"/>
    <w:rsid w:val="002668B8"/>
    <w:rsid w:val="00266B39"/>
    <w:rsid w:val="00266CD2"/>
    <w:rsid w:val="0026703B"/>
    <w:rsid w:val="00267153"/>
    <w:rsid w:val="002677A1"/>
    <w:rsid w:val="002677DB"/>
    <w:rsid w:val="00270222"/>
    <w:rsid w:val="00270339"/>
    <w:rsid w:val="00270BF6"/>
    <w:rsid w:val="00270E56"/>
    <w:rsid w:val="00270F18"/>
    <w:rsid w:val="0027102F"/>
    <w:rsid w:val="0027105A"/>
    <w:rsid w:val="00271574"/>
    <w:rsid w:val="00272503"/>
    <w:rsid w:val="0027265A"/>
    <w:rsid w:val="00272F14"/>
    <w:rsid w:val="00272FA9"/>
    <w:rsid w:val="0027339F"/>
    <w:rsid w:val="00273A33"/>
    <w:rsid w:val="00273CAC"/>
    <w:rsid w:val="00274446"/>
    <w:rsid w:val="00274C5D"/>
    <w:rsid w:val="00275684"/>
    <w:rsid w:val="002757FA"/>
    <w:rsid w:val="002776A4"/>
    <w:rsid w:val="002778D6"/>
    <w:rsid w:val="00277C48"/>
    <w:rsid w:val="00280931"/>
    <w:rsid w:val="00280B92"/>
    <w:rsid w:val="00280D60"/>
    <w:rsid w:val="002812FF"/>
    <w:rsid w:val="0028135E"/>
    <w:rsid w:val="00281988"/>
    <w:rsid w:val="00281E14"/>
    <w:rsid w:val="002820EA"/>
    <w:rsid w:val="0028236A"/>
    <w:rsid w:val="00282775"/>
    <w:rsid w:val="0028285E"/>
    <w:rsid w:val="002828E2"/>
    <w:rsid w:val="00283190"/>
    <w:rsid w:val="002835FA"/>
    <w:rsid w:val="00283A83"/>
    <w:rsid w:val="00283C18"/>
    <w:rsid w:val="00283D3C"/>
    <w:rsid w:val="00283D9D"/>
    <w:rsid w:val="00284F77"/>
    <w:rsid w:val="0028511C"/>
    <w:rsid w:val="00285590"/>
    <w:rsid w:val="00286FE4"/>
    <w:rsid w:val="002871F4"/>
    <w:rsid w:val="00287329"/>
    <w:rsid w:val="00287977"/>
    <w:rsid w:val="00287BC0"/>
    <w:rsid w:val="00287C02"/>
    <w:rsid w:val="00287E9A"/>
    <w:rsid w:val="002917D1"/>
    <w:rsid w:val="00291881"/>
    <w:rsid w:val="00291F42"/>
    <w:rsid w:val="00292C3C"/>
    <w:rsid w:val="00292D5F"/>
    <w:rsid w:val="002935BF"/>
    <w:rsid w:val="0029382D"/>
    <w:rsid w:val="00294413"/>
    <w:rsid w:val="00294AB4"/>
    <w:rsid w:val="00294F96"/>
    <w:rsid w:val="00294F99"/>
    <w:rsid w:val="00294FA2"/>
    <w:rsid w:val="00295870"/>
    <w:rsid w:val="002959BB"/>
    <w:rsid w:val="00297400"/>
    <w:rsid w:val="002977E0"/>
    <w:rsid w:val="002979EF"/>
    <w:rsid w:val="002A07AB"/>
    <w:rsid w:val="002A0E20"/>
    <w:rsid w:val="002A161B"/>
    <w:rsid w:val="002A39AB"/>
    <w:rsid w:val="002A5C1C"/>
    <w:rsid w:val="002A5DEF"/>
    <w:rsid w:val="002A675E"/>
    <w:rsid w:val="002A74C5"/>
    <w:rsid w:val="002A7CDA"/>
    <w:rsid w:val="002B07EF"/>
    <w:rsid w:val="002B0EF5"/>
    <w:rsid w:val="002B1224"/>
    <w:rsid w:val="002B1552"/>
    <w:rsid w:val="002B1831"/>
    <w:rsid w:val="002B2946"/>
    <w:rsid w:val="002B3774"/>
    <w:rsid w:val="002B3B26"/>
    <w:rsid w:val="002B46AE"/>
    <w:rsid w:val="002B52C7"/>
    <w:rsid w:val="002B58FB"/>
    <w:rsid w:val="002B67FE"/>
    <w:rsid w:val="002C033F"/>
    <w:rsid w:val="002C07F4"/>
    <w:rsid w:val="002C0D31"/>
    <w:rsid w:val="002C14A9"/>
    <w:rsid w:val="002C16A6"/>
    <w:rsid w:val="002C1B52"/>
    <w:rsid w:val="002C1F52"/>
    <w:rsid w:val="002C1F57"/>
    <w:rsid w:val="002C2988"/>
    <w:rsid w:val="002C2B98"/>
    <w:rsid w:val="002C312A"/>
    <w:rsid w:val="002C4168"/>
    <w:rsid w:val="002C4510"/>
    <w:rsid w:val="002C47B7"/>
    <w:rsid w:val="002C4E6B"/>
    <w:rsid w:val="002C50C8"/>
    <w:rsid w:val="002C524B"/>
    <w:rsid w:val="002C5DE6"/>
    <w:rsid w:val="002C63F7"/>
    <w:rsid w:val="002C6792"/>
    <w:rsid w:val="002C6A5E"/>
    <w:rsid w:val="002C6B40"/>
    <w:rsid w:val="002C790C"/>
    <w:rsid w:val="002C7B2D"/>
    <w:rsid w:val="002C7D99"/>
    <w:rsid w:val="002C7F00"/>
    <w:rsid w:val="002C7F22"/>
    <w:rsid w:val="002D010D"/>
    <w:rsid w:val="002D058D"/>
    <w:rsid w:val="002D0C01"/>
    <w:rsid w:val="002D2A9B"/>
    <w:rsid w:val="002D2DD1"/>
    <w:rsid w:val="002D2F9E"/>
    <w:rsid w:val="002D33C2"/>
    <w:rsid w:val="002D3752"/>
    <w:rsid w:val="002D3F91"/>
    <w:rsid w:val="002D4165"/>
    <w:rsid w:val="002D44F0"/>
    <w:rsid w:val="002D591A"/>
    <w:rsid w:val="002D60E4"/>
    <w:rsid w:val="002D6CD0"/>
    <w:rsid w:val="002D785A"/>
    <w:rsid w:val="002D7DD1"/>
    <w:rsid w:val="002E06CD"/>
    <w:rsid w:val="002E07F9"/>
    <w:rsid w:val="002E091F"/>
    <w:rsid w:val="002E1133"/>
    <w:rsid w:val="002E15B1"/>
    <w:rsid w:val="002E17FF"/>
    <w:rsid w:val="002E19FB"/>
    <w:rsid w:val="002E1EC5"/>
    <w:rsid w:val="002E1F57"/>
    <w:rsid w:val="002E2225"/>
    <w:rsid w:val="002E2791"/>
    <w:rsid w:val="002E2A20"/>
    <w:rsid w:val="002E2F86"/>
    <w:rsid w:val="002E32CF"/>
    <w:rsid w:val="002E37A3"/>
    <w:rsid w:val="002E3EB9"/>
    <w:rsid w:val="002E48BB"/>
    <w:rsid w:val="002E4D52"/>
    <w:rsid w:val="002E5E6C"/>
    <w:rsid w:val="002E6688"/>
    <w:rsid w:val="002E72E3"/>
    <w:rsid w:val="002E73F7"/>
    <w:rsid w:val="002E75F0"/>
    <w:rsid w:val="002F1260"/>
    <w:rsid w:val="002F1F75"/>
    <w:rsid w:val="002F20DC"/>
    <w:rsid w:val="002F29D7"/>
    <w:rsid w:val="002F303A"/>
    <w:rsid w:val="002F388B"/>
    <w:rsid w:val="002F3AED"/>
    <w:rsid w:val="002F3D46"/>
    <w:rsid w:val="002F43C5"/>
    <w:rsid w:val="002F48C9"/>
    <w:rsid w:val="002F5781"/>
    <w:rsid w:val="002F6209"/>
    <w:rsid w:val="002F67C0"/>
    <w:rsid w:val="002F68A5"/>
    <w:rsid w:val="002F6C16"/>
    <w:rsid w:val="002F702F"/>
    <w:rsid w:val="002F745B"/>
    <w:rsid w:val="002F7645"/>
    <w:rsid w:val="002F77E7"/>
    <w:rsid w:val="002F7814"/>
    <w:rsid w:val="002F7A21"/>
    <w:rsid w:val="003000CF"/>
    <w:rsid w:val="00300A6A"/>
    <w:rsid w:val="00300D80"/>
    <w:rsid w:val="00300EEB"/>
    <w:rsid w:val="00300F20"/>
    <w:rsid w:val="00300F4E"/>
    <w:rsid w:val="003023DB"/>
    <w:rsid w:val="003023E9"/>
    <w:rsid w:val="003025A8"/>
    <w:rsid w:val="00302A19"/>
    <w:rsid w:val="00303458"/>
    <w:rsid w:val="00303697"/>
    <w:rsid w:val="00303AD3"/>
    <w:rsid w:val="00304790"/>
    <w:rsid w:val="003047DB"/>
    <w:rsid w:val="00304E56"/>
    <w:rsid w:val="00305AB3"/>
    <w:rsid w:val="00305DE9"/>
    <w:rsid w:val="00305E67"/>
    <w:rsid w:val="00306627"/>
    <w:rsid w:val="00306748"/>
    <w:rsid w:val="00306BA2"/>
    <w:rsid w:val="00306BC5"/>
    <w:rsid w:val="00306C8C"/>
    <w:rsid w:val="00307364"/>
    <w:rsid w:val="00307ECD"/>
    <w:rsid w:val="00310E4A"/>
    <w:rsid w:val="0031124D"/>
    <w:rsid w:val="00311A3E"/>
    <w:rsid w:val="00311B06"/>
    <w:rsid w:val="00311D56"/>
    <w:rsid w:val="00311D5B"/>
    <w:rsid w:val="00312892"/>
    <w:rsid w:val="00312CCD"/>
    <w:rsid w:val="00312FCE"/>
    <w:rsid w:val="00313DCB"/>
    <w:rsid w:val="00314055"/>
    <w:rsid w:val="00314B37"/>
    <w:rsid w:val="00315307"/>
    <w:rsid w:val="003157BC"/>
    <w:rsid w:val="003159C2"/>
    <w:rsid w:val="003164F7"/>
    <w:rsid w:val="0031671E"/>
    <w:rsid w:val="00317338"/>
    <w:rsid w:val="00320510"/>
    <w:rsid w:val="00320FAF"/>
    <w:rsid w:val="00320FBB"/>
    <w:rsid w:val="00321018"/>
    <w:rsid w:val="00321DC6"/>
    <w:rsid w:val="00321DC8"/>
    <w:rsid w:val="00321DF6"/>
    <w:rsid w:val="00322DE4"/>
    <w:rsid w:val="003234D9"/>
    <w:rsid w:val="00324122"/>
    <w:rsid w:val="003248CA"/>
    <w:rsid w:val="00325177"/>
    <w:rsid w:val="00325AB1"/>
    <w:rsid w:val="00325AFA"/>
    <w:rsid w:val="00325F4F"/>
    <w:rsid w:val="00326115"/>
    <w:rsid w:val="0032669F"/>
    <w:rsid w:val="003266C6"/>
    <w:rsid w:val="00326D43"/>
    <w:rsid w:val="00326F43"/>
    <w:rsid w:val="00327652"/>
    <w:rsid w:val="0032765B"/>
    <w:rsid w:val="00327B1C"/>
    <w:rsid w:val="00327C7E"/>
    <w:rsid w:val="00330704"/>
    <w:rsid w:val="00330DEA"/>
    <w:rsid w:val="0033170F"/>
    <w:rsid w:val="0033171D"/>
    <w:rsid w:val="00331FF5"/>
    <w:rsid w:val="003329B7"/>
    <w:rsid w:val="00332C50"/>
    <w:rsid w:val="003330D0"/>
    <w:rsid w:val="003331F2"/>
    <w:rsid w:val="00333412"/>
    <w:rsid w:val="00333858"/>
    <w:rsid w:val="00333EA2"/>
    <w:rsid w:val="00334064"/>
    <w:rsid w:val="003341F3"/>
    <w:rsid w:val="00334BAE"/>
    <w:rsid w:val="0033532F"/>
    <w:rsid w:val="00335858"/>
    <w:rsid w:val="00335964"/>
    <w:rsid w:val="00335C00"/>
    <w:rsid w:val="00335C23"/>
    <w:rsid w:val="00336F7B"/>
    <w:rsid w:val="003405DE"/>
    <w:rsid w:val="003406E0"/>
    <w:rsid w:val="0034074D"/>
    <w:rsid w:val="00340DD2"/>
    <w:rsid w:val="00340E77"/>
    <w:rsid w:val="00341906"/>
    <w:rsid w:val="00342E39"/>
    <w:rsid w:val="00343700"/>
    <w:rsid w:val="00344521"/>
    <w:rsid w:val="00344B93"/>
    <w:rsid w:val="00345245"/>
    <w:rsid w:val="00345618"/>
    <w:rsid w:val="003456A5"/>
    <w:rsid w:val="00345823"/>
    <w:rsid w:val="00345A5D"/>
    <w:rsid w:val="003471A7"/>
    <w:rsid w:val="003472C0"/>
    <w:rsid w:val="003477BA"/>
    <w:rsid w:val="0034793F"/>
    <w:rsid w:val="003503E1"/>
    <w:rsid w:val="00350A7F"/>
    <w:rsid w:val="00350BF4"/>
    <w:rsid w:val="00350E9F"/>
    <w:rsid w:val="00351069"/>
    <w:rsid w:val="003510E7"/>
    <w:rsid w:val="003512BB"/>
    <w:rsid w:val="0035162A"/>
    <w:rsid w:val="00351968"/>
    <w:rsid w:val="003523F2"/>
    <w:rsid w:val="003537AE"/>
    <w:rsid w:val="003543F3"/>
    <w:rsid w:val="0035472C"/>
    <w:rsid w:val="00354767"/>
    <w:rsid w:val="003548FA"/>
    <w:rsid w:val="00354A02"/>
    <w:rsid w:val="003550B2"/>
    <w:rsid w:val="003554D5"/>
    <w:rsid w:val="00355896"/>
    <w:rsid w:val="00356056"/>
    <w:rsid w:val="003563AE"/>
    <w:rsid w:val="0035653B"/>
    <w:rsid w:val="00356F5F"/>
    <w:rsid w:val="003573D2"/>
    <w:rsid w:val="003576C9"/>
    <w:rsid w:val="003578CA"/>
    <w:rsid w:val="00360177"/>
    <w:rsid w:val="003604CA"/>
    <w:rsid w:val="0036138E"/>
    <w:rsid w:val="00361442"/>
    <w:rsid w:val="00361BA5"/>
    <w:rsid w:val="00361F45"/>
    <w:rsid w:val="00362C41"/>
    <w:rsid w:val="00362DA3"/>
    <w:rsid w:val="003642E3"/>
    <w:rsid w:val="00364C88"/>
    <w:rsid w:val="00365268"/>
    <w:rsid w:val="00365599"/>
    <w:rsid w:val="00365680"/>
    <w:rsid w:val="00365C10"/>
    <w:rsid w:val="00365C14"/>
    <w:rsid w:val="0036700A"/>
    <w:rsid w:val="003670E7"/>
    <w:rsid w:val="0036727D"/>
    <w:rsid w:val="00370032"/>
    <w:rsid w:val="00370639"/>
    <w:rsid w:val="00370B4A"/>
    <w:rsid w:val="00371021"/>
    <w:rsid w:val="003719F1"/>
    <w:rsid w:val="00371C67"/>
    <w:rsid w:val="00371E3C"/>
    <w:rsid w:val="003721E3"/>
    <w:rsid w:val="00372F88"/>
    <w:rsid w:val="0037426D"/>
    <w:rsid w:val="00374893"/>
    <w:rsid w:val="00374B03"/>
    <w:rsid w:val="00374C4F"/>
    <w:rsid w:val="00375F1D"/>
    <w:rsid w:val="003771F5"/>
    <w:rsid w:val="00377238"/>
    <w:rsid w:val="003777AF"/>
    <w:rsid w:val="003779BB"/>
    <w:rsid w:val="00377FB9"/>
    <w:rsid w:val="003804E2"/>
    <w:rsid w:val="003813C8"/>
    <w:rsid w:val="00381449"/>
    <w:rsid w:val="003816F4"/>
    <w:rsid w:val="00381B56"/>
    <w:rsid w:val="00382E5F"/>
    <w:rsid w:val="00382F04"/>
    <w:rsid w:val="003835E6"/>
    <w:rsid w:val="00383E61"/>
    <w:rsid w:val="0038473A"/>
    <w:rsid w:val="003859B3"/>
    <w:rsid w:val="00385B0E"/>
    <w:rsid w:val="00385E68"/>
    <w:rsid w:val="00385F8B"/>
    <w:rsid w:val="003869D7"/>
    <w:rsid w:val="00386A06"/>
    <w:rsid w:val="00386C5C"/>
    <w:rsid w:val="00387351"/>
    <w:rsid w:val="003873E4"/>
    <w:rsid w:val="0038741B"/>
    <w:rsid w:val="003901BE"/>
    <w:rsid w:val="003910E0"/>
    <w:rsid w:val="00392751"/>
    <w:rsid w:val="0039276A"/>
    <w:rsid w:val="00392879"/>
    <w:rsid w:val="00393F86"/>
    <w:rsid w:val="003940BE"/>
    <w:rsid w:val="00394476"/>
    <w:rsid w:val="00394553"/>
    <w:rsid w:val="00394E00"/>
    <w:rsid w:val="00394EA8"/>
    <w:rsid w:val="00395112"/>
    <w:rsid w:val="003954A8"/>
    <w:rsid w:val="00395724"/>
    <w:rsid w:val="00396739"/>
    <w:rsid w:val="00396972"/>
    <w:rsid w:val="00396CE7"/>
    <w:rsid w:val="00397A5B"/>
    <w:rsid w:val="003A0158"/>
    <w:rsid w:val="003A04F8"/>
    <w:rsid w:val="003A0551"/>
    <w:rsid w:val="003A0BC0"/>
    <w:rsid w:val="003A0EB4"/>
    <w:rsid w:val="003A1D41"/>
    <w:rsid w:val="003A20BB"/>
    <w:rsid w:val="003A2383"/>
    <w:rsid w:val="003A30B5"/>
    <w:rsid w:val="003A37F0"/>
    <w:rsid w:val="003A3EDE"/>
    <w:rsid w:val="003A42B8"/>
    <w:rsid w:val="003A530D"/>
    <w:rsid w:val="003A7A86"/>
    <w:rsid w:val="003B0086"/>
    <w:rsid w:val="003B0396"/>
    <w:rsid w:val="003B054C"/>
    <w:rsid w:val="003B1B02"/>
    <w:rsid w:val="003B1F61"/>
    <w:rsid w:val="003B21E4"/>
    <w:rsid w:val="003B26A7"/>
    <w:rsid w:val="003B26F4"/>
    <w:rsid w:val="003B2BA9"/>
    <w:rsid w:val="003B2C23"/>
    <w:rsid w:val="003B2E9A"/>
    <w:rsid w:val="003B3537"/>
    <w:rsid w:val="003B377F"/>
    <w:rsid w:val="003B3909"/>
    <w:rsid w:val="003B3B06"/>
    <w:rsid w:val="003B4690"/>
    <w:rsid w:val="003B4AB4"/>
    <w:rsid w:val="003B4CE0"/>
    <w:rsid w:val="003B4F45"/>
    <w:rsid w:val="003B561B"/>
    <w:rsid w:val="003B788D"/>
    <w:rsid w:val="003C0303"/>
    <w:rsid w:val="003C0C22"/>
    <w:rsid w:val="003C17AE"/>
    <w:rsid w:val="003C336A"/>
    <w:rsid w:val="003C3539"/>
    <w:rsid w:val="003C3629"/>
    <w:rsid w:val="003C3B3B"/>
    <w:rsid w:val="003C4052"/>
    <w:rsid w:val="003C4214"/>
    <w:rsid w:val="003C4566"/>
    <w:rsid w:val="003C4D31"/>
    <w:rsid w:val="003C5095"/>
    <w:rsid w:val="003C58CB"/>
    <w:rsid w:val="003C5C05"/>
    <w:rsid w:val="003C6067"/>
    <w:rsid w:val="003C6339"/>
    <w:rsid w:val="003C63EB"/>
    <w:rsid w:val="003C6707"/>
    <w:rsid w:val="003C7EE4"/>
    <w:rsid w:val="003C7F8D"/>
    <w:rsid w:val="003D0199"/>
    <w:rsid w:val="003D03E2"/>
    <w:rsid w:val="003D0688"/>
    <w:rsid w:val="003D1068"/>
    <w:rsid w:val="003D15D6"/>
    <w:rsid w:val="003D191A"/>
    <w:rsid w:val="003D191E"/>
    <w:rsid w:val="003D1E8E"/>
    <w:rsid w:val="003D1EA8"/>
    <w:rsid w:val="003D23C8"/>
    <w:rsid w:val="003D2677"/>
    <w:rsid w:val="003D3FDD"/>
    <w:rsid w:val="003D4217"/>
    <w:rsid w:val="003D4B6B"/>
    <w:rsid w:val="003D4D1A"/>
    <w:rsid w:val="003D5565"/>
    <w:rsid w:val="003D5E4B"/>
    <w:rsid w:val="003D5E59"/>
    <w:rsid w:val="003D641E"/>
    <w:rsid w:val="003D6775"/>
    <w:rsid w:val="003D6EC9"/>
    <w:rsid w:val="003D7020"/>
    <w:rsid w:val="003D719C"/>
    <w:rsid w:val="003D783A"/>
    <w:rsid w:val="003D7B6E"/>
    <w:rsid w:val="003E0F49"/>
    <w:rsid w:val="003E14C7"/>
    <w:rsid w:val="003E1E9F"/>
    <w:rsid w:val="003E26FF"/>
    <w:rsid w:val="003E2E5B"/>
    <w:rsid w:val="003E2F28"/>
    <w:rsid w:val="003E51EB"/>
    <w:rsid w:val="003E5544"/>
    <w:rsid w:val="003E57C4"/>
    <w:rsid w:val="003E5863"/>
    <w:rsid w:val="003E5982"/>
    <w:rsid w:val="003E5D0F"/>
    <w:rsid w:val="003E630A"/>
    <w:rsid w:val="003E65CE"/>
    <w:rsid w:val="003E6855"/>
    <w:rsid w:val="003E75A1"/>
    <w:rsid w:val="003E764D"/>
    <w:rsid w:val="003E7F87"/>
    <w:rsid w:val="003F0A54"/>
    <w:rsid w:val="003F12E9"/>
    <w:rsid w:val="003F2B5C"/>
    <w:rsid w:val="003F303B"/>
    <w:rsid w:val="003F36D6"/>
    <w:rsid w:val="003F3859"/>
    <w:rsid w:val="003F3922"/>
    <w:rsid w:val="003F3C82"/>
    <w:rsid w:val="003F48C2"/>
    <w:rsid w:val="003F496E"/>
    <w:rsid w:val="003F4B39"/>
    <w:rsid w:val="003F53AA"/>
    <w:rsid w:val="003F5412"/>
    <w:rsid w:val="003F558A"/>
    <w:rsid w:val="003F55A9"/>
    <w:rsid w:val="003F599D"/>
    <w:rsid w:val="003F5E3C"/>
    <w:rsid w:val="003F5F56"/>
    <w:rsid w:val="003F6DA8"/>
    <w:rsid w:val="003F6DEF"/>
    <w:rsid w:val="003F6EEE"/>
    <w:rsid w:val="003F6F2F"/>
    <w:rsid w:val="003F705C"/>
    <w:rsid w:val="003F7850"/>
    <w:rsid w:val="004000A6"/>
    <w:rsid w:val="004001EA"/>
    <w:rsid w:val="004009EC"/>
    <w:rsid w:val="00400F89"/>
    <w:rsid w:val="004011EF"/>
    <w:rsid w:val="00401985"/>
    <w:rsid w:val="004024E5"/>
    <w:rsid w:val="0040254A"/>
    <w:rsid w:val="00402E49"/>
    <w:rsid w:val="004031EA"/>
    <w:rsid w:val="0040344F"/>
    <w:rsid w:val="00403D1D"/>
    <w:rsid w:val="0040415C"/>
    <w:rsid w:val="004048F3"/>
    <w:rsid w:val="00404C21"/>
    <w:rsid w:val="0040519F"/>
    <w:rsid w:val="004057E1"/>
    <w:rsid w:val="00406104"/>
    <w:rsid w:val="00406150"/>
    <w:rsid w:val="00406604"/>
    <w:rsid w:val="00406E1D"/>
    <w:rsid w:val="004075C8"/>
    <w:rsid w:val="00407719"/>
    <w:rsid w:val="00407ACD"/>
    <w:rsid w:val="00410137"/>
    <w:rsid w:val="004104E4"/>
    <w:rsid w:val="0041055B"/>
    <w:rsid w:val="00410798"/>
    <w:rsid w:val="004118EC"/>
    <w:rsid w:val="00411D89"/>
    <w:rsid w:val="00412CE2"/>
    <w:rsid w:val="00412F0D"/>
    <w:rsid w:val="00413112"/>
    <w:rsid w:val="00413283"/>
    <w:rsid w:val="0041454A"/>
    <w:rsid w:val="0041486C"/>
    <w:rsid w:val="004154A0"/>
    <w:rsid w:val="004156FD"/>
    <w:rsid w:val="00416215"/>
    <w:rsid w:val="0041635C"/>
    <w:rsid w:val="00416579"/>
    <w:rsid w:val="0041692A"/>
    <w:rsid w:val="00416CA3"/>
    <w:rsid w:val="004173A9"/>
    <w:rsid w:val="004177A3"/>
    <w:rsid w:val="00417F1B"/>
    <w:rsid w:val="0042076A"/>
    <w:rsid w:val="004209FD"/>
    <w:rsid w:val="00420BC4"/>
    <w:rsid w:val="00420DF3"/>
    <w:rsid w:val="00421BD9"/>
    <w:rsid w:val="00421CC1"/>
    <w:rsid w:val="0042289D"/>
    <w:rsid w:val="00422BBE"/>
    <w:rsid w:val="00423407"/>
    <w:rsid w:val="00423409"/>
    <w:rsid w:val="004234E9"/>
    <w:rsid w:val="0042449E"/>
    <w:rsid w:val="00424A31"/>
    <w:rsid w:val="00424F6E"/>
    <w:rsid w:val="00425875"/>
    <w:rsid w:val="00425DFD"/>
    <w:rsid w:val="004312F5"/>
    <w:rsid w:val="00431BB7"/>
    <w:rsid w:val="00431FB5"/>
    <w:rsid w:val="0043230D"/>
    <w:rsid w:val="00432DB7"/>
    <w:rsid w:val="004336EE"/>
    <w:rsid w:val="004343A7"/>
    <w:rsid w:val="004344D3"/>
    <w:rsid w:val="00434543"/>
    <w:rsid w:val="004345B0"/>
    <w:rsid w:val="00436176"/>
    <w:rsid w:val="004361A9"/>
    <w:rsid w:val="00436519"/>
    <w:rsid w:val="00437717"/>
    <w:rsid w:val="0043784D"/>
    <w:rsid w:val="00437BC7"/>
    <w:rsid w:val="00440566"/>
    <w:rsid w:val="0044089B"/>
    <w:rsid w:val="00440972"/>
    <w:rsid w:val="004409E4"/>
    <w:rsid w:val="004412F2"/>
    <w:rsid w:val="00441ADA"/>
    <w:rsid w:val="00441DB9"/>
    <w:rsid w:val="00441FD4"/>
    <w:rsid w:val="00442463"/>
    <w:rsid w:val="004424AD"/>
    <w:rsid w:val="00442634"/>
    <w:rsid w:val="00442E7D"/>
    <w:rsid w:val="00443803"/>
    <w:rsid w:val="00443EB1"/>
    <w:rsid w:val="004455C0"/>
    <w:rsid w:val="0044560F"/>
    <w:rsid w:val="004462D2"/>
    <w:rsid w:val="00446F00"/>
    <w:rsid w:val="00446F0A"/>
    <w:rsid w:val="0044728F"/>
    <w:rsid w:val="00447A6D"/>
    <w:rsid w:val="00447BA3"/>
    <w:rsid w:val="00447BF6"/>
    <w:rsid w:val="00447DF4"/>
    <w:rsid w:val="00447EEC"/>
    <w:rsid w:val="004500BA"/>
    <w:rsid w:val="00450A8F"/>
    <w:rsid w:val="004514F0"/>
    <w:rsid w:val="00451CA7"/>
    <w:rsid w:val="0045218D"/>
    <w:rsid w:val="00452F41"/>
    <w:rsid w:val="0045343D"/>
    <w:rsid w:val="00453C4A"/>
    <w:rsid w:val="0045491F"/>
    <w:rsid w:val="00454939"/>
    <w:rsid w:val="00455189"/>
    <w:rsid w:val="004560DB"/>
    <w:rsid w:val="0045731F"/>
    <w:rsid w:val="0045741B"/>
    <w:rsid w:val="004575C5"/>
    <w:rsid w:val="0046024A"/>
    <w:rsid w:val="00460738"/>
    <w:rsid w:val="00460859"/>
    <w:rsid w:val="004610BD"/>
    <w:rsid w:val="004613EC"/>
    <w:rsid w:val="00461C57"/>
    <w:rsid w:val="004622E9"/>
    <w:rsid w:val="004632FA"/>
    <w:rsid w:val="00463E32"/>
    <w:rsid w:val="00464EAC"/>
    <w:rsid w:val="00464EC2"/>
    <w:rsid w:val="00465142"/>
    <w:rsid w:val="00465403"/>
    <w:rsid w:val="0046540B"/>
    <w:rsid w:val="0046542B"/>
    <w:rsid w:val="00465622"/>
    <w:rsid w:val="004657B3"/>
    <w:rsid w:val="00466108"/>
    <w:rsid w:val="004661CC"/>
    <w:rsid w:val="00466216"/>
    <w:rsid w:val="00466521"/>
    <w:rsid w:val="00466794"/>
    <w:rsid w:val="004667EA"/>
    <w:rsid w:val="00466946"/>
    <w:rsid w:val="00466C48"/>
    <w:rsid w:val="00467086"/>
    <w:rsid w:val="00467821"/>
    <w:rsid w:val="00467ADE"/>
    <w:rsid w:val="00467B85"/>
    <w:rsid w:val="00470793"/>
    <w:rsid w:val="00470BE9"/>
    <w:rsid w:val="00471079"/>
    <w:rsid w:val="004711DF"/>
    <w:rsid w:val="00471569"/>
    <w:rsid w:val="004718D5"/>
    <w:rsid w:val="00471A67"/>
    <w:rsid w:val="00471A7C"/>
    <w:rsid w:val="00471D48"/>
    <w:rsid w:val="00471FCF"/>
    <w:rsid w:val="00472207"/>
    <w:rsid w:val="004724CB"/>
    <w:rsid w:val="0047254C"/>
    <w:rsid w:val="004746F7"/>
    <w:rsid w:val="00474ED9"/>
    <w:rsid w:val="004751D5"/>
    <w:rsid w:val="004756D7"/>
    <w:rsid w:val="00475892"/>
    <w:rsid w:val="00475971"/>
    <w:rsid w:val="00476B39"/>
    <w:rsid w:val="0047708B"/>
    <w:rsid w:val="00477608"/>
    <w:rsid w:val="00477828"/>
    <w:rsid w:val="00477D67"/>
    <w:rsid w:val="00480245"/>
    <w:rsid w:val="0048033A"/>
    <w:rsid w:val="004810C1"/>
    <w:rsid w:val="0048152B"/>
    <w:rsid w:val="00481986"/>
    <w:rsid w:val="00481E1A"/>
    <w:rsid w:val="0048256C"/>
    <w:rsid w:val="00482D58"/>
    <w:rsid w:val="0048308E"/>
    <w:rsid w:val="00483329"/>
    <w:rsid w:val="00484226"/>
    <w:rsid w:val="00485A65"/>
    <w:rsid w:val="0048676F"/>
    <w:rsid w:val="004868A5"/>
    <w:rsid w:val="00487103"/>
    <w:rsid w:val="004874E2"/>
    <w:rsid w:val="00487DC1"/>
    <w:rsid w:val="00490AF2"/>
    <w:rsid w:val="0049125B"/>
    <w:rsid w:val="004912B2"/>
    <w:rsid w:val="004917F5"/>
    <w:rsid w:val="00491AA3"/>
    <w:rsid w:val="00492827"/>
    <w:rsid w:val="00492858"/>
    <w:rsid w:val="00492B47"/>
    <w:rsid w:val="00492EA9"/>
    <w:rsid w:val="0049349E"/>
    <w:rsid w:val="00493DA4"/>
    <w:rsid w:val="004944D2"/>
    <w:rsid w:val="00494EEA"/>
    <w:rsid w:val="00495419"/>
    <w:rsid w:val="00495C80"/>
    <w:rsid w:val="0049675C"/>
    <w:rsid w:val="00497D23"/>
    <w:rsid w:val="00497DA0"/>
    <w:rsid w:val="00497DB9"/>
    <w:rsid w:val="004A0277"/>
    <w:rsid w:val="004A030D"/>
    <w:rsid w:val="004A045E"/>
    <w:rsid w:val="004A057A"/>
    <w:rsid w:val="004A0D22"/>
    <w:rsid w:val="004A1E2D"/>
    <w:rsid w:val="004A1E64"/>
    <w:rsid w:val="004A276D"/>
    <w:rsid w:val="004A2E56"/>
    <w:rsid w:val="004A3137"/>
    <w:rsid w:val="004A3932"/>
    <w:rsid w:val="004A3B0E"/>
    <w:rsid w:val="004A4EFC"/>
    <w:rsid w:val="004A4FA2"/>
    <w:rsid w:val="004A5A71"/>
    <w:rsid w:val="004A5B94"/>
    <w:rsid w:val="004A5E50"/>
    <w:rsid w:val="004A5ED0"/>
    <w:rsid w:val="004A752C"/>
    <w:rsid w:val="004A771A"/>
    <w:rsid w:val="004A7E88"/>
    <w:rsid w:val="004A7F1F"/>
    <w:rsid w:val="004B07BF"/>
    <w:rsid w:val="004B1AD5"/>
    <w:rsid w:val="004B1E44"/>
    <w:rsid w:val="004B266D"/>
    <w:rsid w:val="004B2A12"/>
    <w:rsid w:val="004B2CC1"/>
    <w:rsid w:val="004B2E5B"/>
    <w:rsid w:val="004B3309"/>
    <w:rsid w:val="004B4329"/>
    <w:rsid w:val="004B4B48"/>
    <w:rsid w:val="004B4DB2"/>
    <w:rsid w:val="004B505C"/>
    <w:rsid w:val="004B571D"/>
    <w:rsid w:val="004B57DF"/>
    <w:rsid w:val="004B5CB3"/>
    <w:rsid w:val="004B5E37"/>
    <w:rsid w:val="004B5FF8"/>
    <w:rsid w:val="004B6714"/>
    <w:rsid w:val="004B68BF"/>
    <w:rsid w:val="004B6A21"/>
    <w:rsid w:val="004B764A"/>
    <w:rsid w:val="004B7E01"/>
    <w:rsid w:val="004C00F7"/>
    <w:rsid w:val="004C0D4B"/>
    <w:rsid w:val="004C0E7C"/>
    <w:rsid w:val="004C0F3A"/>
    <w:rsid w:val="004C1214"/>
    <w:rsid w:val="004C145F"/>
    <w:rsid w:val="004C22ED"/>
    <w:rsid w:val="004C33EA"/>
    <w:rsid w:val="004C3466"/>
    <w:rsid w:val="004C37AA"/>
    <w:rsid w:val="004C381E"/>
    <w:rsid w:val="004C3C20"/>
    <w:rsid w:val="004C45A4"/>
    <w:rsid w:val="004C4C6D"/>
    <w:rsid w:val="004C5023"/>
    <w:rsid w:val="004C5A9F"/>
    <w:rsid w:val="004C5EA2"/>
    <w:rsid w:val="004C7133"/>
    <w:rsid w:val="004C719F"/>
    <w:rsid w:val="004C738A"/>
    <w:rsid w:val="004C7FEC"/>
    <w:rsid w:val="004D03D5"/>
    <w:rsid w:val="004D13CB"/>
    <w:rsid w:val="004D1874"/>
    <w:rsid w:val="004D1AB6"/>
    <w:rsid w:val="004D1AD2"/>
    <w:rsid w:val="004D1AEA"/>
    <w:rsid w:val="004D1D2E"/>
    <w:rsid w:val="004D1E93"/>
    <w:rsid w:val="004D208A"/>
    <w:rsid w:val="004D240A"/>
    <w:rsid w:val="004D242E"/>
    <w:rsid w:val="004D278D"/>
    <w:rsid w:val="004D3CDA"/>
    <w:rsid w:val="004D429C"/>
    <w:rsid w:val="004D4681"/>
    <w:rsid w:val="004D4B8B"/>
    <w:rsid w:val="004D5271"/>
    <w:rsid w:val="004D53EC"/>
    <w:rsid w:val="004D55FC"/>
    <w:rsid w:val="004D61AA"/>
    <w:rsid w:val="004D6A31"/>
    <w:rsid w:val="004E0361"/>
    <w:rsid w:val="004E0E15"/>
    <w:rsid w:val="004E0F57"/>
    <w:rsid w:val="004E14D4"/>
    <w:rsid w:val="004E1D2E"/>
    <w:rsid w:val="004E1EAA"/>
    <w:rsid w:val="004E24F3"/>
    <w:rsid w:val="004E251A"/>
    <w:rsid w:val="004E2649"/>
    <w:rsid w:val="004E28AA"/>
    <w:rsid w:val="004E2A5A"/>
    <w:rsid w:val="004E2FDC"/>
    <w:rsid w:val="004E3D72"/>
    <w:rsid w:val="004E3F9E"/>
    <w:rsid w:val="004E5B05"/>
    <w:rsid w:val="004E6A35"/>
    <w:rsid w:val="004E7808"/>
    <w:rsid w:val="004E7AE0"/>
    <w:rsid w:val="004E7DD2"/>
    <w:rsid w:val="004F27AE"/>
    <w:rsid w:val="004F2A57"/>
    <w:rsid w:val="004F2B9E"/>
    <w:rsid w:val="004F2F4C"/>
    <w:rsid w:val="004F2F5A"/>
    <w:rsid w:val="004F31D9"/>
    <w:rsid w:val="004F40A0"/>
    <w:rsid w:val="004F44FB"/>
    <w:rsid w:val="004F4E27"/>
    <w:rsid w:val="004F58D0"/>
    <w:rsid w:val="004F5B27"/>
    <w:rsid w:val="004F6055"/>
    <w:rsid w:val="004F7179"/>
    <w:rsid w:val="004F7377"/>
    <w:rsid w:val="004F788F"/>
    <w:rsid w:val="004F7C19"/>
    <w:rsid w:val="004F7E6F"/>
    <w:rsid w:val="00500B0E"/>
    <w:rsid w:val="00501131"/>
    <w:rsid w:val="0050122E"/>
    <w:rsid w:val="00501660"/>
    <w:rsid w:val="00501D82"/>
    <w:rsid w:val="00501E3F"/>
    <w:rsid w:val="00502DDA"/>
    <w:rsid w:val="005030DD"/>
    <w:rsid w:val="00503203"/>
    <w:rsid w:val="00503716"/>
    <w:rsid w:val="00503D4B"/>
    <w:rsid w:val="00504037"/>
    <w:rsid w:val="00504574"/>
    <w:rsid w:val="005052B7"/>
    <w:rsid w:val="00506405"/>
    <w:rsid w:val="00506927"/>
    <w:rsid w:val="00507D1C"/>
    <w:rsid w:val="00510D34"/>
    <w:rsid w:val="00510D96"/>
    <w:rsid w:val="00512335"/>
    <w:rsid w:val="005123FA"/>
    <w:rsid w:val="00512499"/>
    <w:rsid w:val="0051285F"/>
    <w:rsid w:val="00512F6C"/>
    <w:rsid w:val="0051379D"/>
    <w:rsid w:val="00513B7E"/>
    <w:rsid w:val="005145C3"/>
    <w:rsid w:val="00515240"/>
    <w:rsid w:val="00517064"/>
    <w:rsid w:val="0051776A"/>
    <w:rsid w:val="00517E73"/>
    <w:rsid w:val="00520303"/>
    <w:rsid w:val="00520818"/>
    <w:rsid w:val="00520F52"/>
    <w:rsid w:val="00521344"/>
    <w:rsid w:val="00523CDA"/>
    <w:rsid w:val="00523EC8"/>
    <w:rsid w:val="005242AF"/>
    <w:rsid w:val="00524848"/>
    <w:rsid w:val="00524A78"/>
    <w:rsid w:val="00524C83"/>
    <w:rsid w:val="00524D2D"/>
    <w:rsid w:val="00525209"/>
    <w:rsid w:val="005256E2"/>
    <w:rsid w:val="00525C14"/>
    <w:rsid w:val="00525F7E"/>
    <w:rsid w:val="0052629F"/>
    <w:rsid w:val="00526DD6"/>
    <w:rsid w:val="005276B3"/>
    <w:rsid w:val="005302A9"/>
    <w:rsid w:val="0053122C"/>
    <w:rsid w:val="00531B3B"/>
    <w:rsid w:val="00532970"/>
    <w:rsid w:val="005341A7"/>
    <w:rsid w:val="005341D1"/>
    <w:rsid w:val="0053530A"/>
    <w:rsid w:val="00535B15"/>
    <w:rsid w:val="00535F63"/>
    <w:rsid w:val="00536154"/>
    <w:rsid w:val="00536599"/>
    <w:rsid w:val="005368A5"/>
    <w:rsid w:val="00536C4E"/>
    <w:rsid w:val="00536D36"/>
    <w:rsid w:val="00537178"/>
    <w:rsid w:val="00537489"/>
    <w:rsid w:val="00537683"/>
    <w:rsid w:val="005377A6"/>
    <w:rsid w:val="005379E3"/>
    <w:rsid w:val="005403EF"/>
    <w:rsid w:val="0054122D"/>
    <w:rsid w:val="00541726"/>
    <w:rsid w:val="0054183F"/>
    <w:rsid w:val="005418AD"/>
    <w:rsid w:val="0054246D"/>
    <w:rsid w:val="0054252F"/>
    <w:rsid w:val="00542556"/>
    <w:rsid w:val="005425CA"/>
    <w:rsid w:val="0054274E"/>
    <w:rsid w:val="00542A80"/>
    <w:rsid w:val="00543F81"/>
    <w:rsid w:val="00544302"/>
    <w:rsid w:val="00544CB7"/>
    <w:rsid w:val="00544E66"/>
    <w:rsid w:val="005458A6"/>
    <w:rsid w:val="0054602A"/>
    <w:rsid w:val="0054713B"/>
    <w:rsid w:val="00547A8B"/>
    <w:rsid w:val="0055035C"/>
    <w:rsid w:val="0055050F"/>
    <w:rsid w:val="00550A6B"/>
    <w:rsid w:val="005522C6"/>
    <w:rsid w:val="00552A55"/>
    <w:rsid w:val="00553105"/>
    <w:rsid w:val="00553120"/>
    <w:rsid w:val="005531A6"/>
    <w:rsid w:val="0055374A"/>
    <w:rsid w:val="00553772"/>
    <w:rsid w:val="00553A55"/>
    <w:rsid w:val="00554760"/>
    <w:rsid w:val="00554E83"/>
    <w:rsid w:val="00554ED8"/>
    <w:rsid w:val="0055512C"/>
    <w:rsid w:val="005557F2"/>
    <w:rsid w:val="00555823"/>
    <w:rsid w:val="00555A74"/>
    <w:rsid w:val="00556807"/>
    <w:rsid w:val="00556F92"/>
    <w:rsid w:val="005572F4"/>
    <w:rsid w:val="005576CB"/>
    <w:rsid w:val="00557E2F"/>
    <w:rsid w:val="00561B41"/>
    <w:rsid w:val="0056207C"/>
    <w:rsid w:val="00562355"/>
    <w:rsid w:val="00563629"/>
    <w:rsid w:val="005637F4"/>
    <w:rsid w:val="00563836"/>
    <w:rsid w:val="00563947"/>
    <w:rsid w:val="00563C00"/>
    <w:rsid w:val="00563DC4"/>
    <w:rsid w:val="0056407E"/>
    <w:rsid w:val="00564739"/>
    <w:rsid w:val="00564DAE"/>
    <w:rsid w:val="0056572B"/>
    <w:rsid w:val="005660FF"/>
    <w:rsid w:val="0056749F"/>
    <w:rsid w:val="005674D7"/>
    <w:rsid w:val="005679F0"/>
    <w:rsid w:val="00567EAD"/>
    <w:rsid w:val="00571002"/>
    <w:rsid w:val="005711FB"/>
    <w:rsid w:val="0057169D"/>
    <w:rsid w:val="00571AF6"/>
    <w:rsid w:val="00572085"/>
    <w:rsid w:val="00572A36"/>
    <w:rsid w:val="00573064"/>
    <w:rsid w:val="005731DC"/>
    <w:rsid w:val="005735FE"/>
    <w:rsid w:val="00573EF6"/>
    <w:rsid w:val="00573F18"/>
    <w:rsid w:val="0057402E"/>
    <w:rsid w:val="0057459A"/>
    <w:rsid w:val="00574694"/>
    <w:rsid w:val="00574989"/>
    <w:rsid w:val="0057498E"/>
    <w:rsid w:val="00574E3B"/>
    <w:rsid w:val="005756E4"/>
    <w:rsid w:val="005760B5"/>
    <w:rsid w:val="005763A5"/>
    <w:rsid w:val="00577023"/>
    <w:rsid w:val="005775F3"/>
    <w:rsid w:val="00577812"/>
    <w:rsid w:val="00581C46"/>
    <w:rsid w:val="00581EF1"/>
    <w:rsid w:val="00582910"/>
    <w:rsid w:val="00582D65"/>
    <w:rsid w:val="00582F5F"/>
    <w:rsid w:val="00583342"/>
    <w:rsid w:val="00583683"/>
    <w:rsid w:val="0058370A"/>
    <w:rsid w:val="0058449D"/>
    <w:rsid w:val="005844DF"/>
    <w:rsid w:val="005846D4"/>
    <w:rsid w:val="00584837"/>
    <w:rsid w:val="00585781"/>
    <w:rsid w:val="00585AB6"/>
    <w:rsid w:val="0058655F"/>
    <w:rsid w:val="00586728"/>
    <w:rsid w:val="00586C89"/>
    <w:rsid w:val="00587179"/>
    <w:rsid w:val="0058765C"/>
    <w:rsid w:val="0058778A"/>
    <w:rsid w:val="00587E16"/>
    <w:rsid w:val="005904D8"/>
    <w:rsid w:val="00591D57"/>
    <w:rsid w:val="00592C52"/>
    <w:rsid w:val="00592E19"/>
    <w:rsid w:val="00593215"/>
    <w:rsid w:val="005935EA"/>
    <w:rsid w:val="00593BA8"/>
    <w:rsid w:val="00593C70"/>
    <w:rsid w:val="00594446"/>
    <w:rsid w:val="00594719"/>
    <w:rsid w:val="00594BBE"/>
    <w:rsid w:val="00595198"/>
    <w:rsid w:val="005954B1"/>
    <w:rsid w:val="005958DE"/>
    <w:rsid w:val="0059614F"/>
    <w:rsid w:val="00597C17"/>
    <w:rsid w:val="005A0069"/>
    <w:rsid w:val="005A04CC"/>
    <w:rsid w:val="005A0575"/>
    <w:rsid w:val="005A068B"/>
    <w:rsid w:val="005A0887"/>
    <w:rsid w:val="005A0C9A"/>
    <w:rsid w:val="005A0E04"/>
    <w:rsid w:val="005A16C6"/>
    <w:rsid w:val="005A1995"/>
    <w:rsid w:val="005A1CEE"/>
    <w:rsid w:val="005A1D68"/>
    <w:rsid w:val="005A2BEA"/>
    <w:rsid w:val="005A2D9B"/>
    <w:rsid w:val="005A31BB"/>
    <w:rsid w:val="005A3A00"/>
    <w:rsid w:val="005A3A79"/>
    <w:rsid w:val="005A44CA"/>
    <w:rsid w:val="005A456F"/>
    <w:rsid w:val="005A4BDF"/>
    <w:rsid w:val="005A51FB"/>
    <w:rsid w:val="005A55B7"/>
    <w:rsid w:val="005A5D1E"/>
    <w:rsid w:val="005A6132"/>
    <w:rsid w:val="005A65EE"/>
    <w:rsid w:val="005A6666"/>
    <w:rsid w:val="005A7900"/>
    <w:rsid w:val="005B0303"/>
    <w:rsid w:val="005B05F6"/>
    <w:rsid w:val="005B0F68"/>
    <w:rsid w:val="005B18D8"/>
    <w:rsid w:val="005B251F"/>
    <w:rsid w:val="005B276D"/>
    <w:rsid w:val="005B361D"/>
    <w:rsid w:val="005B414A"/>
    <w:rsid w:val="005B4216"/>
    <w:rsid w:val="005B4496"/>
    <w:rsid w:val="005B4763"/>
    <w:rsid w:val="005B4C04"/>
    <w:rsid w:val="005B5011"/>
    <w:rsid w:val="005B5CC6"/>
    <w:rsid w:val="005B6003"/>
    <w:rsid w:val="005B66CE"/>
    <w:rsid w:val="005B6774"/>
    <w:rsid w:val="005B7655"/>
    <w:rsid w:val="005B7B81"/>
    <w:rsid w:val="005B7F1A"/>
    <w:rsid w:val="005C03F8"/>
    <w:rsid w:val="005C0968"/>
    <w:rsid w:val="005C0E5C"/>
    <w:rsid w:val="005C0EE4"/>
    <w:rsid w:val="005C11C9"/>
    <w:rsid w:val="005C159A"/>
    <w:rsid w:val="005C1F6C"/>
    <w:rsid w:val="005C20D5"/>
    <w:rsid w:val="005C324B"/>
    <w:rsid w:val="005C3649"/>
    <w:rsid w:val="005C3FCC"/>
    <w:rsid w:val="005C4200"/>
    <w:rsid w:val="005C431D"/>
    <w:rsid w:val="005C4330"/>
    <w:rsid w:val="005C4480"/>
    <w:rsid w:val="005C525A"/>
    <w:rsid w:val="005C5F27"/>
    <w:rsid w:val="005C7571"/>
    <w:rsid w:val="005D0510"/>
    <w:rsid w:val="005D1111"/>
    <w:rsid w:val="005D1411"/>
    <w:rsid w:val="005D1914"/>
    <w:rsid w:val="005D1AB1"/>
    <w:rsid w:val="005D1AF4"/>
    <w:rsid w:val="005D1D78"/>
    <w:rsid w:val="005D25AF"/>
    <w:rsid w:val="005D274B"/>
    <w:rsid w:val="005D2900"/>
    <w:rsid w:val="005D2AD5"/>
    <w:rsid w:val="005D2E50"/>
    <w:rsid w:val="005D3852"/>
    <w:rsid w:val="005D38FC"/>
    <w:rsid w:val="005D3D6E"/>
    <w:rsid w:val="005D3E04"/>
    <w:rsid w:val="005D4043"/>
    <w:rsid w:val="005D4881"/>
    <w:rsid w:val="005D4D23"/>
    <w:rsid w:val="005D4D6D"/>
    <w:rsid w:val="005D527C"/>
    <w:rsid w:val="005D61D4"/>
    <w:rsid w:val="005D6359"/>
    <w:rsid w:val="005D7045"/>
    <w:rsid w:val="005D7BED"/>
    <w:rsid w:val="005D7F97"/>
    <w:rsid w:val="005E034F"/>
    <w:rsid w:val="005E094F"/>
    <w:rsid w:val="005E0B88"/>
    <w:rsid w:val="005E0D3D"/>
    <w:rsid w:val="005E13F3"/>
    <w:rsid w:val="005E2FB8"/>
    <w:rsid w:val="005E3CB5"/>
    <w:rsid w:val="005E4E87"/>
    <w:rsid w:val="005E50C5"/>
    <w:rsid w:val="005E518C"/>
    <w:rsid w:val="005E558D"/>
    <w:rsid w:val="005E5B05"/>
    <w:rsid w:val="005E5CEB"/>
    <w:rsid w:val="005E5D6D"/>
    <w:rsid w:val="005E6642"/>
    <w:rsid w:val="005E6DAD"/>
    <w:rsid w:val="005E7683"/>
    <w:rsid w:val="005F062D"/>
    <w:rsid w:val="005F14E6"/>
    <w:rsid w:val="005F1544"/>
    <w:rsid w:val="005F195A"/>
    <w:rsid w:val="005F26F8"/>
    <w:rsid w:val="005F2964"/>
    <w:rsid w:val="005F2976"/>
    <w:rsid w:val="005F2E50"/>
    <w:rsid w:val="005F3385"/>
    <w:rsid w:val="005F3CE5"/>
    <w:rsid w:val="005F3D2F"/>
    <w:rsid w:val="005F3F29"/>
    <w:rsid w:val="005F41B3"/>
    <w:rsid w:val="005F448F"/>
    <w:rsid w:val="005F49AB"/>
    <w:rsid w:val="005F5284"/>
    <w:rsid w:val="005F5F02"/>
    <w:rsid w:val="005F5F7A"/>
    <w:rsid w:val="005F6EB7"/>
    <w:rsid w:val="005F6F71"/>
    <w:rsid w:val="005F7421"/>
    <w:rsid w:val="005F7473"/>
    <w:rsid w:val="006006A6"/>
    <w:rsid w:val="00600D3A"/>
    <w:rsid w:val="00601392"/>
    <w:rsid w:val="0060145E"/>
    <w:rsid w:val="00601772"/>
    <w:rsid w:val="00601B83"/>
    <w:rsid w:val="00602290"/>
    <w:rsid w:val="00602ACC"/>
    <w:rsid w:val="00602CE4"/>
    <w:rsid w:val="00602FED"/>
    <w:rsid w:val="00603175"/>
    <w:rsid w:val="00603D6F"/>
    <w:rsid w:val="00603FB0"/>
    <w:rsid w:val="006054CA"/>
    <w:rsid w:val="00605B40"/>
    <w:rsid w:val="00605E6F"/>
    <w:rsid w:val="00605F63"/>
    <w:rsid w:val="00605FFF"/>
    <w:rsid w:val="0060619D"/>
    <w:rsid w:val="006063BF"/>
    <w:rsid w:val="006068BF"/>
    <w:rsid w:val="0060694E"/>
    <w:rsid w:val="00606D6B"/>
    <w:rsid w:val="00607842"/>
    <w:rsid w:val="00607DE4"/>
    <w:rsid w:val="0061060D"/>
    <w:rsid w:val="006107B8"/>
    <w:rsid w:val="00610E2E"/>
    <w:rsid w:val="0061114F"/>
    <w:rsid w:val="006116CC"/>
    <w:rsid w:val="006117C3"/>
    <w:rsid w:val="00611CAF"/>
    <w:rsid w:val="00612841"/>
    <w:rsid w:val="006129FC"/>
    <w:rsid w:val="00612CFA"/>
    <w:rsid w:val="006134FB"/>
    <w:rsid w:val="00613D66"/>
    <w:rsid w:val="00613E0E"/>
    <w:rsid w:val="00614038"/>
    <w:rsid w:val="0061470C"/>
    <w:rsid w:val="00614727"/>
    <w:rsid w:val="00614A05"/>
    <w:rsid w:val="006150C9"/>
    <w:rsid w:val="0061570E"/>
    <w:rsid w:val="006161E9"/>
    <w:rsid w:val="0061635B"/>
    <w:rsid w:val="006167A0"/>
    <w:rsid w:val="00617F67"/>
    <w:rsid w:val="006200FB"/>
    <w:rsid w:val="006204DC"/>
    <w:rsid w:val="00620CD7"/>
    <w:rsid w:val="00620D03"/>
    <w:rsid w:val="00620F5E"/>
    <w:rsid w:val="006218BD"/>
    <w:rsid w:val="00622789"/>
    <w:rsid w:val="006227ED"/>
    <w:rsid w:val="00623401"/>
    <w:rsid w:val="006235EE"/>
    <w:rsid w:val="0062372B"/>
    <w:rsid w:val="00623C12"/>
    <w:rsid w:val="006243A7"/>
    <w:rsid w:val="0062491B"/>
    <w:rsid w:val="00624C69"/>
    <w:rsid w:val="00624E9F"/>
    <w:rsid w:val="00625278"/>
    <w:rsid w:val="0062562A"/>
    <w:rsid w:val="00625F21"/>
    <w:rsid w:val="006260D8"/>
    <w:rsid w:val="006269F7"/>
    <w:rsid w:val="00626BC1"/>
    <w:rsid w:val="00626CE4"/>
    <w:rsid w:val="00626F24"/>
    <w:rsid w:val="006277AA"/>
    <w:rsid w:val="006277F1"/>
    <w:rsid w:val="00627E15"/>
    <w:rsid w:val="00631752"/>
    <w:rsid w:val="006318EA"/>
    <w:rsid w:val="00631B8C"/>
    <w:rsid w:val="006329DA"/>
    <w:rsid w:val="00632A2E"/>
    <w:rsid w:val="00632D6C"/>
    <w:rsid w:val="00632D81"/>
    <w:rsid w:val="00632D96"/>
    <w:rsid w:val="006330FE"/>
    <w:rsid w:val="006335CC"/>
    <w:rsid w:val="00634C46"/>
    <w:rsid w:val="00634DD4"/>
    <w:rsid w:val="0063505C"/>
    <w:rsid w:val="0063531A"/>
    <w:rsid w:val="00635E42"/>
    <w:rsid w:val="00635F61"/>
    <w:rsid w:val="006372BF"/>
    <w:rsid w:val="00637551"/>
    <w:rsid w:val="00637DCF"/>
    <w:rsid w:val="00640604"/>
    <w:rsid w:val="00640709"/>
    <w:rsid w:val="00640A42"/>
    <w:rsid w:val="0064154E"/>
    <w:rsid w:val="0064161F"/>
    <w:rsid w:val="00641CED"/>
    <w:rsid w:val="00642C0A"/>
    <w:rsid w:val="00643D5B"/>
    <w:rsid w:val="00643D6C"/>
    <w:rsid w:val="006445D1"/>
    <w:rsid w:val="0064574C"/>
    <w:rsid w:val="0064576A"/>
    <w:rsid w:val="00645A7F"/>
    <w:rsid w:val="00645A93"/>
    <w:rsid w:val="00645BE3"/>
    <w:rsid w:val="00645EA8"/>
    <w:rsid w:val="00646425"/>
    <w:rsid w:val="006467DB"/>
    <w:rsid w:val="00646843"/>
    <w:rsid w:val="00646BD8"/>
    <w:rsid w:val="00646D0F"/>
    <w:rsid w:val="006472A2"/>
    <w:rsid w:val="006503FF"/>
    <w:rsid w:val="00650A96"/>
    <w:rsid w:val="00650B50"/>
    <w:rsid w:val="006524B4"/>
    <w:rsid w:val="00652832"/>
    <w:rsid w:val="00652C30"/>
    <w:rsid w:val="00652DC8"/>
    <w:rsid w:val="00653D7D"/>
    <w:rsid w:val="00654BBF"/>
    <w:rsid w:val="00654CB2"/>
    <w:rsid w:val="006555C7"/>
    <w:rsid w:val="006555E3"/>
    <w:rsid w:val="006556CC"/>
    <w:rsid w:val="006559E4"/>
    <w:rsid w:val="00655FCB"/>
    <w:rsid w:val="00656027"/>
    <w:rsid w:val="00656053"/>
    <w:rsid w:val="00656698"/>
    <w:rsid w:val="00657726"/>
    <w:rsid w:val="00657BD8"/>
    <w:rsid w:val="00657EA0"/>
    <w:rsid w:val="00660048"/>
    <w:rsid w:val="00660556"/>
    <w:rsid w:val="006605BB"/>
    <w:rsid w:val="006607BF"/>
    <w:rsid w:val="006608AC"/>
    <w:rsid w:val="00660979"/>
    <w:rsid w:val="00661622"/>
    <w:rsid w:val="00661AA2"/>
    <w:rsid w:val="00661ED4"/>
    <w:rsid w:val="00662895"/>
    <w:rsid w:val="006637E7"/>
    <w:rsid w:val="00663C40"/>
    <w:rsid w:val="006644F6"/>
    <w:rsid w:val="00664879"/>
    <w:rsid w:val="00664C7E"/>
    <w:rsid w:val="006658F8"/>
    <w:rsid w:val="00665943"/>
    <w:rsid w:val="00665A36"/>
    <w:rsid w:val="00666226"/>
    <w:rsid w:val="00666CC1"/>
    <w:rsid w:val="006671F5"/>
    <w:rsid w:val="00667963"/>
    <w:rsid w:val="006701B2"/>
    <w:rsid w:val="006706F1"/>
    <w:rsid w:val="0067086D"/>
    <w:rsid w:val="00670909"/>
    <w:rsid w:val="00670B13"/>
    <w:rsid w:val="00670EF2"/>
    <w:rsid w:val="006714F9"/>
    <w:rsid w:val="00671914"/>
    <w:rsid w:val="006719E1"/>
    <w:rsid w:val="00671B91"/>
    <w:rsid w:val="00671F6F"/>
    <w:rsid w:val="00672270"/>
    <w:rsid w:val="006726CB"/>
    <w:rsid w:val="0067373A"/>
    <w:rsid w:val="00673D1A"/>
    <w:rsid w:val="00673E30"/>
    <w:rsid w:val="006741EF"/>
    <w:rsid w:val="0067436F"/>
    <w:rsid w:val="00674AD8"/>
    <w:rsid w:val="00674CC8"/>
    <w:rsid w:val="00675121"/>
    <w:rsid w:val="0067531D"/>
    <w:rsid w:val="0067545F"/>
    <w:rsid w:val="006756FA"/>
    <w:rsid w:val="006757CB"/>
    <w:rsid w:val="00676371"/>
    <w:rsid w:val="0067641D"/>
    <w:rsid w:val="00676607"/>
    <w:rsid w:val="0067767B"/>
    <w:rsid w:val="0067772C"/>
    <w:rsid w:val="00677CAA"/>
    <w:rsid w:val="00677F4C"/>
    <w:rsid w:val="006812E0"/>
    <w:rsid w:val="0068203B"/>
    <w:rsid w:val="00682701"/>
    <w:rsid w:val="00682765"/>
    <w:rsid w:val="00683FDE"/>
    <w:rsid w:val="00684507"/>
    <w:rsid w:val="006847CE"/>
    <w:rsid w:val="00684C1D"/>
    <w:rsid w:val="00685158"/>
    <w:rsid w:val="006853C0"/>
    <w:rsid w:val="00685CAD"/>
    <w:rsid w:val="0068627E"/>
    <w:rsid w:val="00686810"/>
    <w:rsid w:val="00690959"/>
    <w:rsid w:val="0069123F"/>
    <w:rsid w:val="00692395"/>
    <w:rsid w:val="006925F3"/>
    <w:rsid w:val="00692EC6"/>
    <w:rsid w:val="00693BB8"/>
    <w:rsid w:val="0069420D"/>
    <w:rsid w:val="00694225"/>
    <w:rsid w:val="00694864"/>
    <w:rsid w:val="00694DA9"/>
    <w:rsid w:val="00695035"/>
    <w:rsid w:val="00695182"/>
    <w:rsid w:val="00696596"/>
    <w:rsid w:val="006969E1"/>
    <w:rsid w:val="00697D4F"/>
    <w:rsid w:val="006A17C2"/>
    <w:rsid w:val="006A1AA6"/>
    <w:rsid w:val="006A1B7D"/>
    <w:rsid w:val="006A2686"/>
    <w:rsid w:val="006A26C1"/>
    <w:rsid w:val="006A283A"/>
    <w:rsid w:val="006A2917"/>
    <w:rsid w:val="006A2E6C"/>
    <w:rsid w:val="006A3CCD"/>
    <w:rsid w:val="006A4585"/>
    <w:rsid w:val="006A4951"/>
    <w:rsid w:val="006A4AAF"/>
    <w:rsid w:val="006A4BB3"/>
    <w:rsid w:val="006A548D"/>
    <w:rsid w:val="006A5B72"/>
    <w:rsid w:val="006A7C15"/>
    <w:rsid w:val="006B0037"/>
    <w:rsid w:val="006B0A90"/>
    <w:rsid w:val="006B0CD0"/>
    <w:rsid w:val="006B0CE9"/>
    <w:rsid w:val="006B0DC1"/>
    <w:rsid w:val="006B0F8F"/>
    <w:rsid w:val="006B1270"/>
    <w:rsid w:val="006B1559"/>
    <w:rsid w:val="006B158A"/>
    <w:rsid w:val="006B173F"/>
    <w:rsid w:val="006B288A"/>
    <w:rsid w:val="006B2A49"/>
    <w:rsid w:val="006B2CF4"/>
    <w:rsid w:val="006B30DB"/>
    <w:rsid w:val="006B3315"/>
    <w:rsid w:val="006B4221"/>
    <w:rsid w:val="006B5295"/>
    <w:rsid w:val="006B5609"/>
    <w:rsid w:val="006B5816"/>
    <w:rsid w:val="006B59D3"/>
    <w:rsid w:val="006B5EC6"/>
    <w:rsid w:val="006B6266"/>
    <w:rsid w:val="006B6647"/>
    <w:rsid w:val="006B6883"/>
    <w:rsid w:val="006B6C0B"/>
    <w:rsid w:val="006B7CB5"/>
    <w:rsid w:val="006C0540"/>
    <w:rsid w:val="006C0A0E"/>
    <w:rsid w:val="006C12F4"/>
    <w:rsid w:val="006C1591"/>
    <w:rsid w:val="006C179D"/>
    <w:rsid w:val="006C1AF7"/>
    <w:rsid w:val="006C1DCE"/>
    <w:rsid w:val="006C268B"/>
    <w:rsid w:val="006C2C34"/>
    <w:rsid w:val="006C3050"/>
    <w:rsid w:val="006C3145"/>
    <w:rsid w:val="006C332F"/>
    <w:rsid w:val="006C3F3F"/>
    <w:rsid w:val="006C3F89"/>
    <w:rsid w:val="006C3FD0"/>
    <w:rsid w:val="006C4573"/>
    <w:rsid w:val="006C4608"/>
    <w:rsid w:val="006C47FB"/>
    <w:rsid w:val="006C5F98"/>
    <w:rsid w:val="006C6AB4"/>
    <w:rsid w:val="006C7BA6"/>
    <w:rsid w:val="006D054D"/>
    <w:rsid w:val="006D055B"/>
    <w:rsid w:val="006D06AA"/>
    <w:rsid w:val="006D0708"/>
    <w:rsid w:val="006D0FF0"/>
    <w:rsid w:val="006D10E6"/>
    <w:rsid w:val="006D1640"/>
    <w:rsid w:val="006D170D"/>
    <w:rsid w:val="006D1973"/>
    <w:rsid w:val="006D1E7D"/>
    <w:rsid w:val="006D30D1"/>
    <w:rsid w:val="006D3973"/>
    <w:rsid w:val="006D3AFB"/>
    <w:rsid w:val="006D3FF9"/>
    <w:rsid w:val="006D427C"/>
    <w:rsid w:val="006D4C7D"/>
    <w:rsid w:val="006D4E83"/>
    <w:rsid w:val="006D5559"/>
    <w:rsid w:val="006D5680"/>
    <w:rsid w:val="006D5887"/>
    <w:rsid w:val="006D5A41"/>
    <w:rsid w:val="006D61AA"/>
    <w:rsid w:val="006D6230"/>
    <w:rsid w:val="006D63E4"/>
    <w:rsid w:val="006D66C9"/>
    <w:rsid w:val="006D6706"/>
    <w:rsid w:val="006D6B72"/>
    <w:rsid w:val="006D6BCF"/>
    <w:rsid w:val="006E0589"/>
    <w:rsid w:val="006E0EE9"/>
    <w:rsid w:val="006E1CD5"/>
    <w:rsid w:val="006E21B8"/>
    <w:rsid w:val="006E25CA"/>
    <w:rsid w:val="006E2AB8"/>
    <w:rsid w:val="006E2D4F"/>
    <w:rsid w:val="006E2FE6"/>
    <w:rsid w:val="006E31C4"/>
    <w:rsid w:val="006E35A7"/>
    <w:rsid w:val="006E3657"/>
    <w:rsid w:val="006E3C6A"/>
    <w:rsid w:val="006E3F03"/>
    <w:rsid w:val="006E4A47"/>
    <w:rsid w:val="006E5C51"/>
    <w:rsid w:val="006E68C1"/>
    <w:rsid w:val="006E6ACF"/>
    <w:rsid w:val="006E6D26"/>
    <w:rsid w:val="006E7520"/>
    <w:rsid w:val="006E75CF"/>
    <w:rsid w:val="006E7645"/>
    <w:rsid w:val="006F0088"/>
    <w:rsid w:val="006F0245"/>
    <w:rsid w:val="006F0569"/>
    <w:rsid w:val="006F16EC"/>
    <w:rsid w:val="006F1B3F"/>
    <w:rsid w:val="006F2B1C"/>
    <w:rsid w:val="006F3083"/>
    <w:rsid w:val="006F3283"/>
    <w:rsid w:val="006F37FB"/>
    <w:rsid w:val="006F3A9C"/>
    <w:rsid w:val="006F3F22"/>
    <w:rsid w:val="006F53E7"/>
    <w:rsid w:val="006F567C"/>
    <w:rsid w:val="006F5CD9"/>
    <w:rsid w:val="006F5D68"/>
    <w:rsid w:val="006F6279"/>
    <w:rsid w:val="006F62F4"/>
    <w:rsid w:val="006F67B8"/>
    <w:rsid w:val="006F7C07"/>
    <w:rsid w:val="006F7F1D"/>
    <w:rsid w:val="007007B7"/>
    <w:rsid w:val="00701101"/>
    <w:rsid w:val="00701C1C"/>
    <w:rsid w:val="007025E8"/>
    <w:rsid w:val="00702C29"/>
    <w:rsid w:val="007034E9"/>
    <w:rsid w:val="00703721"/>
    <w:rsid w:val="00703A73"/>
    <w:rsid w:val="00703FB2"/>
    <w:rsid w:val="007044C9"/>
    <w:rsid w:val="00705E9A"/>
    <w:rsid w:val="00706CA3"/>
    <w:rsid w:val="00706F84"/>
    <w:rsid w:val="00707258"/>
    <w:rsid w:val="007073D8"/>
    <w:rsid w:val="007074B6"/>
    <w:rsid w:val="00710914"/>
    <w:rsid w:val="0071196E"/>
    <w:rsid w:val="0071235A"/>
    <w:rsid w:val="00712672"/>
    <w:rsid w:val="00712E82"/>
    <w:rsid w:val="00712F07"/>
    <w:rsid w:val="0071328A"/>
    <w:rsid w:val="00713718"/>
    <w:rsid w:val="00714402"/>
    <w:rsid w:val="00714ED9"/>
    <w:rsid w:val="00714F95"/>
    <w:rsid w:val="0071524B"/>
    <w:rsid w:val="007152BF"/>
    <w:rsid w:val="007154E5"/>
    <w:rsid w:val="00715CA6"/>
    <w:rsid w:val="00715D74"/>
    <w:rsid w:val="007165BC"/>
    <w:rsid w:val="007166F7"/>
    <w:rsid w:val="007172D9"/>
    <w:rsid w:val="00717455"/>
    <w:rsid w:val="0071791B"/>
    <w:rsid w:val="00717B64"/>
    <w:rsid w:val="007204DE"/>
    <w:rsid w:val="00721184"/>
    <w:rsid w:val="00721B07"/>
    <w:rsid w:val="00721B8A"/>
    <w:rsid w:val="00721CBC"/>
    <w:rsid w:val="00721D5D"/>
    <w:rsid w:val="0072241A"/>
    <w:rsid w:val="00722A4B"/>
    <w:rsid w:val="00722A55"/>
    <w:rsid w:val="00722CD1"/>
    <w:rsid w:val="00722FE5"/>
    <w:rsid w:val="007239D9"/>
    <w:rsid w:val="00723B2A"/>
    <w:rsid w:val="007256FC"/>
    <w:rsid w:val="00726144"/>
    <w:rsid w:val="00726712"/>
    <w:rsid w:val="00726E28"/>
    <w:rsid w:val="00726F93"/>
    <w:rsid w:val="007271D7"/>
    <w:rsid w:val="007274A7"/>
    <w:rsid w:val="007279BD"/>
    <w:rsid w:val="0073095B"/>
    <w:rsid w:val="00730CD9"/>
    <w:rsid w:val="00731098"/>
    <w:rsid w:val="00731C54"/>
    <w:rsid w:val="00732281"/>
    <w:rsid w:val="007327EA"/>
    <w:rsid w:val="007331A0"/>
    <w:rsid w:val="00733992"/>
    <w:rsid w:val="00734671"/>
    <w:rsid w:val="007346B2"/>
    <w:rsid w:val="0073475A"/>
    <w:rsid w:val="00734EEB"/>
    <w:rsid w:val="007356E2"/>
    <w:rsid w:val="00735771"/>
    <w:rsid w:val="00735853"/>
    <w:rsid w:val="00735D6C"/>
    <w:rsid w:val="00736168"/>
    <w:rsid w:val="007362F8"/>
    <w:rsid w:val="007368F3"/>
    <w:rsid w:val="00737E4B"/>
    <w:rsid w:val="0074003D"/>
    <w:rsid w:val="0074012F"/>
    <w:rsid w:val="00740FB5"/>
    <w:rsid w:val="0074188B"/>
    <w:rsid w:val="00741A2E"/>
    <w:rsid w:val="0074241C"/>
    <w:rsid w:val="00742893"/>
    <w:rsid w:val="0074291F"/>
    <w:rsid w:val="00742A00"/>
    <w:rsid w:val="00742B0D"/>
    <w:rsid w:val="00743354"/>
    <w:rsid w:val="0074378A"/>
    <w:rsid w:val="00743B65"/>
    <w:rsid w:val="00744026"/>
    <w:rsid w:val="0074445A"/>
    <w:rsid w:val="00744E53"/>
    <w:rsid w:val="007456F8"/>
    <w:rsid w:val="00745900"/>
    <w:rsid w:val="00745D59"/>
    <w:rsid w:val="007469DA"/>
    <w:rsid w:val="00746B6F"/>
    <w:rsid w:val="00746BCC"/>
    <w:rsid w:val="00746D61"/>
    <w:rsid w:val="00747075"/>
    <w:rsid w:val="007472C0"/>
    <w:rsid w:val="00747A54"/>
    <w:rsid w:val="00747ACC"/>
    <w:rsid w:val="00747F3F"/>
    <w:rsid w:val="00750403"/>
    <w:rsid w:val="007510C4"/>
    <w:rsid w:val="007510F7"/>
    <w:rsid w:val="00751656"/>
    <w:rsid w:val="007516A0"/>
    <w:rsid w:val="0075239D"/>
    <w:rsid w:val="00752B1D"/>
    <w:rsid w:val="00752D34"/>
    <w:rsid w:val="00752EDD"/>
    <w:rsid w:val="00753F4F"/>
    <w:rsid w:val="00753F91"/>
    <w:rsid w:val="0075582F"/>
    <w:rsid w:val="007558FE"/>
    <w:rsid w:val="007560C0"/>
    <w:rsid w:val="007564DE"/>
    <w:rsid w:val="00756901"/>
    <w:rsid w:val="00756F1C"/>
    <w:rsid w:val="007579AD"/>
    <w:rsid w:val="00757AAB"/>
    <w:rsid w:val="007600BF"/>
    <w:rsid w:val="0076058C"/>
    <w:rsid w:val="0076085A"/>
    <w:rsid w:val="00760B43"/>
    <w:rsid w:val="00760D09"/>
    <w:rsid w:val="00760D2E"/>
    <w:rsid w:val="00760DB1"/>
    <w:rsid w:val="00761419"/>
    <w:rsid w:val="00761654"/>
    <w:rsid w:val="00761826"/>
    <w:rsid w:val="00761903"/>
    <w:rsid w:val="00761F32"/>
    <w:rsid w:val="00762866"/>
    <w:rsid w:val="00762E9B"/>
    <w:rsid w:val="00763516"/>
    <w:rsid w:val="00763B7A"/>
    <w:rsid w:val="00763D6A"/>
    <w:rsid w:val="00763D8C"/>
    <w:rsid w:val="0076457E"/>
    <w:rsid w:val="00765325"/>
    <w:rsid w:val="00765BF5"/>
    <w:rsid w:val="00766999"/>
    <w:rsid w:val="00766BB8"/>
    <w:rsid w:val="00766C6B"/>
    <w:rsid w:val="00767494"/>
    <w:rsid w:val="00767589"/>
    <w:rsid w:val="0077052E"/>
    <w:rsid w:val="00770B33"/>
    <w:rsid w:val="00771594"/>
    <w:rsid w:val="00771F6F"/>
    <w:rsid w:val="00772495"/>
    <w:rsid w:val="007727DB"/>
    <w:rsid w:val="00772C14"/>
    <w:rsid w:val="00772EF1"/>
    <w:rsid w:val="0077356B"/>
    <w:rsid w:val="00773B6A"/>
    <w:rsid w:val="00774EBE"/>
    <w:rsid w:val="00774F32"/>
    <w:rsid w:val="00775380"/>
    <w:rsid w:val="00775E8F"/>
    <w:rsid w:val="00775E97"/>
    <w:rsid w:val="00776349"/>
    <w:rsid w:val="00776CC5"/>
    <w:rsid w:val="00776DA6"/>
    <w:rsid w:val="00777E94"/>
    <w:rsid w:val="00780F3E"/>
    <w:rsid w:val="00781D9E"/>
    <w:rsid w:val="00781DFC"/>
    <w:rsid w:val="00781FDB"/>
    <w:rsid w:val="007822A6"/>
    <w:rsid w:val="00782C28"/>
    <w:rsid w:val="00782FD4"/>
    <w:rsid w:val="007830B8"/>
    <w:rsid w:val="0078326F"/>
    <w:rsid w:val="007835AC"/>
    <w:rsid w:val="00783E37"/>
    <w:rsid w:val="00783EBA"/>
    <w:rsid w:val="00783ECD"/>
    <w:rsid w:val="00783F47"/>
    <w:rsid w:val="0078444E"/>
    <w:rsid w:val="00784592"/>
    <w:rsid w:val="00784DA1"/>
    <w:rsid w:val="00785033"/>
    <w:rsid w:val="00785D4B"/>
    <w:rsid w:val="00786626"/>
    <w:rsid w:val="007878CC"/>
    <w:rsid w:val="00787D76"/>
    <w:rsid w:val="00787E42"/>
    <w:rsid w:val="00790EA6"/>
    <w:rsid w:val="00791079"/>
    <w:rsid w:val="007916A9"/>
    <w:rsid w:val="00791868"/>
    <w:rsid w:val="00791D2B"/>
    <w:rsid w:val="00791FB1"/>
    <w:rsid w:val="00792505"/>
    <w:rsid w:val="00792570"/>
    <w:rsid w:val="00792AB4"/>
    <w:rsid w:val="00792DE8"/>
    <w:rsid w:val="007930E9"/>
    <w:rsid w:val="00793260"/>
    <w:rsid w:val="0079380D"/>
    <w:rsid w:val="00793D9B"/>
    <w:rsid w:val="00793F54"/>
    <w:rsid w:val="007942E5"/>
    <w:rsid w:val="00794679"/>
    <w:rsid w:val="00795745"/>
    <w:rsid w:val="00795940"/>
    <w:rsid w:val="00795AF5"/>
    <w:rsid w:val="00797014"/>
    <w:rsid w:val="0079746C"/>
    <w:rsid w:val="00797742"/>
    <w:rsid w:val="00797CB5"/>
    <w:rsid w:val="007A0D87"/>
    <w:rsid w:val="007A1814"/>
    <w:rsid w:val="007A1C2D"/>
    <w:rsid w:val="007A209E"/>
    <w:rsid w:val="007A26A6"/>
    <w:rsid w:val="007A2900"/>
    <w:rsid w:val="007A2B67"/>
    <w:rsid w:val="007A2DCB"/>
    <w:rsid w:val="007A3749"/>
    <w:rsid w:val="007A38C5"/>
    <w:rsid w:val="007A39EB"/>
    <w:rsid w:val="007A3DA2"/>
    <w:rsid w:val="007A3DE5"/>
    <w:rsid w:val="007A4224"/>
    <w:rsid w:val="007A43B5"/>
    <w:rsid w:val="007A47F6"/>
    <w:rsid w:val="007A4C83"/>
    <w:rsid w:val="007A4CF7"/>
    <w:rsid w:val="007A4E83"/>
    <w:rsid w:val="007A53E4"/>
    <w:rsid w:val="007A60CD"/>
    <w:rsid w:val="007A63D5"/>
    <w:rsid w:val="007A6783"/>
    <w:rsid w:val="007A6FD3"/>
    <w:rsid w:val="007B002A"/>
    <w:rsid w:val="007B1185"/>
    <w:rsid w:val="007B13BC"/>
    <w:rsid w:val="007B19EC"/>
    <w:rsid w:val="007B23F4"/>
    <w:rsid w:val="007B2487"/>
    <w:rsid w:val="007B2C33"/>
    <w:rsid w:val="007B2E13"/>
    <w:rsid w:val="007B3406"/>
    <w:rsid w:val="007B3C58"/>
    <w:rsid w:val="007B3CA2"/>
    <w:rsid w:val="007B3DD9"/>
    <w:rsid w:val="007B4174"/>
    <w:rsid w:val="007B41A5"/>
    <w:rsid w:val="007B4292"/>
    <w:rsid w:val="007B46A6"/>
    <w:rsid w:val="007B503E"/>
    <w:rsid w:val="007B5CAC"/>
    <w:rsid w:val="007B5E43"/>
    <w:rsid w:val="007B5E8C"/>
    <w:rsid w:val="007B6F00"/>
    <w:rsid w:val="007B7345"/>
    <w:rsid w:val="007B758D"/>
    <w:rsid w:val="007B76D2"/>
    <w:rsid w:val="007C0F48"/>
    <w:rsid w:val="007C0F7B"/>
    <w:rsid w:val="007C1500"/>
    <w:rsid w:val="007C16A0"/>
    <w:rsid w:val="007C1859"/>
    <w:rsid w:val="007C1D6E"/>
    <w:rsid w:val="007C210F"/>
    <w:rsid w:val="007C272D"/>
    <w:rsid w:val="007C2EEB"/>
    <w:rsid w:val="007C2EF0"/>
    <w:rsid w:val="007C303A"/>
    <w:rsid w:val="007C3754"/>
    <w:rsid w:val="007C3FB2"/>
    <w:rsid w:val="007C44DA"/>
    <w:rsid w:val="007C4835"/>
    <w:rsid w:val="007C4BF0"/>
    <w:rsid w:val="007C5F54"/>
    <w:rsid w:val="007C60E0"/>
    <w:rsid w:val="007C6277"/>
    <w:rsid w:val="007C6D33"/>
    <w:rsid w:val="007C6F25"/>
    <w:rsid w:val="007C7A24"/>
    <w:rsid w:val="007D03B3"/>
    <w:rsid w:val="007D069A"/>
    <w:rsid w:val="007D0D82"/>
    <w:rsid w:val="007D0EA1"/>
    <w:rsid w:val="007D1481"/>
    <w:rsid w:val="007D23D8"/>
    <w:rsid w:val="007D2820"/>
    <w:rsid w:val="007D2AB0"/>
    <w:rsid w:val="007D2F97"/>
    <w:rsid w:val="007D3035"/>
    <w:rsid w:val="007D3F2B"/>
    <w:rsid w:val="007D4429"/>
    <w:rsid w:val="007D491B"/>
    <w:rsid w:val="007D4CFB"/>
    <w:rsid w:val="007D6091"/>
    <w:rsid w:val="007D65BA"/>
    <w:rsid w:val="007D672C"/>
    <w:rsid w:val="007D6A02"/>
    <w:rsid w:val="007D6FA0"/>
    <w:rsid w:val="007D793E"/>
    <w:rsid w:val="007D7AE7"/>
    <w:rsid w:val="007D7B97"/>
    <w:rsid w:val="007E017D"/>
    <w:rsid w:val="007E04F1"/>
    <w:rsid w:val="007E05AB"/>
    <w:rsid w:val="007E12B1"/>
    <w:rsid w:val="007E168F"/>
    <w:rsid w:val="007E21C0"/>
    <w:rsid w:val="007E23E9"/>
    <w:rsid w:val="007E2412"/>
    <w:rsid w:val="007E2BDA"/>
    <w:rsid w:val="007E2F82"/>
    <w:rsid w:val="007E3373"/>
    <w:rsid w:val="007E3C0A"/>
    <w:rsid w:val="007E3D59"/>
    <w:rsid w:val="007E3F6D"/>
    <w:rsid w:val="007E403F"/>
    <w:rsid w:val="007E43D4"/>
    <w:rsid w:val="007E4460"/>
    <w:rsid w:val="007E51E3"/>
    <w:rsid w:val="007E5438"/>
    <w:rsid w:val="007E5C7B"/>
    <w:rsid w:val="007E5E9A"/>
    <w:rsid w:val="007E5F64"/>
    <w:rsid w:val="007E646F"/>
    <w:rsid w:val="007E65B1"/>
    <w:rsid w:val="007E6F7F"/>
    <w:rsid w:val="007E73DF"/>
    <w:rsid w:val="007E74ED"/>
    <w:rsid w:val="007E7C47"/>
    <w:rsid w:val="007E7EF3"/>
    <w:rsid w:val="007E7F9B"/>
    <w:rsid w:val="007F0428"/>
    <w:rsid w:val="007F05B1"/>
    <w:rsid w:val="007F15AB"/>
    <w:rsid w:val="007F16C2"/>
    <w:rsid w:val="007F1710"/>
    <w:rsid w:val="007F18C0"/>
    <w:rsid w:val="007F244A"/>
    <w:rsid w:val="007F26AE"/>
    <w:rsid w:val="007F2862"/>
    <w:rsid w:val="007F2C17"/>
    <w:rsid w:val="007F3802"/>
    <w:rsid w:val="007F384C"/>
    <w:rsid w:val="007F3A09"/>
    <w:rsid w:val="007F42CB"/>
    <w:rsid w:val="007F488F"/>
    <w:rsid w:val="007F4B9A"/>
    <w:rsid w:val="007F535C"/>
    <w:rsid w:val="007F53AF"/>
    <w:rsid w:val="007F5413"/>
    <w:rsid w:val="007F55C2"/>
    <w:rsid w:val="007F5C67"/>
    <w:rsid w:val="007F60D2"/>
    <w:rsid w:val="007F641B"/>
    <w:rsid w:val="007F6469"/>
    <w:rsid w:val="007F6A03"/>
    <w:rsid w:val="008005F1"/>
    <w:rsid w:val="00801C90"/>
    <w:rsid w:val="00801F50"/>
    <w:rsid w:val="0080221E"/>
    <w:rsid w:val="00802A5E"/>
    <w:rsid w:val="00802C8C"/>
    <w:rsid w:val="00804399"/>
    <w:rsid w:val="00804C24"/>
    <w:rsid w:val="0080525D"/>
    <w:rsid w:val="00805418"/>
    <w:rsid w:val="0080597D"/>
    <w:rsid w:val="00806292"/>
    <w:rsid w:val="00806415"/>
    <w:rsid w:val="0080740B"/>
    <w:rsid w:val="008077F5"/>
    <w:rsid w:val="00807AAF"/>
    <w:rsid w:val="008101A2"/>
    <w:rsid w:val="0081044C"/>
    <w:rsid w:val="00810764"/>
    <w:rsid w:val="00810B83"/>
    <w:rsid w:val="008121CF"/>
    <w:rsid w:val="00812887"/>
    <w:rsid w:val="008128EB"/>
    <w:rsid w:val="008131DD"/>
    <w:rsid w:val="00813483"/>
    <w:rsid w:val="0081358F"/>
    <w:rsid w:val="008139EE"/>
    <w:rsid w:val="00813CF1"/>
    <w:rsid w:val="0081437F"/>
    <w:rsid w:val="00814E1B"/>
    <w:rsid w:val="00814FBA"/>
    <w:rsid w:val="00815F7D"/>
    <w:rsid w:val="00815FE2"/>
    <w:rsid w:val="00816024"/>
    <w:rsid w:val="008162EC"/>
    <w:rsid w:val="0081630A"/>
    <w:rsid w:val="008164D9"/>
    <w:rsid w:val="008168A8"/>
    <w:rsid w:val="00817577"/>
    <w:rsid w:val="0081788B"/>
    <w:rsid w:val="00820203"/>
    <w:rsid w:val="008209EC"/>
    <w:rsid w:val="0082102E"/>
    <w:rsid w:val="00821A91"/>
    <w:rsid w:val="00821A92"/>
    <w:rsid w:val="00822022"/>
    <w:rsid w:val="00822099"/>
    <w:rsid w:val="00822EB3"/>
    <w:rsid w:val="008239ED"/>
    <w:rsid w:val="00823BB7"/>
    <w:rsid w:val="00824E04"/>
    <w:rsid w:val="00824EAD"/>
    <w:rsid w:val="00825556"/>
    <w:rsid w:val="0082682F"/>
    <w:rsid w:val="008268B1"/>
    <w:rsid w:val="008276E7"/>
    <w:rsid w:val="00827970"/>
    <w:rsid w:val="00827C1E"/>
    <w:rsid w:val="00830274"/>
    <w:rsid w:val="008302FF"/>
    <w:rsid w:val="00830643"/>
    <w:rsid w:val="008310F2"/>
    <w:rsid w:val="00831217"/>
    <w:rsid w:val="00831E6C"/>
    <w:rsid w:val="0083262C"/>
    <w:rsid w:val="00832DB3"/>
    <w:rsid w:val="00833976"/>
    <w:rsid w:val="00834F93"/>
    <w:rsid w:val="008351CE"/>
    <w:rsid w:val="0083583E"/>
    <w:rsid w:val="00835FD0"/>
    <w:rsid w:val="008360A2"/>
    <w:rsid w:val="0083634C"/>
    <w:rsid w:val="00836729"/>
    <w:rsid w:val="00836839"/>
    <w:rsid w:val="00837672"/>
    <w:rsid w:val="00837813"/>
    <w:rsid w:val="00837C78"/>
    <w:rsid w:val="008403C4"/>
    <w:rsid w:val="008407B0"/>
    <w:rsid w:val="00840B6C"/>
    <w:rsid w:val="008414F6"/>
    <w:rsid w:val="0084340D"/>
    <w:rsid w:val="00843E8D"/>
    <w:rsid w:val="00844462"/>
    <w:rsid w:val="0084514F"/>
    <w:rsid w:val="00845414"/>
    <w:rsid w:val="00845BCD"/>
    <w:rsid w:val="00846913"/>
    <w:rsid w:val="008469A1"/>
    <w:rsid w:val="00846BAB"/>
    <w:rsid w:val="00846E70"/>
    <w:rsid w:val="0084749D"/>
    <w:rsid w:val="00847CC1"/>
    <w:rsid w:val="00850698"/>
    <w:rsid w:val="00850DE9"/>
    <w:rsid w:val="008516BC"/>
    <w:rsid w:val="00851F84"/>
    <w:rsid w:val="00852614"/>
    <w:rsid w:val="008526FA"/>
    <w:rsid w:val="00852737"/>
    <w:rsid w:val="00852B23"/>
    <w:rsid w:val="00852B3F"/>
    <w:rsid w:val="00852B79"/>
    <w:rsid w:val="00852B97"/>
    <w:rsid w:val="00852D52"/>
    <w:rsid w:val="00852D85"/>
    <w:rsid w:val="00853631"/>
    <w:rsid w:val="00854C1C"/>
    <w:rsid w:val="008552F8"/>
    <w:rsid w:val="00855413"/>
    <w:rsid w:val="00855722"/>
    <w:rsid w:val="00855A29"/>
    <w:rsid w:val="00855A79"/>
    <w:rsid w:val="00856106"/>
    <w:rsid w:val="00856265"/>
    <w:rsid w:val="00856298"/>
    <w:rsid w:val="00856951"/>
    <w:rsid w:val="00856A97"/>
    <w:rsid w:val="008570A3"/>
    <w:rsid w:val="00857486"/>
    <w:rsid w:val="00857BC9"/>
    <w:rsid w:val="0086085F"/>
    <w:rsid w:val="008608CE"/>
    <w:rsid w:val="00861ADE"/>
    <w:rsid w:val="00861B43"/>
    <w:rsid w:val="00861BB1"/>
    <w:rsid w:val="00861C35"/>
    <w:rsid w:val="00861E9C"/>
    <w:rsid w:val="008625C3"/>
    <w:rsid w:val="00862FDA"/>
    <w:rsid w:val="00863447"/>
    <w:rsid w:val="00863F13"/>
    <w:rsid w:val="00864058"/>
    <w:rsid w:val="0086423A"/>
    <w:rsid w:val="008642A6"/>
    <w:rsid w:val="008642EB"/>
    <w:rsid w:val="008643AE"/>
    <w:rsid w:val="008644C9"/>
    <w:rsid w:val="008647CC"/>
    <w:rsid w:val="00864AF7"/>
    <w:rsid w:val="00864C2F"/>
    <w:rsid w:val="00865102"/>
    <w:rsid w:val="0086549A"/>
    <w:rsid w:val="0086584A"/>
    <w:rsid w:val="00865C2E"/>
    <w:rsid w:val="00867468"/>
    <w:rsid w:val="0086768F"/>
    <w:rsid w:val="00870368"/>
    <w:rsid w:val="0087087E"/>
    <w:rsid w:val="00870EBB"/>
    <w:rsid w:val="00871B83"/>
    <w:rsid w:val="00871BCF"/>
    <w:rsid w:val="00871C6F"/>
    <w:rsid w:val="00871DB0"/>
    <w:rsid w:val="008723BE"/>
    <w:rsid w:val="00872D7F"/>
    <w:rsid w:val="00872FD9"/>
    <w:rsid w:val="0087319D"/>
    <w:rsid w:val="00873324"/>
    <w:rsid w:val="008734D2"/>
    <w:rsid w:val="00874991"/>
    <w:rsid w:val="00874996"/>
    <w:rsid w:val="00874B27"/>
    <w:rsid w:val="00874EAD"/>
    <w:rsid w:val="00876302"/>
    <w:rsid w:val="0087681D"/>
    <w:rsid w:val="008768CF"/>
    <w:rsid w:val="00877E8A"/>
    <w:rsid w:val="00877FBF"/>
    <w:rsid w:val="0088001B"/>
    <w:rsid w:val="00880C69"/>
    <w:rsid w:val="00880D1C"/>
    <w:rsid w:val="00881608"/>
    <w:rsid w:val="008818C2"/>
    <w:rsid w:val="00881F1C"/>
    <w:rsid w:val="00881F9C"/>
    <w:rsid w:val="00881FAF"/>
    <w:rsid w:val="00881FBD"/>
    <w:rsid w:val="008824D1"/>
    <w:rsid w:val="00882BE6"/>
    <w:rsid w:val="00882E13"/>
    <w:rsid w:val="0088324D"/>
    <w:rsid w:val="0088352E"/>
    <w:rsid w:val="00883B5A"/>
    <w:rsid w:val="00883B84"/>
    <w:rsid w:val="00883C4A"/>
    <w:rsid w:val="00884134"/>
    <w:rsid w:val="008850C1"/>
    <w:rsid w:val="00885DE4"/>
    <w:rsid w:val="008860C3"/>
    <w:rsid w:val="00886AD7"/>
    <w:rsid w:val="00886AE0"/>
    <w:rsid w:val="00886BA8"/>
    <w:rsid w:val="00886C79"/>
    <w:rsid w:val="00886CEC"/>
    <w:rsid w:val="00887495"/>
    <w:rsid w:val="0088782A"/>
    <w:rsid w:val="008900A1"/>
    <w:rsid w:val="008904B4"/>
    <w:rsid w:val="008912EA"/>
    <w:rsid w:val="008915B8"/>
    <w:rsid w:val="00891995"/>
    <w:rsid w:val="00891C8E"/>
    <w:rsid w:val="00892A0D"/>
    <w:rsid w:val="00892E36"/>
    <w:rsid w:val="00892F1A"/>
    <w:rsid w:val="00893007"/>
    <w:rsid w:val="00893EE5"/>
    <w:rsid w:val="0089500D"/>
    <w:rsid w:val="00895581"/>
    <w:rsid w:val="00895B32"/>
    <w:rsid w:val="00895CC8"/>
    <w:rsid w:val="00896594"/>
    <w:rsid w:val="00896895"/>
    <w:rsid w:val="00897472"/>
    <w:rsid w:val="00897665"/>
    <w:rsid w:val="008976B8"/>
    <w:rsid w:val="0089792F"/>
    <w:rsid w:val="008A0C67"/>
    <w:rsid w:val="008A19C1"/>
    <w:rsid w:val="008A24F4"/>
    <w:rsid w:val="008A261F"/>
    <w:rsid w:val="008A2A68"/>
    <w:rsid w:val="008A30F7"/>
    <w:rsid w:val="008A3727"/>
    <w:rsid w:val="008A38FD"/>
    <w:rsid w:val="008A3DA0"/>
    <w:rsid w:val="008A5000"/>
    <w:rsid w:val="008A54AC"/>
    <w:rsid w:val="008A58C7"/>
    <w:rsid w:val="008A5E2C"/>
    <w:rsid w:val="008A6A55"/>
    <w:rsid w:val="008A75A1"/>
    <w:rsid w:val="008B0291"/>
    <w:rsid w:val="008B03FA"/>
    <w:rsid w:val="008B0473"/>
    <w:rsid w:val="008B0ADD"/>
    <w:rsid w:val="008B0EF7"/>
    <w:rsid w:val="008B2478"/>
    <w:rsid w:val="008B2991"/>
    <w:rsid w:val="008B2B2E"/>
    <w:rsid w:val="008B2FD1"/>
    <w:rsid w:val="008B3D1F"/>
    <w:rsid w:val="008B5053"/>
    <w:rsid w:val="008B5BC4"/>
    <w:rsid w:val="008B7AAB"/>
    <w:rsid w:val="008B7D71"/>
    <w:rsid w:val="008C00B8"/>
    <w:rsid w:val="008C0134"/>
    <w:rsid w:val="008C040C"/>
    <w:rsid w:val="008C09E9"/>
    <w:rsid w:val="008C0EFB"/>
    <w:rsid w:val="008C16FC"/>
    <w:rsid w:val="008C2FCE"/>
    <w:rsid w:val="008C3687"/>
    <w:rsid w:val="008C42A4"/>
    <w:rsid w:val="008C4626"/>
    <w:rsid w:val="008C486E"/>
    <w:rsid w:val="008C4916"/>
    <w:rsid w:val="008C49B7"/>
    <w:rsid w:val="008C527D"/>
    <w:rsid w:val="008C5451"/>
    <w:rsid w:val="008C578D"/>
    <w:rsid w:val="008C5BF9"/>
    <w:rsid w:val="008C5C79"/>
    <w:rsid w:val="008C640E"/>
    <w:rsid w:val="008C657A"/>
    <w:rsid w:val="008C65BC"/>
    <w:rsid w:val="008C697A"/>
    <w:rsid w:val="008C69EA"/>
    <w:rsid w:val="008C7132"/>
    <w:rsid w:val="008C735D"/>
    <w:rsid w:val="008D02AC"/>
    <w:rsid w:val="008D0DF6"/>
    <w:rsid w:val="008D101D"/>
    <w:rsid w:val="008D10F3"/>
    <w:rsid w:val="008D1462"/>
    <w:rsid w:val="008D16E5"/>
    <w:rsid w:val="008D1875"/>
    <w:rsid w:val="008D19EE"/>
    <w:rsid w:val="008D1F37"/>
    <w:rsid w:val="008D2692"/>
    <w:rsid w:val="008D29D4"/>
    <w:rsid w:val="008D2DDF"/>
    <w:rsid w:val="008D384F"/>
    <w:rsid w:val="008D3CE3"/>
    <w:rsid w:val="008D3DA1"/>
    <w:rsid w:val="008D41CB"/>
    <w:rsid w:val="008D4225"/>
    <w:rsid w:val="008D4E96"/>
    <w:rsid w:val="008D50CD"/>
    <w:rsid w:val="008D6462"/>
    <w:rsid w:val="008D78D2"/>
    <w:rsid w:val="008D7ABE"/>
    <w:rsid w:val="008E0C50"/>
    <w:rsid w:val="008E0CA8"/>
    <w:rsid w:val="008E0FFE"/>
    <w:rsid w:val="008E1AD6"/>
    <w:rsid w:val="008E2215"/>
    <w:rsid w:val="008E2345"/>
    <w:rsid w:val="008E2503"/>
    <w:rsid w:val="008E29C0"/>
    <w:rsid w:val="008E33D2"/>
    <w:rsid w:val="008E363D"/>
    <w:rsid w:val="008E3F5D"/>
    <w:rsid w:val="008E4365"/>
    <w:rsid w:val="008E4920"/>
    <w:rsid w:val="008E50EB"/>
    <w:rsid w:val="008E54F6"/>
    <w:rsid w:val="008E5B77"/>
    <w:rsid w:val="008E6815"/>
    <w:rsid w:val="008E6F19"/>
    <w:rsid w:val="008E7787"/>
    <w:rsid w:val="008F07D5"/>
    <w:rsid w:val="008F0AB3"/>
    <w:rsid w:val="008F1FA0"/>
    <w:rsid w:val="008F2647"/>
    <w:rsid w:val="008F37F0"/>
    <w:rsid w:val="008F3837"/>
    <w:rsid w:val="008F4173"/>
    <w:rsid w:val="008F4465"/>
    <w:rsid w:val="008F4636"/>
    <w:rsid w:val="008F4E58"/>
    <w:rsid w:val="008F5276"/>
    <w:rsid w:val="008F52E6"/>
    <w:rsid w:val="008F5CE5"/>
    <w:rsid w:val="008F5F21"/>
    <w:rsid w:val="008F60BD"/>
    <w:rsid w:val="008F6697"/>
    <w:rsid w:val="008F72DA"/>
    <w:rsid w:val="008F734A"/>
    <w:rsid w:val="008F7807"/>
    <w:rsid w:val="008F7E56"/>
    <w:rsid w:val="0090029E"/>
    <w:rsid w:val="00900998"/>
    <w:rsid w:val="00900FDB"/>
    <w:rsid w:val="00901213"/>
    <w:rsid w:val="00901BBA"/>
    <w:rsid w:val="0090209A"/>
    <w:rsid w:val="0090255C"/>
    <w:rsid w:val="00902657"/>
    <w:rsid w:val="00902793"/>
    <w:rsid w:val="00903279"/>
    <w:rsid w:val="009037FF"/>
    <w:rsid w:val="00904538"/>
    <w:rsid w:val="009049FF"/>
    <w:rsid w:val="00904F3A"/>
    <w:rsid w:val="00904F89"/>
    <w:rsid w:val="0090550E"/>
    <w:rsid w:val="00905755"/>
    <w:rsid w:val="00905CB9"/>
    <w:rsid w:val="0090602C"/>
    <w:rsid w:val="0090604C"/>
    <w:rsid w:val="009065BF"/>
    <w:rsid w:val="0090663D"/>
    <w:rsid w:val="00906BC3"/>
    <w:rsid w:val="009072DE"/>
    <w:rsid w:val="00907BC9"/>
    <w:rsid w:val="00907CB8"/>
    <w:rsid w:val="0091098D"/>
    <w:rsid w:val="00910C96"/>
    <w:rsid w:val="00911172"/>
    <w:rsid w:val="00911235"/>
    <w:rsid w:val="00912860"/>
    <w:rsid w:val="009136AA"/>
    <w:rsid w:val="009136D7"/>
    <w:rsid w:val="00913832"/>
    <w:rsid w:val="009139D1"/>
    <w:rsid w:val="00913A10"/>
    <w:rsid w:val="00914203"/>
    <w:rsid w:val="00914591"/>
    <w:rsid w:val="009146FA"/>
    <w:rsid w:val="00914A92"/>
    <w:rsid w:val="00915022"/>
    <w:rsid w:val="009152C1"/>
    <w:rsid w:val="0091568E"/>
    <w:rsid w:val="00915F64"/>
    <w:rsid w:val="0091689A"/>
    <w:rsid w:val="00917361"/>
    <w:rsid w:val="009176C3"/>
    <w:rsid w:val="0091783B"/>
    <w:rsid w:val="00917BA8"/>
    <w:rsid w:val="00917DC9"/>
    <w:rsid w:val="00920235"/>
    <w:rsid w:val="0092057D"/>
    <w:rsid w:val="00920BB5"/>
    <w:rsid w:val="009212DB"/>
    <w:rsid w:val="0092176E"/>
    <w:rsid w:val="00922125"/>
    <w:rsid w:val="009222C9"/>
    <w:rsid w:val="00922523"/>
    <w:rsid w:val="0092279C"/>
    <w:rsid w:val="009228E6"/>
    <w:rsid w:val="00923393"/>
    <w:rsid w:val="0092377E"/>
    <w:rsid w:val="00924274"/>
    <w:rsid w:val="00924D7E"/>
    <w:rsid w:val="00924E22"/>
    <w:rsid w:val="00924FF0"/>
    <w:rsid w:val="00925343"/>
    <w:rsid w:val="00925D8E"/>
    <w:rsid w:val="00925E01"/>
    <w:rsid w:val="009270E5"/>
    <w:rsid w:val="0092771B"/>
    <w:rsid w:val="00927AE8"/>
    <w:rsid w:val="00927B23"/>
    <w:rsid w:val="00927B47"/>
    <w:rsid w:val="00930143"/>
    <w:rsid w:val="0093038F"/>
    <w:rsid w:val="0093039B"/>
    <w:rsid w:val="00930A69"/>
    <w:rsid w:val="00930C08"/>
    <w:rsid w:val="00930F28"/>
    <w:rsid w:val="00932043"/>
    <w:rsid w:val="009326A9"/>
    <w:rsid w:val="00932925"/>
    <w:rsid w:val="00932A0B"/>
    <w:rsid w:val="00932A50"/>
    <w:rsid w:val="00932BD3"/>
    <w:rsid w:val="00932C2E"/>
    <w:rsid w:val="00932C9F"/>
    <w:rsid w:val="0093313F"/>
    <w:rsid w:val="009333BC"/>
    <w:rsid w:val="00933B45"/>
    <w:rsid w:val="00933DAC"/>
    <w:rsid w:val="00935D56"/>
    <w:rsid w:val="00935FF0"/>
    <w:rsid w:val="009364C5"/>
    <w:rsid w:val="00936F95"/>
    <w:rsid w:val="00937033"/>
    <w:rsid w:val="00937ACD"/>
    <w:rsid w:val="00937EA5"/>
    <w:rsid w:val="00940CFB"/>
    <w:rsid w:val="00940E4D"/>
    <w:rsid w:val="0094132E"/>
    <w:rsid w:val="009419F7"/>
    <w:rsid w:val="00941C5C"/>
    <w:rsid w:val="009421F6"/>
    <w:rsid w:val="00942308"/>
    <w:rsid w:val="0094259E"/>
    <w:rsid w:val="00942969"/>
    <w:rsid w:val="009429B9"/>
    <w:rsid w:val="00942A9A"/>
    <w:rsid w:val="00942DAA"/>
    <w:rsid w:val="00943044"/>
    <w:rsid w:val="0094378C"/>
    <w:rsid w:val="00943BD5"/>
    <w:rsid w:val="00943EB1"/>
    <w:rsid w:val="00943F5B"/>
    <w:rsid w:val="009443C7"/>
    <w:rsid w:val="00944F3A"/>
    <w:rsid w:val="00945879"/>
    <w:rsid w:val="009459B0"/>
    <w:rsid w:val="00945D11"/>
    <w:rsid w:val="00945EBA"/>
    <w:rsid w:val="009467DF"/>
    <w:rsid w:val="00946B9A"/>
    <w:rsid w:val="00946E22"/>
    <w:rsid w:val="00947014"/>
    <w:rsid w:val="00947922"/>
    <w:rsid w:val="00947958"/>
    <w:rsid w:val="00947CAC"/>
    <w:rsid w:val="00947F29"/>
    <w:rsid w:val="009508A7"/>
    <w:rsid w:val="00951547"/>
    <w:rsid w:val="00951935"/>
    <w:rsid w:val="00952500"/>
    <w:rsid w:val="009530C8"/>
    <w:rsid w:val="00953BA4"/>
    <w:rsid w:val="00953FA8"/>
    <w:rsid w:val="009542BB"/>
    <w:rsid w:val="00956498"/>
    <w:rsid w:val="00956505"/>
    <w:rsid w:val="00956846"/>
    <w:rsid w:val="009569D3"/>
    <w:rsid w:val="0095728B"/>
    <w:rsid w:val="009576D6"/>
    <w:rsid w:val="0096172C"/>
    <w:rsid w:val="00961CB3"/>
    <w:rsid w:val="00962399"/>
    <w:rsid w:val="00962B22"/>
    <w:rsid w:val="00962DAC"/>
    <w:rsid w:val="00962EE8"/>
    <w:rsid w:val="00963379"/>
    <w:rsid w:val="00963581"/>
    <w:rsid w:val="00963E82"/>
    <w:rsid w:val="009645E6"/>
    <w:rsid w:val="009648AB"/>
    <w:rsid w:val="00964A40"/>
    <w:rsid w:val="00964B74"/>
    <w:rsid w:val="00965297"/>
    <w:rsid w:val="00965C9C"/>
    <w:rsid w:val="00965E1E"/>
    <w:rsid w:val="00966230"/>
    <w:rsid w:val="0096639F"/>
    <w:rsid w:val="009669FB"/>
    <w:rsid w:val="00966F33"/>
    <w:rsid w:val="009676D6"/>
    <w:rsid w:val="00970590"/>
    <w:rsid w:val="00970765"/>
    <w:rsid w:val="00971281"/>
    <w:rsid w:val="009715E6"/>
    <w:rsid w:val="00971BE0"/>
    <w:rsid w:val="00972142"/>
    <w:rsid w:val="00972407"/>
    <w:rsid w:val="00973577"/>
    <w:rsid w:val="00973987"/>
    <w:rsid w:val="00973E20"/>
    <w:rsid w:val="0097463E"/>
    <w:rsid w:val="0097526F"/>
    <w:rsid w:val="0097531C"/>
    <w:rsid w:val="00975975"/>
    <w:rsid w:val="0097599A"/>
    <w:rsid w:val="00975B89"/>
    <w:rsid w:val="00975C89"/>
    <w:rsid w:val="00975E0A"/>
    <w:rsid w:val="00976574"/>
    <w:rsid w:val="00976688"/>
    <w:rsid w:val="009768FE"/>
    <w:rsid w:val="00976A5B"/>
    <w:rsid w:val="00976FC5"/>
    <w:rsid w:val="00977742"/>
    <w:rsid w:val="009777F1"/>
    <w:rsid w:val="00977830"/>
    <w:rsid w:val="00982AAD"/>
    <w:rsid w:val="00983464"/>
    <w:rsid w:val="00984202"/>
    <w:rsid w:val="009846E5"/>
    <w:rsid w:val="00984794"/>
    <w:rsid w:val="00985C10"/>
    <w:rsid w:val="009867AD"/>
    <w:rsid w:val="00986AE6"/>
    <w:rsid w:val="00986CC5"/>
    <w:rsid w:val="00986D22"/>
    <w:rsid w:val="0098720F"/>
    <w:rsid w:val="0098794A"/>
    <w:rsid w:val="00987D55"/>
    <w:rsid w:val="00990044"/>
    <w:rsid w:val="00990359"/>
    <w:rsid w:val="0099098B"/>
    <w:rsid w:val="009909BA"/>
    <w:rsid w:val="00990E6E"/>
    <w:rsid w:val="00991070"/>
    <w:rsid w:val="00991B16"/>
    <w:rsid w:val="00991BFB"/>
    <w:rsid w:val="009920D1"/>
    <w:rsid w:val="00992506"/>
    <w:rsid w:val="009926F2"/>
    <w:rsid w:val="009928EB"/>
    <w:rsid w:val="00993127"/>
    <w:rsid w:val="00993298"/>
    <w:rsid w:val="00993388"/>
    <w:rsid w:val="009937F5"/>
    <w:rsid w:val="00993A8E"/>
    <w:rsid w:val="00994194"/>
    <w:rsid w:val="0099450B"/>
    <w:rsid w:val="0099452D"/>
    <w:rsid w:val="0099468D"/>
    <w:rsid w:val="0099530D"/>
    <w:rsid w:val="00995A68"/>
    <w:rsid w:val="00995D9B"/>
    <w:rsid w:val="0099657A"/>
    <w:rsid w:val="00996761"/>
    <w:rsid w:val="00996855"/>
    <w:rsid w:val="0099718B"/>
    <w:rsid w:val="009976DA"/>
    <w:rsid w:val="00997EF2"/>
    <w:rsid w:val="009A00DB"/>
    <w:rsid w:val="009A132D"/>
    <w:rsid w:val="009A2617"/>
    <w:rsid w:val="009A354D"/>
    <w:rsid w:val="009A3951"/>
    <w:rsid w:val="009A4039"/>
    <w:rsid w:val="009A4202"/>
    <w:rsid w:val="009A49DF"/>
    <w:rsid w:val="009A4B6B"/>
    <w:rsid w:val="009A52B0"/>
    <w:rsid w:val="009A5D99"/>
    <w:rsid w:val="009A6F20"/>
    <w:rsid w:val="009A7C7C"/>
    <w:rsid w:val="009B0196"/>
    <w:rsid w:val="009B027E"/>
    <w:rsid w:val="009B071B"/>
    <w:rsid w:val="009B17F9"/>
    <w:rsid w:val="009B1C58"/>
    <w:rsid w:val="009B2124"/>
    <w:rsid w:val="009B3432"/>
    <w:rsid w:val="009B3AC2"/>
    <w:rsid w:val="009B3C4C"/>
    <w:rsid w:val="009B3C8B"/>
    <w:rsid w:val="009B3E57"/>
    <w:rsid w:val="009B441F"/>
    <w:rsid w:val="009B4D0F"/>
    <w:rsid w:val="009B5465"/>
    <w:rsid w:val="009B550A"/>
    <w:rsid w:val="009B63A4"/>
    <w:rsid w:val="009B6F9A"/>
    <w:rsid w:val="009C0056"/>
    <w:rsid w:val="009C025C"/>
    <w:rsid w:val="009C06CE"/>
    <w:rsid w:val="009C1AF9"/>
    <w:rsid w:val="009C25DD"/>
    <w:rsid w:val="009C3530"/>
    <w:rsid w:val="009C36D5"/>
    <w:rsid w:val="009C371C"/>
    <w:rsid w:val="009C3857"/>
    <w:rsid w:val="009C3977"/>
    <w:rsid w:val="009C39E7"/>
    <w:rsid w:val="009C3B9E"/>
    <w:rsid w:val="009C3BCC"/>
    <w:rsid w:val="009C4E52"/>
    <w:rsid w:val="009C538E"/>
    <w:rsid w:val="009C5903"/>
    <w:rsid w:val="009C5A50"/>
    <w:rsid w:val="009C5DBD"/>
    <w:rsid w:val="009C6715"/>
    <w:rsid w:val="009C6CA9"/>
    <w:rsid w:val="009C6E75"/>
    <w:rsid w:val="009C721B"/>
    <w:rsid w:val="009C724C"/>
    <w:rsid w:val="009C7555"/>
    <w:rsid w:val="009C7571"/>
    <w:rsid w:val="009C79E5"/>
    <w:rsid w:val="009C7E15"/>
    <w:rsid w:val="009D005D"/>
    <w:rsid w:val="009D01BD"/>
    <w:rsid w:val="009D038D"/>
    <w:rsid w:val="009D09BD"/>
    <w:rsid w:val="009D0CE1"/>
    <w:rsid w:val="009D1631"/>
    <w:rsid w:val="009D208F"/>
    <w:rsid w:val="009D2544"/>
    <w:rsid w:val="009D27F3"/>
    <w:rsid w:val="009D38DC"/>
    <w:rsid w:val="009D49F7"/>
    <w:rsid w:val="009D4C25"/>
    <w:rsid w:val="009D4EF1"/>
    <w:rsid w:val="009D50E7"/>
    <w:rsid w:val="009D50EB"/>
    <w:rsid w:val="009D5618"/>
    <w:rsid w:val="009D5A74"/>
    <w:rsid w:val="009D654E"/>
    <w:rsid w:val="009D6604"/>
    <w:rsid w:val="009D6C95"/>
    <w:rsid w:val="009D6F4E"/>
    <w:rsid w:val="009D747D"/>
    <w:rsid w:val="009D7653"/>
    <w:rsid w:val="009D79A6"/>
    <w:rsid w:val="009E003E"/>
    <w:rsid w:val="009E02E9"/>
    <w:rsid w:val="009E035F"/>
    <w:rsid w:val="009E0F04"/>
    <w:rsid w:val="009E11BF"/>
    <w:rsid w:val="009E1BEF"/>
    <w:rsid w:val="009E2909"/>
    <w:rsid w:val="009E3016"/>
    <w:rsid w:val="009E337C"/>
    <w:rsid w:val="009E382B"/>
    <w:rsid w:val="009E3DE7"/>
    <w:rsid w:val="009E3F4B"/>
    <w:rsid w:val="009E4948"/>
    <w:rsid w:val="009E52B6"/>
    <w:rsid w:val="009E5AF1"/>
    <w:rsid w:val="009E5B36"/>
    <w:rsid w:val="009E618E"/>
    <w:rsid w:val="009E6992"/>
    <w:rsid w:val="009E6A11"/>
    <w:rsid w:val="009E7AFF"/>
    <w:rsid w:val="009E7E74"/>
    <w:rsid w:val="009F05C8"/>
    <w:rsid w:val="009F12E6"/>
    <w:rsid w:val="009F27B8"/>
    <w:rsid w:val="009F2A4A"/>
    <w:rsid w:val="009F3818"/>
    <w:rsid w:val="009F3EA4"/>
    <w:rsid w:val="009F3FAD"/>
    <w:rsid w:val="009F4160"/>
    <w:rsid w:val="009F42AB"/>
    <w:rsid w:val="009F4660"/>
    <w:rsid w:val="009F4FA0"/>
    <w:rsid w:val="009F5280"/>
    <w:rsid w:val="009F534B"/>
    <w:rsid w:val="009F57CB"/>
    <w:rsid w:val="009F5D50"/>
    <w:rsid w:val="009F5F0D"/>
    <w:rsid w:val="009F6067"/>
    <w:rsid w:val="009F60A9"/>
    <w:rsid w:val="009F63B9"/>
    <w:rsid w:val="009F6CFD"/>
    <w:rsid w:val="009F6D4B"/>
    <w:rsid w:val="009F6F20"/>
    <w:rsid w:val="009F703C"/>
    <w:rsid w:val="009F79BA"/>
    <w:rsid w:val="00A00658"/>
    <w:rsid w:val="00A00713"/>
    <w:rsid w:val="00A009C5"/>
    <w:rsid w:val="00A00D21"/>
    <w:rsid w:val="00A01636"/>
    <w:rsid w:val="00A016FF"/>
    <w:rsid w:val="00A0216E"/>
    <w:rsid w:val="00A023A0"/>
    <w:rsid w:val="00A0263A"/>
    <w:rsid w:val="00A02764"/>
    <w:rsid w:val="00A02B19"/>
    <w:rsid w:val="00A02BB1"/>
    <w:rsid w:val="00A030D8"/>
    <w:rsid w:val="00A03865"/>
    <w:rsid w:val="00A04277"/>
    <w:rsid w:val="00A04356"/>
    <w:rsid w:val="00A04678"/>
    <w:rsid w:val="00A05038"/>
    <w:rsid w:val="00A05307"/>
    <w:rsid w:val="00A054F5"/>
    <w:rsid w:val="00A0624D"/>
    <w:rsid w:val="00A06E0B"/>
    <w:rsid w:val="00A07387"/>
    <w:rsid w:val="00A0761B"/>
    <w:rsid w:val="00A077B1"/>
    <w:rsid w:val="00A1074D"/>
    <w:rsid w:val="00A10A42"/>
    <w:rsid w:val="00A110DE"/>
    <w:rsid w:val="00A11FDB"/>
    <w:rsid w:val="00A12044"/>
    <w:rsid w:val="00A1273C"/>
    <w:rsid w:val="00A12AF9"/>
    <w:rsid w:val="00A13483"/>
    <w:rsid w:val="00A13A5A"/>
    <w:rsid w:val="00A141CF"/>
    <w:rsid w:val="00A144BE"/>
    <w:rsid w:val="00A14564"/>
    <w:rsid w:val="00A146E5"/>
    <w:rsid w:val="00A15116"/>
    <w:rsid w:val="00A151CF"/>
    <w:rsid w:val="00A15734"/>
    <w:rsid w:val="00A1576A"/>
    <w:rsid w:val="00A15945"/>
    <w:rsid w:val="00A15C1A"/>
    <w:rsid w:val="00A15DEA"/>
    <w:rsid w:val="00A15EC3"/>
    <w:rsid w:val="00A162C5"/>
    <w:rsid w:val="00A1642D"/>
    <w:rsid w:val="00A16453"/>
    <w:rsid w:val="00A17820"/>
    <w:rsid w:val="00A211EA"/>
    <w:rsid w:val="00A21940"/>
    <w:rsid w:val="00A228A6"/>
    <w:rsid w:val="00A228CA"/>
    <w:rsid w:val="00A22C31"/>
    <w:rsid w:val="00A233D0"/>
    <w:rsid w:val="00A23485"/>
    <w:rsid w:val="00A2410D"/>
    <w:rsid w:val="00A2426D"/>
    <w:rsid w:val="00A24AB7"/>
    <w:rsid w:val="00A25382"/>
    <w:rsid w:val="00A25A95"/>
    <w:rsid w:val="00A25D41"/>
    <w:rsid w:val="00A25F80"/>
    <w:rsid w:val="00A261C5"/>
    <w:rsid w:val="00A26697"/>
    <w:rsid w:val="00A26C46"/>
    <w:rsid w:val="00A26E37"/>
    <w:rsid w:val="00A273A3"/>
    <w:rsid w:val="00A279DF"/>
    <w:rsid w:val="00A27B01"/>
    <w:rsid w:val="00A27BDF"/>
    <w:rsid w:val="00A30078"/>
    <w:rsid w:val="00A301FF"/>
    <w:rsid w:val="00A3072C"/>
    <w:rsid w:val="00A30901"/>
    <w:rsid w:val="00A30B32"/>
    <w:rsid w:val="00A30FA0"/>
    <w:rsid w:val="00A3106B"/>
    <w:rsid w:val="00A3119E"/>
    <w:rsid w:val="00A313FF"/>
    <w:rsid w:val="00A31579"/>
    <w:rsid w:val="00A3173B"/>
    <w:rsid w:val="00A31943"/>
    <w:rsid w:val="00A31E42"/>
    <w:rsid w:val="00A32391"/>
    <w:rsid w:val="00A3258F"/>
    <w:rsid w:val="00A32A83"/>
    <w:rsid w:val="00A32AB7"/>
    <w:rsid w:val="00A32FF8"/>
    <w:rsid w:val="00A3357D"/>
    <w:rsid w:val="00A33906"/>
    <w:rsid w:val="00A33D0F"/>
    <w:rsid w:val="00A343E5"/>
    <w:rsid w:val="00A34C4C"/>
    <w:rsid w:val="00A34D12"/>
    <w:rsid w:val="00A34EB2"/>
    <w:rsid w:val="00A34F4A"/>
    <w:rsid w:val="00A35044"/>
    <w:rsid w:val="00A3612F"/>
    <w:rsid w:val="00A366C3"/>
    <w:rsid w:val="00A36918"/>
    <w:rsid w:val="00A373B3"/>
    <w:rsid w:val="00A37D65"/>
    <w:rsid w:val="00A40162"/>
    <w:rsid w:val="00A406D0"/>
    <w:rsid w:val="00A408B1"/>
    <w:rsid w:val="00A41383"/>
    <w:rsid w:val="00A413B3"/>
    <w:rsid w:val="00A41498"/>
    <w:rsid w:val="00A41C1D"/>
    <w:rsid w:val="00A41C26"/>
    <w:rsid w:val="00A421E2"/>
    <w:rsid w:val="00A4284D"/>
    <w:rsid w:val="00A42C69"/>
    <w:rsid w:val="00A42CBC"/>
    <w:rsid w:val="00A42ECD"/>
    <w:rsid w:val="00A43978"/>
    <w:rsid w:val="00A43ABA"/>
    <w:rsid w:val="00A43DF0"/>
    <w:rsid w:val="00A4405D"/>
    <w:rsid w:val="00A4433E"/>
    <w:rsid w:val="00A445C8"/>
    <w:rsid w:val="00A44D94"/>
    <w:rsid w:val="00A45843"/>
    <w:rsid w:val="00A45E8F"/>
    <w:rsid w:val="00A461CD"/>
    <w:rsid w:val="00A46AA5"/>
    <w:rsid w:val="00A46D6B"/>
    <w:rsid w:val="00A47639"/>
    <w:rsid w:val="00A477F7"/>
    <w:rsid w:val="00A47D91"/>
    <w:rsid w:val="00A47EE9"/>
    <w:rsid w:val="00A50071"/>
    <w:rsid w:val="00A50080"/>
    <w:rsid w:val="00A5038A"/>
    <w:rsid w:val="00A5065A"/>
    <w:rsid w:val="00A50CEE"/>
    <w:rsid w:val="00A51962"/>
    <w:rsid w:val="00A52094"/>
    <w:rsid w:val="00A528D4"/>
    <w:rsid w:val="00A5410E"/>
    <w:rsid w:val="00A5495A"/>
    <w:rsid w:val="00A54997"/>
    <w:rsid w:val="00A54AC7"/>
    <w:rsid w:val="00A54AEE"/>
    <w:rsid w:val="00A5563E"/>
    <w:rsid w:val="00A556BC"/>
    <w:rsid w:val="00A5586B"/>
    <w:rsid w:val="00A5598E"/>
    <w:rsid w:val="00A562AA"/>
    <w:rsid w:val="00A56443"/>
    <w:rsid w:val="00A56C48"/>
    <w:rsid w:val="00A56D12"/>
    <w:rsid w:val="00A572F2"/>
    <w:rsid w:val="00A604A5"/>
    <w:rsid w:val="00A60543"/>
    <w:rsid w:val="00A60A79"/>
    <w:rsid w:val="00A60D25"/>
    <w:rsid w:val="00A61BA0"/>
    <w:rsid w:val="00A61D0D"/>
    <w:rsid w:val="00A61DA0"/>
    <w:rsid w:val="00A61DD3"/>
    <w:rsid w:val="00A627CE"/>
    <w:rsid w:val="00A62D65"/>
    <w:rsid w:val="00A62F0C"/>
    <w:rsid w:val="00A62FD0"/>
    <w:rsid w:val="00A62FEC"/>
    <w:rsid w:val="00A63998"/>
    <w:rsid w:val="00A63FD4"/>
    <w:rsid w:val="00A645D1"/>
    <w:rsid w:val="00A64D49"/>
    <w:rsid w:val="00A651F9"/>
    <w:rsid w:val="00A65585"/>
    <w:rsid w:val="00A66B3A"/>
    <w:rsid w:val="00A66B5E"/>
    <w:rsid w:val="00A7003E"/>
    <w:rsid w:val="00A700EE"/>
    <w:rsid w:val="00A70316"/>
    <w:rsid w:val="00A703DF"/>
    <w:rsid w:val="00A704EE"/>
    <w:rsid w:val="00A70946"/>
    <w:rsid w:val="00A70D89"/>
    <w:rsid w:val="00A72031"/>
    <w:rsid w:val="00A720C1"/>
    <w:rsid w:val="00A72305"/>
    <w:rsid w:val="00A723F8"/>
    <w:rsid w:val="00A724B1"/>
    <w:rsid w:val="00A72E06"/>
    <w:rsid w:val="00A72E43"/>
    <w:rsid w:val="00A73149"/>
    <w:rsid w:val="00A7385B"/>
    <w:rsid w:val="00A743CF"/>
    <w:rsid w:val="00A7495B"/>
    <w:rsid w:val="00A74A3F"/>
    <w:rsid w:val="00A74B86"/>
    <w:rsid w:val="00A75358"/>
    <w:rsid w:val="00A75871"/>
    <w:rsid w:val="00A75A0A"/>
    <w:rsid w:val="00A75BEB"/>
    <w:rsid w:val="00A75E1C"/>
    <w:rsid w:val="00A762A5"/>
    <w:rsid w:val="00A763DC"/>
    <w:rsid w:val="00A767F1"/>
    <w:rsid w:val="00A76D72"/>
    <w:rsid w:val="00A77D9A"/>
    <w:rsid w:val="00A77EAA"/>
    <w:rsid w:val="00A80166"/>
    <w:rsid w:val="00A80206"/>
    <w:rsid w:val="00A803E2"/>
    <w:rsid w:val="00A80B88"/>
    <w:rsid w:val="00A816F2"/>
    <w:rsid w:val="00A81875"/>
    <w:rsid w:val="00A81F87"/>
    <w:rsid w:val="00A82B79"/>
    <w:rsid w:val="00A833AD"/>
    <w:rsid w:val="00A833BF"/>
    <w:rsid w:val="00A83655"/>
    <w:rsid w:val="00A836CA"/>
    <w:rsid w:val="00A83924"/>
    <w:rsid w:val="00A83ED3"/>
    <w:rsid w:val="00A84DD8"/>
    <w:rsid w:val="00A851D0"/>
    <w:rsid w:val="00A8530E"/>
    <w:rsid w:val="00A858C1"/>
    <w:rsid w:val="00A8599C"/>
    <w:rsid w:val="00A85F33"/>
    <w:rsid w:val="00A864C8"/>
    <w:rsid w:val="00A86BDD"/>
    <w:rsid w:val="00A875AB"/>
    <w:rsid w:val="00A87CB7"/>
    <w:rsid w:val="00A87E71"/>
    <w:rsid w:val="00A90241"/>
    <w:rsid w:val="00A90CB5"/>
    <w:rsid w:val="00A90E24"/>
    <w:rsid w:val="00A90F15"/>
    <w:rsid w:val="00A916A3"/>
    <w:rsid w:val="00A91B3B"/>
    <w:rsid w:val="00A91EEC"/>
    <w:rsid w:val="00A9238A"/>
    <w:rsid w:val="00A92CF2"/>
    <w:rsid w:val="00A92DE4"/>
    <w:rsid w:val="00A93231"/>
    <w:rsid w:val="00A93435"/>
    <w:rsid w:val="00A93E10"/>
    <w:rsid w:val="00A95024"/>
    <w:rsid w:val="00A95721"/>
    <w:rsid w:val="00A957C2"/>
    <w:rsid w:val="00A960D3"/>
    <w:rsid w:val="00A96219"/>
    <w:rsid w:val="00A96AFE"/>
    <w:rsid w:val="00A97892"/>
    <w:rsid w:val="00AA2C65"/>
    <w:rsid w:val="00AA2EE1"/>
    <w:rsid w:val="00AA33EA"/>
    <w:rsid w:val="00AA4BAD"/>
    <w:rsid w:val="00AA4DF8"/>
    <w:rsid w:val="00AA4ED3"/>
    <w:rsid w:val="00AA4F78"/>
    <w:rsid w:val="00AA546B"/>
    <w:rsid w:val="00AA54C7"/>
    <w:rsid w:val="00AA5614"/>
    <w:rsid w:val="00AA5863"/>
    <w:rsid w:val="00AA5AA1"/>
    <w:rsid w:val="00AA5BD4"/>
    <w:rsid w:val="00AA68B6"/>
    <w:rsid w:val="00AA6DE0"/>
    <w:rsid w:val="00AA6E15"/>
    <w:rsid w:val="00AA769A"/>
    <w:rsid w:val="00AA7EB9"/>
    <w:rsid w:val="00AB005D"/>
    <w:rsid w:val="00AB06C7"/>
    <w:rsid w:val="00AB11B2"/>
    <w:rsid w:val="00AB14C0"/>
    <w:rsid w:val="00AB1BC1"/>
    <w:rsid w:val="00AB1D66"/>
    <w:rsid w:val="00AB2346"/>
    <w:rsid w:val="00AB2562"/>
    <w:rsid w:val="00AB26A2"/>
    <w:rsid w:val="00AB2742"/>
    <w:rsid w:val="00AB27B4"/>
    <w:rsid w:val="00AB2A2A"/>
    <w:rsid w:val="00AB30AC"/>
    <w:rsid w:val="00AB34E8"/>
    <w:rsid w:val="00AB3D8B"/>
    <w:rsid w:val="00AB4F84"/>
    <w:rsid w:val="00AB5156"/>
    <w:rsid w:val="00AB5B84"/>
    <w:rsid w:val="00AB6029"/>
    <w:rsid w:val="00AB603D"/>
    <w:rsid w:val="00AB6834"/>
    <w:rsid w:val="00AB6AE7"/>
    <w:rsid w:val="00AB76FC"/>
    <w:rsid w:val="00AB777C"/>
    <w:rsid w:val="00AB7F1C"/>
    <w:rsid w:val="00AC005D"/>
    <w:rsid w:val="00AC0337"/>
    <w:rsid w:val="00AC0B1E"/>
    <w:rsid w:val="00AC141C"/>
    <w:rsid w:val="00AC1915"/>
    <w:rsid w:val="00AC1BE1"/>
    <w:rsid w:val="00AC2295"/>
    <w:rsid w:val="00AC2EB9"/>
    <w:rsid w:val="00AC327A"/>
    <w:rsid w:val="00AC359B"/>
    <w:rsid w:val="00AC4803"/>
    <w:rsid w:val="00AC4904"/>
    <w:rsid w:val="00AC497C"/>
    <w:rsid w:val="00AC4986"/>
    <w:rsid w:val="00AC509D"/>
    <w:rsid w:val="00AC523D"/>
    <w:rsid w:val="00AC5455"/>
    <w:rsid w:val="00AC60D9"/>
    <w:rsid w:val="00AC63B7"/>
    <w:rsid w:val="00AC67C4"/>
    <w:rsid w:val="00AC680E"/>
    <w:rsid w:val="00AD0027"/>
    <w:rsid w:val="00AD02A3"/>
    <w:rsid w:val="00AD0685"/>
    <w:rsid w:val="00AD0A82"/>
    <w:rsid w:val="00AD0D53"/>
    <w:rsid w:val="00AD198D"/>
    <w:rsid w:val="00AD1A2C"/>
    <w:rsid w:val="00AD1B85"/>
    <w:rsid w:val="00AD1FD9"/>
    <w:rsid w:val="00AD21C2"/>
    <w:rsid w:val="00AD2EC5"/>
    <w:rsid w:val="00AD3354"/>
    <w:rsid w:val="00AD3B93"/>
    <w:rsid w:val="00AD5297"/>
    <w:rsid w:val="00AD533A"/>
    <w:rsid w:val="00AD5690"/>
    <w:rsid w:val="00AD60C2"/>
    <w:rsid w:val="00AD65E9"/>
    <w:rsid w:val="00AD666F"/>
    <w:rsid w:val="00AD6A04"/>
    <w:rsid w:val="00AD6FD1"/>
    <w:rsid w:val="00AD7225"/>
    <w:rsid w:val="00AD75AF"/>
    <w:rsid w:val="00AD7770"/>
    <w:rsid w:val="00AD7ECD"/>
    <w:rsid w:val="00AE0619"/>
    <w:rsid w:val="00AE09E8"/>
    <w:rsid w:val="00AE0E6E"/>
    <w:rsid w:val="00AE0EC1"/>
    <w:rsid w:val="00AE1582"/>
    <w:rsid w:val="00AE1BF9"/>
    <w:rsid w:val="00AE1C43"/>
    <w:rsid w:val="00AE2227"/>
    <w:rsid w:val="00AE22F7"/>
    <w:rsid w:val="00AE24A6"/>
    <w:rsid w:val="00AE2896"/>
    <w:rsid w:val="00AE2BD0"/>
    <w:rsid w:val="00AE2BF7"/>
    <w:rsid w:val="00AE37A2"/>
    <w:rsid w:val="00AE44AC"/>
    <w:rsid w:val="00AE4ACC"/>
    <w:rsid w:val="00AE4DF5"/>
    <w:rsid w:val="00AE51D3"/>
    <w:rsid w:val="00AE52D9"/>
    <w:rsid w:val="00AE55FB"/>
    <w:rsid w:val="00AE572B"/>
    <w:rsid w:val="00AE5796"/>
    <w:rsid w:val="00AE66BA"/>
    <w:rsid w:val="00AE6827"/>
    <w:rsid w:val="00AE6AE4"/>
    <w:rsid w:val="00AE7229"/>
    <w:rsid w:val="00AE747A"/>
    <w:rsid w:val="00AE7487"/>
    <w:rsid w:val="00AE76DB"/>
    <w:rsid w:val="00AE7702"/>
    <w:rsid w:val="00AE7845"/>
    <w:rsid w:val="00AF094C"/>
    <w:rsid w:val="00AF0BE5"/>
    <w:rsid w:val="00AF17A1"/>
    <w:rsid w:val="00AF1EE0"/>
    <w:rsid w:val="00AF1F9C"/>
    <w:rsid w:val="00AF275E"/>
    <w:rsid w:val="00AF2944"/>
    <w:rsid w:val="00AF31E0"/>
    <w:rsid w:val="00AF3A9C"/>
    <w:rsid w:val="00AF4169"/>
    <w:rsid w:val="00AF4C18"/>
    <w:rsid w:val="00AF4D58"/>
    <w:rsid w:val="00AF5082"/>
    <w:rsid w:val="00AF54D9"/>
    <w:rsid w:val="00AF573D"/>
    <w:rsid w:val="00AF5AE3"/>
    <w:rsid w:val="00AF5D31"/>
    <w:rsid w:val="00AF6450"/>
    <w:rsid w:val="00AF64CF"/>
    <w:rsid w:val="00AF6851"/>
    <w:rsid w:val="00AF7591"/>
    <w:rsid w:val="00AF7F30"/>
    <w:rsid w:val="00B008CB"/>
    <w:rsid w:val="00B01449"/>
    <w:rsid w:val="00B0150F"/>
    <w:rsid w:val="00B017B0"/>
    <w:rsid w:val="00B01E66"/>
    <w:rsid w:val="00B023DB"/>
    <w:rsid w:val="00B02B4B"/>
    <w:rsid w:val="00B02E91"/>
    <w:rsid w:val="00B02EDB"/>
    <w:rsid w:val="00B031DB"/>
    <w:rsid w:val="00B0361B"/>
    <w:rsid w:val="00B036DE"/>
    <w:rsid w:val="00B03975"/>
    <w:rsid w:val="00B03EB1"/>
    <w:rsid w:val="00B0441A"/>
    <w:rsid w:val="00B0458D"/>
    <w:rsid w:val="00B0468D"/>
    <w:rsid w:val="00B04941"/>
    <w:rsid w:val="00B0513E"/>
    <w:rsid w:val="00B051D1"/>
    <w:rsid w:val="00B05382"/>
    <w:rsid w:val="00B0546E"/>
    <w:rsid w:val="00B0581F"/>
    <w:rsid w:val="00B059CA"/>
    <w:rsid w:val="00B05D1D"/>
    <w:rsid w:val="00B065B5"/>
    <w:rsid w:val="00B06C44"/>
    <w:rsid w:val="00B072F6"/>
    <w:rsid w:val="00B07406"/>
    <w:rsid w:val="00B07EB3"/>
    <w:rsid w:val="00B1025B"/>
    <w:rsid w:val="00B105DF"/>
    <w:rsid w:val="00B1206D"/>
    <w:rsid w:val="00B1228B"/>
    <w:rsid w:val="00B122E4"/>
    <w:rsid w:val="00B126A1"/>
    <w:rsid w:val="00B1294A"/>
    <w:rsid w:val="00B12BB4"/>
    <w:rsid w:val="00B12C14"/>
    <w:rsid w:val="00B12DE8"/>
    <w:rsid w:val="00B136DB"/>
    <w:rsid w:val="00B1370F"/>
    <w:rsid w:val="00B14207"/>
    <w:rsid w:val="00B147CE"/>
    <w:rsid w:val="00B14B80"/>
    <w:rsid w:val="00B15417"/>
    <w:rsid w:val="00B15FA1"/>
    <w:rsid w:val="00B16981"/>
    <w:rsid w:val="00B175F8"/>
    <w:rsid w:val="00B20030"/>
    <w:rsid w:val="00B209E8"/>
    <w:rsid w:val="00B20CA4"/>
    <w:rsid w:val="00B20E2E"/>
    <w:rsid w:val="00B22CFB"/>
    <w:rsid w:val="00B251B4"/>
    <w:rsid w:val="00B25290"/>
    <w:rsid w:val="00B25ED4"/>
    <w:rsid w:val="00B2624A"/>
    <w:rsid w:val="00B2670F"/>
    <w:rsid w:val="00B26873"/>
    <w:rsid w:val="00B26ACA"/>
    <w:rsid w:val="00B2728E"/>
    <w:rsid w:val="00B276FA"/>
    <w:rsid w:val="00B27E48"/>
    <w:rsid w:val="00B307A4"/>
    <w:rsid w:val="00B3177D"/>
    <w:rsid w:val="00B317C5"/>
    <w:rsid w:val="00B32312"/>
    <w:rsid w:val="00B328F2"/>
    <w:rsid w:val="00B33B33"/>
    <w:rsid w:val="00B33C0C"/>
    <w:rsid w:val="00B340AC"/>
    <w:rsid w:val="00B34A34"/>
    <w:rsid w:val="00B34CD9"/>
    <w:rsid w:val="00B34CED"/>
    <w:rsid w:val="00B34DAB"/>
    <w:rsid w:val="00B352E5"/>
    <w:rsid w:val="00B35741"/>
    <w:rsid w:val="00B3586B"/>
    <w:rsid w:val="00B35B34"/>
    <w:rsid w:val="00B36534"/>
    <w:rsid w:val="00B365D1"/>
    <w:rsid w:val="00B367B4"/>
    <w:rsid w:val="00B369BF"/>
    <w:rsid w:val="00B36B4F"/>
    <w:rsid w:val="00B374E8"/>
    <w:rsid w:val="00B37F9B"/>
    <w:rsid w:val="00B37FD4"/>
    <w:rsid w:val="00B40903"/>
    <w:rsid w:val="00B40BCF"/>
    <w:rsid w:val="00B40E51"/>
    <w:rsid w:val="00B41222"/>
    <w:rsid w:val="00B41440"/>
    <w:rsid w:val="00B41A92"/>
    <w:rsid w:val="00B41EBC"/>
    <w:rsid w:val="00B42BAE"/>
    <w:rsid w:val="00B42FEA"/>
    <w:rsid w:val="00B43FA2"/>
    <w:rsid w:val="00B4413B"/>
    <w:rsid w:val="00B446B3"/>
    <w:rsid w:val="00B447ED"/>
    <w:rsid w:val="00B450DD"/>
    <w:rsid w:val="00B45532"/>
    <w:rsid w:val="00B45724"/>
    <w:rsid w:val="00B45B1D"/>
    <w:rsid w:val="00B45BBB"/>
    <w:rsid w:val="00B45EA0"/>
    <w:rsid w:val="00B46C55"/>
    <w:rsid w:val="00B46CA7"/>
    <w:rsid w:val="00B46E29"/>
    <w:rsid w:val="00B478FF"/>
    <w:rsid w:val="00B50714"/>
    <w:rsid w:val="00B50C98"/>
    <w:rsid w:val="00B50FB3"/>
    <w:rsid w:val="00B5108A"/>
    <w:rsid w:val="00B513C9"/>
    <w:rsid w:val="00B51613"/>
    <w:rsid w:val="00B52437"/>
    <w:rsid w:val="00B5257A"/>
    <w:rsid w:val="00B52A06"/>
    <w:rsid w:val="00B52D69"/>
    <w:rsid w:val="00B532E1"/>
    <w:rsid w:val="00B5359D"/>
    <w:rsid w:val="00B53668"/>
    <w:rsid w:val="00B53E9B"/>
    <w:rsid w:val="00B55188"/>
    <w:rsid w:val="00B5525C"/>
    <w:rsid w:val="00B5531E"/>
    <w:rsid w:val="00B55486"/>
    <w:rsid w:val="00B55979"/>
    <w:rsid w:val="00B55F06"/>
    <w:rsid w:val="00B55F34"/>
    <w:rsid w:val="00B5622D"/>
    <w:rsid w:val="00B568A0"/>
    <w:rsid w:val="00B56CD3"/>
    <w:rsid w:val="00B571E3"/>
    <w:rsid w:val="00B57236"/>
    <w:rsid w:val="00B57630"/>
    <w:rsid w:val="00B57785"/>
    <w:rsid w:val="00B5795C"/>
    <w:rsid w:val="00B600CF"/>
    <w:rsid w:val="00B60B6F"/>
    <w:rsid w:val="00B617BE"/>
    <w:rsid w:val="00B61EE0"/>
    <w:rsid w:val="00B63471"/>
    <w:rsid w:val="00B63649"/>
    <w:rsid w:val="00B6399F"/>
    <w:rsid w:val="00B63E6D"/>
    <w:rsid w:val="00B65651"/>
    <w:rsid w:val="00B657A5"/>
    <w:rsid w:val="00B65B24"/>
    <w:rsid w:val="00B65C15"/>
    <w:rsid w:val="00B66F20"/>
    <w:rsid w:val="00B673B8"/>
    <w:rsid w:val="00B6798E"/>
    <w:rsid w:val="00B701AA"/>
    <w:rsid w:val="00B70309"/>
    <w:rsid w:val="00B70565"/>
    <w:rsid w:val="00B70D77"/>
    <w:rsid w:val="00B70DA6"/>
    <w:rsid w:val="00B71385"/>
    <w:rsid w:val="00B7249A"/>
    <w:rsid w:val="00B72871"/>
    <w:rsid w:val="00B72D2C"/>
    <w:rsid w:val="00B744C6"/>
    <w:rsid w:val="00B74527"/>
    <w:rsid w:val="00B74A49"/>
    <w:rsid w:val="00B75018"/>
    <w:rsid w:val="00B75254"/>
    <w:rsid w:val="00B75871"/>
    <w:rsid w:val="00B764D3"/>
    <w:rsid w:val="00B76654"/>
    <w:rsid w:val="00B768CB"/>
    <w:rsid w:val="00B77169"/>
    <w:rsid w:val="00B7782F"/>
    <w:rsid w:val="00B8038D"/>
    <w:rsid w:val="00B803A0"/>
    <w:rsid w:val="00B80599"/>
    <w:rsid w:val="00B80937"/>
    <w:rsid w:val="00B80D7D"/>
    <w:rsid w:val="00B81068"/>
    <w:rsid w:val="00B81185"/>
    <w:rsid w:val="00B81329"/>
    <w:rsid w:val="00B813D0"/>
    <w:rsid w:val="00B81672"/>
    <w:rsid w:val="00B81725"/>
    <w:rsid w:val="00B820BA"/>
    <w:rsid w:val="00B82151"/>
    <w:rsid w:val="00B8274A"/>
    <w:rsid w:val="00B827A9"/>
    <w:rsid w:val="00B82980"/>
    <w:rsid w:val="00B8304F"/>
    <w:rsid w:val="00B83A95"/>
    <w:rsid w:val="00B84804"/>
    <w:rsid w:val="00B848AA"/>
    <w:rsid w:val="00B84AFE"/>
    <w:rsid w:val="00B85013"/>
    <w:rsid w:val="00B85342"/>
    <w:rsid w:val="00B8632C"/>
    <w:rsid w:val="00B86643"/>
    <w:rsid w:val="00B86AFA"/>
    <w:rsid w:val="00B86BB9"/>
    <w:rsid w:val="00B9025A"/>
    <w:rsid w:val="00B9093F"/>
    <w:rsid w:val="00B909C7"/>
    <w:rsid w:val="00B911AC"/>
    <w:rsid w:val="00B915AC"/>
    <w:rsid w:val="00B91649"/>
    <w:rsid w:val="00B91985"/>
    <w:rsid w:val="00B920C8"/>
    <w:rsid w:val="00B9231D"/>
    <w:rsid w:val="00B9289F"/>
    <w:rsid w:val="00B92F81"/>
    <w:rsid w:val="00B93101"/>
    <w:rsid w:val="00B93756"/>
    <w:rsid w:val="00B94474"/>
    <w:rsid w:val="00B948A9"/>
    <w:rsid w:val="00B94AF5"/>
    <w:rsid w:val="00B94FE4"/>
    <w:rsid w:val="00B953FC"/>
    <w:rsid w:val="00B95813"/>
    <w:rsid w:val="00B959B9"/>
    <w:rsid w:val="00B95B41"/>
    <w:rsid w:val="00B961D4"/>
    <w:rsid w:val="00B97371"/>
    <w:rsid w:val="00B97CD0"/>
    <w:rsid w:val="00BA03B7"/>
    <w:rsid w:val="00BA09A8"/>
    <w:rsid w:val="00BA1344"/>
    <w:rsid w:val="00BA13B6"/>
    <w:rsid w:val="00BA1874"/>
    <w:rsid w:val="00BA1E5D"/>
    <w:rsid w:val="00BA1FCE"/>
    <w:rsid w:val="00BA2641"/>
    <w:rsid w:val="00BA321E"/>
    <w:rsid w:val="00BA3402"/>
    <w:rsid w:val="00BA3576"/>
    <w:rsid w:val="00BA3B1E"/>
    <w:rsid w:val="00BA5364"/>
    <w:rsid w:val="00BA5626"/>
    <w:rsid w:val="00BA59A8"/>
    <w:rsid w:val="00BA5C78"/>
    <w:rsid w:val="00BA6277"/>
    <w:rsid w:val="00BA6377"/>
    <w:rsid w:val="00BA6621"/>
    <w:rsid w:val="00BA67F4"/>
    <w:rsid w:val="00BA6CC8"/>
    <w:rsid w:val="00BA6E16"/>
    <w:rsid w:val="00BA6E28"/>
    <w:rsid w:val="00BA7287"/>
    <w:rsid w:val="00BA72BB"/>
    <w:rsid w:val="00BA7662"/>
    <w:rsid w:val="00BA7865"/>
    <w:rsid w:val="00BA7A30"/>
    <w:rsid w:val="00BB00B6"/>
    <w:rsid w:val="00BB0514"/>
    <w:rsid w:val="00BB0BF0"/>
    <w:rsid w:val="00BB14EA"/>
    <w:rsid w:val="00BB174E"/>
    <w:rsid w:val="00BB187F"/>
    <w:rsid w:val="00BB4998"/>
    <w:rsid w:val="00BB5609"/>
    <w:rsid w:val="00BB5CFE"/>
    <w:rsid w:val="00BB6085"/>
    <w:rsid w:val="00BB683B"/>
    <w:rsid w:val="00BB690D"/>
    <w:rsid w:val="00BB6992"/>
    <w:rsid w:val="00BB6A78"/>
    <w:rsid w:val="00BB6EE3"/>
    <w:rsid w:val="00BB725B"/>
    <w:rsid w:val="00BB73D6"/>
    <w:rsid w:val="00BB762C"/>
    <w:rsid w:val="00BB7BAE"/>
    <w:rsid w:val="00BC1034"/>
    <w:rsid w:val="00BC1436"/>
    <w:rsid w:val="00BC1660"/>
    <w:rsid w:val="00BC16B8"/>
    <w:rsid w:val="00BC21A8"/>
    <w:rsid w:val="00BC3696"/>
    <w:rsid w:val="00BC374E"/>
    <w:rsid w:val="00BC3C9B"/>
    <w:rsid w:val="00BC50F5"/>
    <w:rsid w:val="00BC56A3"/>
    <w:rsid w:val="00BC5D80"/>
    <w:rsid w:val="00BC6D3D"/>
    <w:rsid w:val="00BC79F8"/>
    <w:rsid w:val="00BD10AB"/>
    <w:rsid w:val="00BD15FD"/>
    <w:rsid w:val="00BD176C"/>
    <w:rsid w:val="00BD2211"/>
    <w:rsid w:val="00BD240E"/>
    <w:rsid w:val="00BD27FB"/>
    <w:rsid w:val="00BD29A6"/>
    <w:rsid w:val="00BD29F5"/>
    <w:rsid w:val="00BD2A92"/>
    <w:rsid w:val="00BD2B32"/>
    <w:rsid w:val="00BD2E28"/>
    <w:rsid w:val="00BD3266"/>
    <w:rsid w:val="00BD404E"/>
    <w:rsid w:val="00BD4671"/>
    <w:rsid w:val="00BD4A03"/>
    <w:rsid w:val="00BD4B93"/>
    <w:rsid w:val="00BD4FD0"/>
    <w:rsid w:val="00BD5018"/>
    <w:rsid w:val="00BD506C"/>
    <w:rsid w:val="00BD6654"/>
    <w:rsid w:val="00BD67BE"/>
    <w:rsid w:val="00BD7CE3"/>
    <w:rsid w:val="00BD7D81"/>
    <w:rsid w:val="00BE07DE"/>
    <w:rsid w:val="00BE0C3D"/>
    <w:rsid w:val="00BE0CAF"/>
    <w:rsid w:val="00BE1599"/>
    <w:rsid w:val="00BE4628"/>
    <w:rsid w:val="00BE496C"/>
    <w:rsid w:val="00BE4AE8"/>
    <w:rsid w:val="00BE5EC3"/>
    <w:rsid w:val="00BE6029"/>
    <w:rsid w:val="00BE6042"/>
    <w:rsid w:val="00BE6309"/>
    <w:rsid w:val="00BE6450"/>
    <w:rsid w:val="00BE6491"/>
    <w:rsid w:val="00BE6E50"/>
    <w:rsid w:val="00BE6F9A"/>
    <w:rsid w:val="00BE7336"/>
    <w:rsid w:val="00BF00D8"/>
    <w:rsid w:val="00BF0506"/>
    <w:rsid w:val="00BF0A3C"/>
    <w:rsid w:val="00BF0A62"/>
    <w:rsid w:val="00BF0DF8"/>
    <w:rsid w:val="00BF101C"/>
    <w:rsid w:val="00BF157B"/>
    <w:rsid w:val="00BF2992"/>
    <w:rsid w:val="00BF2A9A"/>
    <w:rsid w:val="00BF2CD2"/>
    <w:rsid w:val="00BF2F55"/>
    <w:rsid w:val="00BF34AA"/>
    <w:rsid w:val="00BF3AD4"/>
    <w:rsid w:val="00BF3CC6"/>
    <w:rsid w:val="00BF4991"/>
    <w:rsid w:val="00BF4C86"/>
    <w:rsid w:val="00BF55A3"/>
    <w:rsid w:val="00BF5B1D"/>
    <w:rsid w:val="00BF5BEF"/>
    <w:rsid w:val="00BF5CD8"/>
    <w:rsid w:val="00BF6570"/>
    <w:rsid w:val="00BF6606"/>
    <w:rsid w:val="00BF66A8"/>
    <w:rsid w:val="00BF6768"/>
    <w:rsid w:val="00BF7140"/>
    <w:rsid w:val="00BF7396"/>
    <w:rsid w:val="00BF76E1"/>
    <w:rsid w:val="00BF7A1D"/>
    <w:rsid w:val="00BF7E49"/>
    <w:rsid w:val="00C0017E"/>
    <w:rsid w:val="00C0021E"/>
    <w:rsid w:val="00C007B8"/>
    <w:rsid w:val="00C00CD3"/>
    <w:rsid w:val="00C011AC"/>
    <w:rsid w:val="00C0125C"/>
    <w:rsid w:val="00C01D2F"/>
    <w:rsid w:val="00C02110"/>
    <w:rsid w:val="00C02367"/>
    <w:rsid w:val="00C02423"/>
    <w:rsid w:val="00C0295D"/>
    <w:rsid w:val="00C029F7"/>
    <w:rsid w:val="00C02C25"/>
    <w:rsid w:val="00C031F7"/>
    <w:rsid w:val="00C0329F"/>
    <w:rsid w:val="00C03310"/>
    <w:rsid w:val="00C03652"/>
    <w:rsid w:val="00C037CA"/>
    <w:rsid w:val="00C03837"/>
    <w:rsid w:val="00C03D1A"/>
    <w:rsid w:val="00C041BB"/>
    <w:rsid w:val="00C04797"/>
    <w:rsid w:val="00C05437"/>
    <w:rsid w:val="00C056AA"/>
    <w:rsid w:val="00C05C4A"/>
    <w:rsid w:val="00C05DB4"/>
    <w:rsid w:val="00C05DCC"/>
    <w:rsid w:val="00C065B6"/>
    <w:rsid w:val="00C0664B"/>
    <w:rsid w:val="00C066AD"/>
    <w:rsid w:val="00C06952"/>
    <w:rsid w:val="00C07374"/>
    <w:rsid w:val="00C07F78"/>
    <w:rsid w:val="00C10A11"/>
    <w:rsid w:val="00C11420"/>
    <w:rsid w:val="00C1176E"/>
    <w:rsid w:val="00C11EE4"/>
    <w:rsid w:val="00C125BF"/>
    <w:rsid w:val="00C12878"/>
    <w:rsid w:val="00C13839"/>
    <w:rsid w:val="00C13BA8"/>
    <w:rsid w:val="00C14C23"/>
    <w:rsid w:val="00C14D88"/>
    <w:rsid w:val="00C14F5C"/>
    <w:rsid w:val="00C150C7"/>
    <w:rsid w:val="00C15FFA"/>
    <w:rsid w:val="00C16653"/>
    <w:rsid w:val="00C203E4"/>
    <w:rsid w:val="00C20428"/>
    <w:rsid w:val="00C20D97"/>
    <w:rsid w:val="00C20EA6"/>
    <w:rsid w:val="00C21920"/>
    <w:rsid w:val="00C22329"/>
    <w:rsid w:val="00C22551"/>
    <w:rsid w:val="00C22DC8"/>
    <w:rsid w:val="00C2398A"/>
    <w:rsid w:val="00C240F7"/>
    <w:rsid w:val="00C24162"/>
    <w:rsid w:val="00C2429A"/>
    <w:rsid w:val="00C2492B"/>
    <w:rsid w:val="00C254FA"/>
    <w:rsid w:val="00C25BF7"/>
    <w:rsid w:val="00C25CC9"/>
    <w:rsid w:val="00C26074"/>
    <w:rsid w:val="00C2624E"/>
    <w:rsid w:val="00C26486"/>
    <w:rsid w:val="00C26C66"/>
    <w:rsid w:val="00C26CFF"/>
    <w:rsid w:val="00C27127"/>
    <w:rsid w:val="00C27E3A"/>
    <w:rsid w:val="00C30969"/>
    <w:rsid w:val="00C31896"/>
    <w:rsid w:val="00C32468"/>
    <w:rsid w:val="00C32946"/>
    <w:rsid w:val="00C32B96"/>
    <w:rsid w:val="00C32EC9"/>
    <w:rsid w:val="00C32FDC"/>
    <w:rsid w:val="00C33869"/>
    <w:rsid w:val="00C3605E"/>
    <w:rsid w:val="00C368A8"/>
    <w:rsid w:val="00C37B3B"/>
    <w:rsid w:val="00C40047"/>
    <w:rsid w:val="00C404F8"/>
    <w:rsid w:val="00C40C8D"/>
    <w:rsid w:val="00C40F9A"/>
    <w:rsid w:val="00C40FAF"/>
    <w:rsid w:val="00C414D7"/>
    <w:rsid w:val="00C418CB"/>
    <w:rsid w:val="00C42060"/>
    <w:rsid w:val="00C422A3"/>
    <w:rsid w:val="00C42BD0"/>
    <w:rsid w:val="00C42DDA"/>
    <w:rsid w:val="00C43265"/>
    <w:rsid w:val="00C43A81"/>
    <w:rsid w:val="00C43E84"/>
    <w:rsid w:val="00C44563"/>
    <w:rsid w:val="00C469CD"/>
    <w:rsid w:val="00C469DA"/>
    <w:rsid w:val="00C4799A"/>
    <w:rsid w:val="00C47A4E"/>
    <w:rsid w:val="00C5032C"/>
    <w:rsid w:val="00C50B95"/>
    <w:rsid w:val="00C5197D"/>
    <w:rsid w:val="00C51B63"/>
    <w:rsid w:val="00C524E5"/>
    <w:rsid w:val="00C526A9"/>
    <w:rsid w:val="00C5275D"/>
    <w:rsid w:val="00C5287A"/>
    <w:rsid w:val="00C52C11"/>
    <w:rsid w:val="00C52EF5"/>
    <w:rsid w:val="00C534B3"/>
    <w:rsid w:val="00C535B4"/>
    <w:rsid w:val="00C537A0"/>
    <w:rsid w:val="00C54564"/>
    <w:rsid w:val="00C54B83"/>
    <w:rsid w:val="00C54F21"/>
    <w:rsid w:val="00C558D1"/>
    <w:rsid w:val="00C55926"/>
    <w:rsid w:val="00C55AF7"/>
    <w:rsid w:val="00C561B8"/>
    <w:rsid w:val="00C56F4D"/>
    <w:rsid w:val="00C5733C"/>
    <w:rsid w:val="00C57509"/>
    <w:rsid w:val="00C575B0"/>
    <w:rsid w:val="00C57AB6"/>
    <w:rsid w:val="00C57B49"/>
    <w:rsid w:val="00C57B8D"/>
    <w:rsid w:val="00C6052A"/>
    <w:rsid w:val="00C61096"/>
    <w:rsid w:val="00C6117A"/>
    <w:rsid w:val="00C6193A"/>
    <w:rsid w:val="00C61B02"/>
    <w:rsid w:val="00C61EC4"/>
    <w:rsid w:val="00C620DD"/>
    <w:rsid w:val="00C622B2"/>
    <w:rsid w:val="00C626B4"/>
    <w:rsid w:val="00C62715"/>
    <w:rsid w:val="00C6292B"/>
    <w:rsid w:val="00C639EC"/>
    <w:rsid w:val="00C64068"/>
    <w:rsid w:val="00C64084"/>
    <w:rsid w:val="00C6439B"/>
    <w:rsid w:val="00C643CB"/>
    <w:rsid w:val="00C6489E"/>
    <w:rsid w:val="00C648E1"/>
    <w:rsid w:val="00C65369"/>
    <w:rsid w:val="00C657F5"/>
    <w:rsid w:val="00C65828"/>
    <w:rsid w:val="00C65849"/>
    <w:rsid w:val="00C66E24"/>
    <w:rsid w:val="00C66EA2"/>
    <w:rsid w:val="00C67348"/>
    <w:rsid w:val="00C67432"/>
    <w:rsid w:val="00C67469"/>
    <w:rsid w:val="00C67C2C"/>
    <w:rsid w:val="00C70022"/>
    <w:rsid w:val="00C702EE"/>
    <w:rsid w:val="00C703F4"/>
    <w:rsid w:val="00C717CE"/>
    <w:rsid w:val="00C71F05"/>
    <w:rsid w:val="00C72CC6"/>
    <w:rsid w:val="00C72D4C"/>
    <w:rsid w:val="00C72F9C"/>
    <w:rsid w:val="00C73692"/>
    <w:rsid w:val="00C73ACB"/>
    <w:rsid w:val="00C73CB0"/>
    <w:rsid w:val="00C73F3C"/>
    <w:rsid w:val="00C746FB"/>
    <w:rsid w:val="00C75A8F"/>
    <w:rsid w:val="00C76287"/>
    <w:rsid w:val="00C76789"/>
    <w:rsid w:val="00C76C31"/>
    <w:rsid w:val="00C77540"/>
    <w:rsid w:val="00C77B6B"/>
    <w:rsid w:val="00C8032F"/>
    <w:rsid w:val="00C80F3D"/>
    <w:rsid w:val="00C812B0"/>
    <w:rsid w:val="00C8181E"/>
    <w:rsid w:val="00C82251"/>
    <w:rsid w:val="00C82396"/>
    <w:rsid w:val="00C83EF4"/>
    <w:rsid w:val="00C8439D"/>
    <w:rsid w:val="00C84A44"/>
    <w:rsid w:val="00C853F2"/>
    <w:rsid w:val="00C85F28"/>
    <w:rsid w:val="00C85F75"/>
    <w:rsid w:val="00C85FCA"/>
    <w:rsid w:val="00C86142"/>
    <w:rsid w:val="00C86492"/>
    <w:rsid w:val="00C8691A"/>
    <w:rsid w:val="00C86946"/>
    <w:rsid w:val="00C86A93"/>
    <w:rsid w:val="00C87192"/>
    <w:rsid w:val="00C87404"/>
    <w:rsid w:val="00C8788B"/>
    <w:rsid w:val="00C87E73"/>
    <w:rsid w:val="00C904E5"/>
    <w:rsid w:val="00C906C6"/>
    <w:rsid w:val="00C9086D"/>
    <w:rsid w:val="00C90B18"/>
    <w:rsid w:val="00C90CD8"/>
    <w:rsid w:val="00C91070"/>
    <w:rsid w:val="00C911EE"/>
    <w:rsid w:val="00C9194B"/>
    <w:rsid w:val="00C91C9A"/>
    <w:rsid w:val="00C92021"/>
    <w:rsid w:val="00C9270F"/>
    <w:rsid w:val="00C936CD"/>
    <w:rsid w:val="00C94044"/>
    <w:rsid w:val="00C95363"/>
    <w:rsid w:val="00C95A93"/>
    <w:rsid w:val="00C960F1"/>
    <w:rsid w:val="00C96112"/>
    <w:rsid w:val="00C96122"/>
    <w:rsid w:val="00C9625B"/>
    <w:rsid w:val="00C96459"/>
    <w:rsid w:val="00C96530"/>
    <w:rsid w:val="00C973F7"/>
    <w:rsid w:val="00C97EAC"/>
    <w:rsid w:val="00CA012B"/>
    <w:rsid w:val="00CA26BC"/>
    <w:rsid w:val="00CA2756"/>
    <w:rsid w:val="00CA2849"/>
    <w:rsid w:val="00CA3164"/>
    <w:rsid w:val="00CA3285"/>
    <w:rsid w:val="00CA3972"/>
    <w:rsid w:val="00CA460A"/>
    <w:rsid w:val="00CA4F64"/>
    <w:rsid w:val="00CA6277"/>
    <w:rsid w:val="00CA62FE"/>
    <w:rsid w:val="00CA661A"/>
    <w:rsid w:val="00CA67E0"/>
    <w:rsid w:val="00CA6C00"/>
    <w:rsid w:val="00CA6E8B"/>
    <w:rsid w:val="00CA756A"/>
    <w:rsid w:val="00CA7814"/>
    <w:rsid w:val="00CB0CDB"/>
    <w:rsid w:val="00CB1438"/>
    <w:rsid w:val="00CB1845"/>
    <w:rsid w:val="00CB1E79"/>
    <w:rsid w:val="00CB1F1F"/>
    <w:rsid w:val="00CB2131"/>
    <w:rsid w:val="00CB2257"/>
    <w:rsid w:val="00CB2A47"/>
    <w:rsid w:val="00CB3398"/>
    <w:rsid w:val="00CB388D"/>
    <w:rsid w:val="00CB3E5E"/>
    <w:rsid w:val="00CB45B9"/>
    <w:rsid w:val="00CB45EA"/>
    <w:rsid w:val="00CB4784"/>
    <w:rsid w:val="00CB47B8"/>
    <w:rsid w:val="00CB4AAD"/>
    <w:rsid w:val="00CB56DE"/>
    <w:rsid w:val="00CB60AB"/>
    <w:rsid w:val="00CB6BCA"/>
    <w:rsid w:val="00CB710D"/>
    <w:rsid w:val="00CB72E6"/>
    <w:rsid w:val="00CB77C5"/>
    <w:rsid w:val="00CB789B"/>
    <w:rsid w:val="00CB7F6D"/>
    <w:rsid w:val="00CC0187"/>
    <w:rsid w:val="00CC111F"/>
    <w:rsid w:val="00CC1213"/>
    <w:rsid w:val="00CC143D"/>
    <w:rsid w:val="00CC144A"/>
    <w:rsid w:val="00CC16A1"/>
    <w:rsid w:val="00CC251F"/>
    <w:rsid w:val="00CC26EA"/>
    <w:rsid w:val="00CC2BD2"/>
    <w:rsid w:val="00CC3127"/>
    <w:rsid w:val="00CC348B"/>
    <w:rsid w:val="00CC3828"/>
    <w:rsid w:val="00CC3C61"/>
    <w:rsid w:val="00CC41B1"/>
    <w:rsid w:val="00CC44EE"/>
    <w:rsid w:val="00CC4875"/>
    <w:rsid w:val="00CC4BBF"/>
    <w:rsid w:val="00CC4EDE"/>
    <w:rsid w:val="00CC5419"/>
    <w:rsid w:val="00CC5709"/>
    <w:rsid w:val="00CC5873"/>
    <w:rsid w:val="00CC58AF"/>
    <w:rsid w:val="00CC5E80"/>
    <w:rsid w:val="00CC5FAE"/>
    <w:rsid w:val="00CC65A2"/>
    <w:rsid w:val="00CC6843"/>
    <w:rsid w:val="00CD0717"/>
    <w:rsid w:val="00CD0A72"/>
    <w:rsid w:val="00CD26B0"/>
    <w:rsid w:val="00CD28E4"/>
    <w:rsid w:val="00CD2927"/>
    <w:rsid w:val="00CD2BBE"/>
    <w:rsid w:val="00CD2C13"/>
    <w:rsid w:val="00CD3B2F"/>
    <w:rsid w:val="00CD3D7E"/>
    <w:rsid w:val="00CD3E41"/>
    <w:rsid w:val="00CD4E58"/>
    <w:rsid w:val="00CD58E7"/>
    <w:rsid w:val="00CD5F2E"/>
    <w:rsid w:val="00CD6B80"/>
    <w:rsid w:val="00CD6DDE"/>
    <w:rsid w:val="00CD7428"/>
    <w:rsid w:val="00CD7F08"/>
    <w:rsid w:val="00CE1492"/>
    <w:rsid w:val="00CE1613"/>
    <w:rsid w:val="00CE1E41"/>
    <w:rsid w:val="00CE1EEC"/>
    <w:rsid w:val="00CE20FE"/>
    <w:rsid w:val="00CE2A57"/>
    <w:rsid w:val="00CE2D7F"/>
    <w:rsid w:val="00CE4144"/>
    <w:rsid w:val="00CE4B1D"/>
    <w:rsid w:val="00CE4F07"/>
    <w:rsid w:val="00CE54FC"/>
    <w:rsid w:val="00CE5C84"/>
    <w:rsid w:val="00CE5FA0"/>
    <w:rsid w:val="00CE6090"/>
    <w:rsid w:val="00CE65C3"/>
    <w:rsid w:val="00CE72AF"/>
    <w:rsid w:val="00CE7562"/>
    <w:rsid w:val="00CE7E55"/>
    <w:rsid w:val="00CE7E9D"/>
    <w:rsid w:val="00CF0224"/>
    <w:rsid w:val="00CF0432"/>
    <w:rsid w:val="00CF051A"/>
    <w:rsid w:val="00CF0BCE"/>
    <w:rsid w:val="00CF15AE"/>
    <w:rsid w:val="00CF2233"/>
    <w:rsid w:val="00CF237D"/>
    <w:rsid w:val="00CF2676"/>
    <w:rsid w:val="00CF3813"/>
    <w:rsid w:val="00CF3FFD"/>
    <w:rsid w:val="00CF483E"/>
    <w:rsid w:val="00CF488F"/>
    <w:rsid w:val="00CF4A30"/>
    <w:rsid w:val="00CF4EE9"/>
    <w:rsid w:val="00CF5368"/>
    <w:rsid w:val="00CF56EC"/>
    <w:rsid w:val="00CF5E90"/>
    <w:rsid w:val="00CF6185"/>
    <w:rsid w:val="00CF6942"/>
    <w:rsid w:val="00CF70AE"/>
    <w:rsid w:val="00CF74EF"/>
    <w:rsid w:val="00CF7937"/>
    <w:rsid w:val="00D009BF"/>
    <w:rsid w:val="00D0111C"/>
    <w:rsid w:val="00D01529"/>
    <w:rsid w:val="00D01710"/>
    <w:rsid w:val="00D01737"/>
    <w:rsid w:val="00D01EB5"/>
    <w:rsid w:val="00D02A39"/>
    <w:rsid w:val="00D0347C"/>
    <w:rsid w:val="00D04005"/>
    <w:rsid w:val="00D04083"/>
    <w:rsid w:val="00D04145"/>
    <w:rsid w:val="00D0482A"/>
    <w:rsid w:val="00D0496A"/>
    <w:rsid w:val="00D04C3D"/>
    <w:rsid w:val="00D059BE"/>
    <w:rsid w:val="00D062C9"/>
    <w:rsid w:val="00D068CF"/>
    <w:rsid w:val="00D06934"/>
    <w:rsid w:val="00D069BF"/>
    <w:rsid w:val="00D073B8"/>
    <w:rsid w:val="00D07C63"/>
    <w:rsid w:val="00D07F11"/>
    <w:rsid w:val="00D07FA5"/>
    <w:rsid w:val="00D104D3"/>
    <w:rsid w:val="00D1172C"/>
    <w:rsid w:val="00D1182D"/>
    <w:rsid w:val="00D12D5B"/>
    <w:rsid w:val="00D13359"/>
    <w:rsid w:val="00D13463"/>
    <w:rsid w:val="00D1376A"/>
    <w:rsid w:val="00D13924"/>
    <w:rsid w:val="00D15070"/>
    <w:rsid w:val="00D151B1"/>
    <w:rsid w:val="00D159EE"/>
    <w:rsid w:val="00D16308"/>
    <w:rsid w:val="00D16D84"/>
    <w:rsid w:val="00D173CE"/>
    <w:rsid w:val="00D17625"/>
    <w:rsid w:val="00D17CC8"/>
    <w:rsid w:val="00D17F97"/>
    <w:rsid w:val="00D201D4"/>
    <w:rsid w:val="00D202B9"/>
    <w:rsid w:val="00D207E7"/>
    <w:rsid w:val="00D20A2F"/>
    <w:rsid w:val="00D215C5"/>
    <w:rsid w:val="00D21ADC"/>
    <w:rsid w:val="00D22070"/>
    <w:rsid w:val="00D22A57"/>
    <w:rsid w:val="00D22E27"/>
    <w:rsid w:val="00D235A0"/>
    <w:rsid w:val="00D2480D"/>
    <w:rsid w:val="00D24EE1"/>
    <w:rsid w:val="00D25989"/>
    <w:rsid w:val="00D259F7"/>
    <w:rsid w:val="00D25F10"/>
    <w:rsid w:val="00D25F55"/>
    <w:rsid w:val="00D26E19"/>
    <w:rsid w:val="00D270D4"/>
    <w:rsid w:val="00D27A6C"/>
    <w:rsid w:val="00D30108"/>
    <w:rsid w:val="00D30A48"/>
    <w:rsid w:val="00D30D88"/>
    <w:rsid w:val="00D31197"/>
    <w:rsid w:val="00D311BB"/>
    <w:rsid w:val="00D32224"/>
    <w:rsid w:val="00D32657"/>
    <w:rsid w:val="00D3286B"/>
    <w:rsid w:val="00D32D03"/>
    <w:rsid w:val="00D330F8"/>
    <w:rsid w:val="00D339AF"/>
    <w:rsid w:val="00D33CB1"/>
    <w:rsid w:val="00D33EEF"/>
    <w:rsid w:val="00D348FB"/>
    <w:rsid w:val="00D35063"/>
    <w:rsid w:val="00D3537C"/>
    <w:rsid w:val="00D360EA"/>
    <w:rsid w:val="00D367B3"/>
    <w:rsid w:val="00D370B5"/>
    <w:rsid w:val="00D37323"/>
    <w:rsid w:val="00D374CA"/>
    <w:rsid w:val="00D37575"/>
    <w:rsid w:val="00D377CA"/>
    <w:rsid w:val="00D37FBF"/>
    <w:rsid w:val="00D402BE"/>
    <w:rsid w:val="00D4144E"/>
    <w:rsid w:val="00D41574"/>
    <w:rsid w:val="00D41784"/>
    <w:rsid w:val="00D41A95"/>
    <w:rsid w:val="00D41FEB"/>
    <w:rsid w:val="00D420FB"/>
    <w:rsid w:val="00D42611"/>
    <w:rsid w:val="00D43015"/>
    <w:rsid w:val="00D43667"/>
    <w:rsid w:val="00D439BC"/>
    <w:rsid w:val="00D43A20"/>
    <w:rsid w:val="00D4496B"/>
    <w:rsid w:val="00D44A8F"/>
    <w:rsid w:val="00D44EB4"/>
    <w:rsid w:val="00D4546B"/>
    <w:rsid w:val="00D455F0"/>
    <w:rsid w:val="00D462D6"/>
    <w:rsid w:val="00D47024"/>
    <w:rsid w:val="00D47323"/>
    <w:rsid w:val="00D475D7"/>
    <w:rsid w:val="00D47804"/>
    <w:rsid w:val="00D47CA5"/>
    <w:rsid w:val="00D47CF3"/>
    <w:rsid w:val="00D50E94"/>
    <w:rsid w:val="00D51293"/>
    <w:rsid w:val="00D51AD2"/>
    <w:rsid w:val="00D51EB3"/>
    <w:rsid w:val="00D52015"/>
    <w:rsid w:val="00D522E4"/>
    <w:rsid w:val="00D529D4"/>
    <w:rsid w:val="00D52CA8"/>
    <w:rsid w:val="00D541DF"/>
    <w:rsid w:val="00D545BF"/>
    <w:rsid w:val="00D54900"/>
    <w:rsid w:val="00D54CD6"/>
    <w:rsid w:val="00D5506C"/>
    <w:rsid w:val="00D557DC"/>
    <w:rsid w:val="00D55A6C"/>
    <w:rsid w:val="00D55A9D"/>
    <w:rsid w:val="00D55EA9"/>
    <w:rsid w:val="00D56068"/>
    <w:rsid w:val="00D5630E"/>
    <w:rsid w:val="00D56473"/>
    <w:rsid w:val="00D5730E"/>
    <w:rsid w:val="00D6007D"/>
    <w:rsid w:val="00D60143"/>
    <w:rsid w:val="00D60A42"/>
    <w:rsid w:val="00D60C72"/>
    <w:rsid w:val="00D61686"/>
    <w:rsid w:val="00D6176B"/>
    <w:rsid w:val="00D61FA7"/>
    <w:rsid w:val="00D63C58"/>
    <w:rsid w:val="00D64556"/>
    <w:rsid w:val="00D6472F"/>
    <w:rsid w:val="00D649B8"/>
    <w:rsid w:val="00D64FFE"/>
    <w:rsid w:val="00D6502C"/>
    <w:rsid w:val="00D66602"/>
    <w:rsid w:val="00D67CAE"/>
    <w:rsid w:val="00D7012E"/>
    <w:rsid w:val="00D70C65"/>
    <w:rsid w:val="00D70FAA"/>
    <w:rsid w:val="00D711E9"/>
    <w:rsid w:val="00D71560"/>
    <w:rsid w:val="00D71777"/>
    <w:rsid w:val="00D71A92"/>
    <w:rsid w:val="00D722CF"/>
    <w:rsid w:val="00D72CD0"/>
    <w:rsid w:val="00D72D6A"/>
    <w:rsid w:val="00D730BC"/>
    <w:rsid w:val="00D735F5"/>
    <w:rsid w:val="00D73C9F"/>
    <w:rsid w:val="00D74FB5"/>
    <w:rsid w:val="00D7576C"/>
    <w:rsid w:val="00D757F2"/>
    <w:rsid w:val="00D7660F"/>
    <w:rsid w:val="00D771F8"/>
    <w:rsid w:val="00D776EC"/>
    <w:rsid w:val="00D777D3"/>
    <w:rsid w:val="00D77F1B"/>
    <w:rsid w:val="00D800BF"/>
    <w:rsid w:val="00D80B19"/>
    <w:rsid w:val="00D80B7E"/>
    <w:rsid w:val="00D81636"/>
    <w:rsid w:val="00D81C49"/>
    <w:rsid w:val="00D81F2C"/>
    <w:rsid w:val="00D82D38"/>
    <w:rsid w:val="00D83976"/>
    <w:rsid w:val="00D842F5"/>
    <w:rsid w:val="00D846BE"/>
    <w:rsid w:val="00D849B5"/>
    <w:rsid w:val="00D85122"/>
    <w:rsid w:val="00D86021"/>
    <w:rsid w:val="00D86391"/>
    <w:rsid w:val="00D866EE"/>
    <w:rsid w:val="00D867FF"/>
    <w:rsid w:val="00D86905"/>
    <w:rsid w:val="00D8693C"/>
    <w:rsid w:val="00D8744B"/>
    <w:rsid w:val="00D906D0"/>
    <w:rsid w:val="00D91124"/>
    <w:rsid w:val="00D916BE"/>
    <w:rsid w:val="00D91763"/>
    <w:rsid w:val="00D91F61"/>
    <w:rsid w:val="00D9273D"/>
    <w:rsid w:val="00D9274E"/>
    <w:rsid w:val="00D928C6"/>
    <w:rsid w:val="00D92CEF"/>
    <w:rsid w:val="00D937F6"/>
    <w:rsid w:val="00D93BCC"/>
    <w:rsid w:val="00D94BD6"/>
    <w:rsid w:val="00D94E82"/>
    <w:rsid w:val="00D959E0"/>
    <w:rsid w:val="00D95C36"/>
    <w:rsid w:val="00D965C1"/>
    <w:rsid w:val="00D96CBE"/>
    <w:rsid w:val="00D96DB4"/>
    <w:rsid w:val="00D9702C"/>
    <w:rsid w:val="00D97177"/>
    <w:rsid w:val="00D972D9"/>
    <w:rsid w:val="00D973F3"/>
    <w:rsid w:val="00D976B4"/>
    <w:rsid w:val="00DA0CBB"/>
    <w:rsid w:val="00DA0FA9"/>
    <w:rsid w:val="00DA1503"/>
    <w:rsid w:val="00DA2322"/>
    <w:rsid w:val="00DA2B10"/>
    <w:rsid w:val="00DA2EC5"/>
    <w:rsid w:val="00DA32B4"/>
    <w:rsid w:val="00DA3374"/>
    <w:rsid w:val="00DA39EE"/>
    <w:rsid w:val="00DA415B"/>
    <w:rsid w:val="00DA4B89"/>
    <w:rsid w:val="00DA4D46"/>
    <w:rsid w:val="00DA58A9"/>
    <w:rsid w:val="00DA5DF9"/>
    <w:rsid w:val="00DA6961"/>
    <w:rsid w:val="00DA6FC6"/>
    <w:rsid w:val="00DA7EE5"/>
    <w:rsid w:val="00DB14F4"/>
    <w:rsid w:val="00DB17F3"/>
    <w:rsid w:val="00DB19C6"/>
    <w:rsid w:val="00DB25D3"/>
    <w:rsid w:val="00DB2ED0"/>
    <w:rsid w:val="00DB2FB8"/>
    <w:rsid w:val="00DB3031"/>
    <w:rsid w:val="00DB3666"/>
    <w:rsid w:val="00DB3813"/>
    <w:rsid w:val="00DB3E64"/>
    <w:rsid w:val="00DB3FD6"/>
    <w:rsid w:val="00DB53C4"/>
    <w:rsid w:val="00DB559E"/>
    <w:rsid w:val="00DB5F94"/>
    <w:rsid w:val="00DB687E"/>
    <w:rsid w:val="00DB6A35"/>
    <w:rsid w:val="00DB6CA5"/>
    <w:rsid w:val="00DB717B"/>
    <w:rsid w:val="00DC0BD8"/>
    <w:rsid w:val="00DC0D6B"/>
    <w:rsid w:val="00DC0D8A"/>
    <w:rsid w:val="00DC15C3"/>
    <w:rsid w:val="00DC1661"/>
    <w:rsid w:val="00DC17E2"/>
    <w:rsid w:val="00DC1AE7"/>
    <w:rsid w:val="00DC1BD1"/>
    <w:rsid w:val="00DC20FA"/>
    <w:rsid w:val="00DC306B"/>
    <w:rsid w:val="00DC3290"/>
    <w:rsid w:val="00DC3544"/>
    <w:rsid w:val="00DC39FC"/>
    <w:rsid w:val="00DC43F5"/>
    <w:rsid w:val="00DC4695"/>
    <w:rsid w:val="00DC4A37"/>
    <w:rsid w:val="00DC4C3A"/>
    <w:rsid w:val="00DC5AAD"/>
    <w:rsid w:val="00DC5B1B"/>
    <w:rsid w:val="00DC5D49"/>
    <w:rsid w:val="00DC62F9"/>
    <w:rsid w:val="00DC66F9"/>
    <w:rsid w:val="00DC687E"/>
    <w:rsid w:val="00DC68F4"/>
    <w:rsid w:val="00DC6BF8"/>
    <w:rsid w:val="00DC6FC3"/>
    <w:rsid w:val="00DC72C5"/>
    <w:rsid w:val="00DC7714"/>
    <w:rsid w:val="00DC7B44"/>
    <w:rsid w:val="00DD005C"/>
    <w:rsid w:val="00DD07CD"/>
    <w:rsid w:val="00DD10F4"/>
    <w:rsid w:val="00DD1362"/>
    <w:rsid w:val="00DD13D6"/>
    <w:rsid w:val="00DD15AB"/>
    <w:rsid w:val="00DD16E1"/>
    <w:rsid w:val="00DD19D7"/>
    <w:rsid w:val="00DD1F2D"/>
    <w:rsid w:val="00DD2150"/>
    <w:rsid w:val="00DD264B"/>
    <w:rsid w:val="00DD2748"/>
    <w:rsid w:val="00DD27DE"/>
    <w:rsid w:val="00DD2886"/>
    <w:rsid w:val="00DD3D8D"/>
    <w:rsid w:val="00DD3ECA"/>
    <w:rsid w:val="00DD4412"/>
    <w:rsid w:val="00DD52A5"/>
    <w:rsid w:val="00DD5DE6"/>
    <w:rsid w:val="00DD5E44"/>
    <w:rsid w:val="00DD6AA9"/>
    <w:rsid w:val="00DD748A"/>
    <w:rsid w:val="00DD7657"/>
    <w:rsid w:val="00DD7E22"/>
    <w:rsid w:val="00DE0935"/>
    <w:rsid w:val="00DE0BBF"/>
    <w:rsid w:val="00DE1CFF"/>
    <w:rsid w:val="00DE1E22"/>
    <w:rsid w:val="00DE27CC"/>
    <w:rsid w:val="00DE2CE2"/>
    <w:rsid w:val="00DE346C"/>
    <w:rsid w:val="00DE375D"/>
    <w:rsid w:val="00DE378F"/>
    <w:rsid w:val="00DE3CA5"/>
    <w:rsid w:val="00DE41E2"/>
    <w:rsid w:val="00DE43E6"/>
    <w:rsid w:val="00DE4796"/>
    <w:rsid w:val="00DE4AE5"/>
    <w:rsid w:val="00DE4BE5"/>
    <w:rsid w:val="00DE4FC4"/>
    <w:rsid w:val="00DE5042"/>
    <w:rsid w:val="00DE5054"/>
    <w:rsid w:val="00DE5805"/>
    <w:rsid w:val="00DE62D5"/>
    <w:rsid w:val="00DE6C3B"/>
    <w:rsid w:val="00DE6FD9"/>
    <w:rsid w:val="00DE7103"/>
    <w:rsid w:val="00DE786C"/>
    <w:rsid w:val="00DE7AE9"/>
    <w:rsid w:val="00DF0D33"/>
    <w:rsid w:val="00DF1505"/>
    <w:rsid w:val="00DF20EF"/>
    <w:rsid w:val="00DF22CE"/>
    <w:rsid w:val="00DF4A6A"/>
    <w:rsid w:val="00DF4D8B"/>
    <w:rsid w:val="00DF553B"/>
    <w:rsid w:val="00DF5CA6"/>
    <w:rsid w:val="00DF618A"/>
    <w:rsid w:val="00DF6211"/>
    <w:rsid w:val="00DF743F"/>
    <w:rsid w:val="00DF78F3"/>
    <w:rsid w:val="00E006B5"/>
    <w:rsid w:val="00E006DF"/>
    <w:rsid w:val="00E007D8"/>
    <w:rsid w:val="00E00A16"/>
    <w:rsid w:val="00E00A83"/>
    <w:rsid w:val="00E00D55"/>
    <w:rsid w:val="00E0114D"/>
    <w:rsid w:val="00E01163"/>
    <w:rsid w:val="00E01287"/>
    <w:rsid w:val="00E01802"/>
    <w:rsid w:val="00E01BCC"/>
    <w:rsid w:val="00E01D47"/>
    <w:rsid w:val="00E02233"/>
    <w:rsid w:val="00E027ED"/>
    <w:rsid w:val="00E0299F"/>
    <w:rsid w:val="00E036B5"/>
    <w:rsid w:val="00E03895"/>
    <w:rsid w:val="00E04419"/>
    <w:rsid w:val="00E046FE"/>
    <w:rsid w:val="00E0533D"/>
    <w:rsid w:val="00E0541E"/>
    <w:rsid w:val="00E055EC"/>
    <w:rsid w:val="00E055F8"/>
    <w:rsid w:val="00E057AA"/>
    <w:rsid w:val="00E05B39"/>
    <w:rsid w:val="00E05BDE"/>
    <w:rsid w:val="00E05F00"/>
    <w:rsid w:val="00E05F16"/>
    <w:rsid w:val="00E05F19"/>
    <w:rsid w:val="00E06AA5"/>
    <w:rsid w:val="00E06B5D"/>
    <w:rsid w:val="00E06D0B"/>
    <w:rsid w:val="00E10444"/>
    <w:rsid w:val="00E10E77"/>
    <w:rsid w:val="00E114D0"/>
    <w:rsid w:val="00E116CD"/>
    <w:rsid w:val="00E1173F"/>
    <w:rsid w:val="00E130D8"/>
    <w:rsid w:val="00E13A42"/>
    <w:rsid w:val="00E14831"/>
    <w:rsid w:val="00E14992"/>
    <w:rsid w:val="00E15137"/>
    <w:rsid w:val="00E15332"/>
    <w:rsid w:val="00E15459"/>
    <w:rsid w:val="00E17284"/>
    <w:rsid w:val="00E17C89"/>
    <w:rsid w:val="00E17E07"/>
    <w:rsid w:val="00E20396"/>
    <w:rsid w:val="00E203AC"/>
    <w:rsid w:val="00E20B63"/>
    <w:rsid w:val="00E21541"/>
    <w:rsid w:val="00E23874"/>
    <w:rsid w:val="00E23B5E"/>
    <w:rsid w:val="00E24394"/>
    <w:rsid w:val="00E24817"/>
    <w:rsid w:val="00E2559D"/>
    <w:rsid w:val="00E257B6"/>
    <w:rsid w:val="00E2592E"/>
    <w:rsid w:val="00E25D0A"/>
    <w:rsid w:val="00E25EE0"/>
    <w:rsid w:val="00E2628A"/>
    <w:rsid w:val="00E266F9"/>
    <w:rsid w:val="00E26844"/>
    <w:rsid w:val="00E27BEF"/>
    <w:rsid w:val="00E304D9"/>
    <w:rsid w:val="00E31867"/>
    <w:rsid w:val="00E32794"/>
    <w:rsid w:val="00E3280E"/>
    <w:rsid w:val="00E329AA"/>
    <w:rsid w:val="00E32E04"/>
    <w:rsid w:val="00E33304"/>
    <w:rsid w:val="00E34711"/>
    <w:rsid w:val="00E348D8"/>
    <w:rsid w:val="00E34E22"/>
    <w:rsid w:val="00E34EC6"/>
    <w:rsid w:val="00E3534D"/>
    <w:rsid w:val="00E35D85"/>
    <w:rsid w:val="00E3675B"/>
    <w:rsid w:val="00E3759D"/>
    <w:rsid w:val="00E40133"/>
    <w:rsid w:val="00E402B5"/>
    <w:rsid w:val="00E409B0"/>
    <w:rsid w:val="00E40AB7"/>
    <w:rsid w:val="00E41097"/>
    <w:rsid w:val="00E413C6"/>
    <w:rsid w:val="00E41BA7"/>
    <w:rsid w:val="00E421B8"/>
    <w:rsid w:val="00E429D1"/>
    <w:rsid w:val="00E42E6E"/>
    <w:rsid w:val="00E42F56"/>
    <w:rsid w:val="00E45369"/>
    <w:rsid w:val="00E457F6"/>
    <w:rsid w:val="00E45F1A"/>
    <w:rsid w:val="00E46DCD"/>
    <w:rsid w:val="00E47293"/>
    <w:rsid w:val="00E473F2"/>
    <w:rsid w:val="00E47BCD"/>
    <w:rsid w:val="00E47FB7"/>
    <w:rsid w:val="00E5034A"/>
    <w:rsid w:val="00E504F8"/>
    <w:rsid w:val="00E50500"/>
    <w:rsid w:val="00E50AC5"/>
    <w:rsid w:val="00E50EE0"/>
    <w:rsid w:val="00E510B7"/>
    <w:rsid w:val="00E516A1"/>
    <w:rsid w:val="00E51DFB"/>
    <w:rsid w:val="00E52E56"/>
    <w:rsid w:val="00E52F3A"/>
    <w:rsid w:val="00E5313E"/>
    <w:rsid w:val="00E532F4"/>
    <w:rsid w:val="00E535C1"/>
    <w:rsid w:val="00E5371C"/>
    <w:rsid w:val="00E53BA3"/>
    <w:rsid w:val="00E53EAA"/>
    <w:rsid w:val="00E53F9C"/>
    <w:rsid w:val="00E54279"/>
    <w:rsid w:val="00E54BF2"/>
    <w:rsid w:val="00E5508B"/>
    <w:rsid w:val="00E557DC"/>
    <w:rsid w:val="00E55EDA"/>
    <w:rsid w:val="00E56630"/>
    <w:rsid w:val="00E56869"/>
    <w:rsid w:val="00E57167"/>
    <w:rsid w:val="00E57C9A"/>
    <w:rsid w:val="00E603CA"/>
    <w:rsid w:val="00E60A27"/>
    <w:rsid w:val="00E613BA"/>
    <w:rsid w:val="00E61815"/>
    <w:rsid w:val="00E61A06"/>
    <w:rsid w:val="00E61C75"/>
    <w:rsid w:val="00E629C8"/>
    <w:rsid w:val="00E62E66"/>
    <w:rsid w:val="00E63ADA"/>
    <w:rsid w:val="00E63CA2"/>
    <w:rsid w:val="00E6402E"/>
    <w:rsid w:val="00E64940"/>
    <w:rsid w:val="00E65D7B"/>
    <w:rsid w:val="00E660D9"/>
    <w:rsid w:val="00E667A9"/>
    <w:rsid w:val="00E6683F"/>
    <w:rsid w:val="00E6709D"/>
    <w:rsid w:val="00E67282"/>
    <w:rsid w:val="00E6795C"/>
    <w:rsid w:val="00E67F2E"/>
    <w:rsid w:val="00E7163F"/>
    <w:rsid w:val="00E71DD2"/>
    <w:rsid w:val="00E7277A"/>
    <w:rsid w:val="00E727E7"/>
    <w:rsid w:val="00E72F6C"/>
    <w:rsid w:val="00E731D9"/>
    <w:rsid w:val="00E73259"/>
    <w:rsid w:val="00E741E5"/>
    <w:rsid w:val="00E741E8"/>
    <w:rsid w:val="00E75D0F"/>
    <w:rsid w:val="00E76603"/>
    <w:rsid w:val="00E7665D"/>
    <w:rsid w:val="00E80D5D"/>
    <w:rsid w:val="00E816DC"/>
    <w:rsid w:val="00E82AD0"/>
    <w:rsid w:val="00E8361C"/>
    <w:rsid w:val="00E83B90"/>
    <w:rsid w:val="00E841E3"/>
    <w:rsid w:val="00E84465"/>
    <w:rsid w:val="00E849D9"/>
    <w:rsid w:val="00E84DD6"/>
    <w:rsid w:val="00E859F3"/>
    <w:rsid w:val="00E85BB2"/>
    <w:rsid w:val="00E864FB"/>
    <w:rsid w:val="00E867A6"/>
    <w:rsid w:val="00E86832"/>
    <w:rsid w:val="00E869BD"/>
    <w:rsid w:val="00E877CC"/>
    <w:rsid w:val="00E9057F"/>
    <w:rsid w:val="00E9064B"/>
    <w:rsid w:val="00E9064E"/>
    <w:rsid w:val="00E90BCB"/>
    <w:rsid w:val="00E90C81"/>
    <w:rsid w:val="00E911A0"/>
    <w:rsid w:val="00E933EE"/>
    <w:rsid w:val="00E93547"/>
    <w:rsid w:val="00E94FB5"/>
    <w:rsid w:val="00E95190"/>
    <w:rsid w:val="00E951A1"/>
    <w:rsid w:val="00E959C4"/>
    <w:rsid w:val="00E95AD5"/>
    <w:rsid w:val="00E963BA"/>
    <w:rsid w:val="00E96A25"/>
    <w:rsid w:val="00E96E24"/>
    <w:rsid w:val="00E96F72"/>
    <w:rsid w:val="00E9743D"/>
    <w:rsid w:val="00E97C0E"/>
    <w:rsid w:val="00E97CA9"/>
    <w:rsid w:val="00EA0489"/>
    <w:rsid w:val="00EA052D"/>
    <w:rsid w:val="00EA087D"/>
    <w:rsid w:val="00EA0FC8"/>
    <w:rsid w:val="00EA1708"/>
    <w:rsid w:val="00EA3158"/>
    <w:rsid w:val="00EA33A6"/>
    <w:rsid w:val="00EA3910"/>
    <w:rsid w:val="00EA3A34"/>
    <w:rsid w:val="00EA418A"/>
    <w:rsid w:val="00EA4674"/>
    <w:rsid w:val="00EA519F"/>
    <w:rsid w:val="00EA5673"/>
    <w:rsid w:val="00EA56CA"/>
    <w:rsid w:val="00EA5942"/>
    <w:rsid w:val="00EA5A46"/>
    <w:rsid w:val="00EA5BB9"/>
    <w:rsid w:val="00EA5C09"/>
    <w:rsid w:val="00EA5DDB"/>
    <w:rsid w:val="00EA6527"/>
    <w:rsid w:val="00EA67EF"/>
    <w:rsid w:val="00EA6BB1"/>
    <w:rsid w:val="00EA7116"/>
    <w:rsid w:val="00EA7ADB"/>
    <w:rsid w:val="00EB00ED"/>
    <w:rsid w:val="00EB0A1C"/>
    <w:rsid w:val="00EB0D75"/>
    <w:rsid w:val="00EB13CD"/>
    <w:rsid w:val="00EB1BBD"/>
    <w:rsid w:val="00EB1C05"/>
    <w:rsid w:val="00EB1CC0"/>
    <w:rsid w:val="00EB21A1"/>
    <w:rsid w:val="00EB2DB1"/>
    <w:rsid w:val="00EB34D6"/>
    <w:rsid w:val="00EB3597"/>
    <w:rsid w:val="00EB3B6C"/>
    <w:rsid w:val="00EB3F4E"/>
    <w:rsid w:val="00EB459C"/>
    <w:rsid w:val="00EB4605"/>
    <w:rsid w:val="00EB4AB0"/>
    <w:rsid w:val="00EB4DF5"/>
    <w:rsid w:val="00EB52CD"/>
    <w:rsid w:val="00EB5338"/>
    <w:rsid w:val="00EB53B3"/>
    <w:rsid w:val="00EB53FD"/>
    <w:rsid w:val="00EB58B9"/>
    <w:rsid w:val="00EB6235"/>
    <w:rsid w:val="00EB63D6"/>
    <w:rsid w:val="00EB6BBF"/>
    <w:rsid w:val="00EB6DFB"/>
    <w:rsid w:val="00EB7E38"/>
    <w:rsid w:val="00EC005C"/>
    <w:rsid w:val="00EC03DE"/>
    <w:rsid w:val="00EC0A53"/>
    <w:rsid w:val="00EC0D3C"/>
    <w:rsid w:val="00EC0E8C"/>
    <w:rsid w:val="00EC0F3B"/>
    <w:rsid w:val="00EC1958"/>
    <w:rsid w:val="00EC1A7F"/>
    <w:rsid w:val="00EC22EE"/>
    <w:rsid w:val="00EC26C5"/>
    <w:rsid w:val="00EC2CAC"/>
    <w:rsid w:val="00EC2ED0"/>
    <w:rsid w:val="00EC2F75"/>
    <w:rsid w:val="00EC342B"/>
    <w:rsid w:val="00EC39C2"/>
    <w:rsid w:val="00EC3B48"/>
    <w:rsid w:val="00EC3F71"/>
    <w:rsid w:val="00EC40CD"/>
    <w:rsid w:val="00EC439C"/>
    <w:rsid w:val="00EC462C"/>
    <w:rsid w:val="00EC4696"/>
    <w:rsid w:val="00EC469C"/>
    <w:rsid w:val="00EC510A"/>
    <w:rsid w:val="00EC581F"/>
    <w:rsid w:val="00EC65F0"/>
    <w:rsid w:val="00EC7103"/>
    <w:rsid w:val="00EC783C"/>
    <w:rsid w:val="00ED03A8"/>
    <w:rsid w:val="00ED05C6"/>
    <w:rsid w:val="00ED06D0"/>
    <w:rsid w:val="00ED0952"/>
    <w:rsid w:val="00ED17D6"/>
    <w:rsid w:val="00ED1AC9"/>
    <w:rsid w:val="00ED1D74"/>
    <w:rsid w:val="00ED2A40"/>
    <w:rsid w:val="00ED2BA4"/>
    <w:rsid w:val="00ED3201"/>
    <w:rsid w:val="00ED3280"/>
    <w:rsid w:val="00ED3286"/>
    <w:rsid w:val="00ED3840"/>
    <w:rsid w:val="00ED3D9E"/>
    <w:rsid w:val="00ED42A2"/>
    <w:rsid w:val="00ED42E0"/>
    <w:rsid w:val="00ED465A"/>
    <w:rsid w:val="00ED4ABC"/>
    <w:rsid w:val="00ED5024"/>
    <w:rsid w:val="00ED6355"/>
    <w:rsid w:val="00ED6D01"/>
    <w:rsid w:val="00ED7CE4"/>
    <w:rsid w:val="00ED7F0A"/>
    <w:rsid w:val="00EE144A"/>
    <w:rsid w:val="00EE168A"/>
    <w:rsid w:val="00EE23CB"/>
    <w:rsid w:val="00EE29FE"/>
    <w:rsid w:val="00EE31F9"/>
    <w:rsid w:val="00EE38C4"/>
    <w:rsid w:val="00EE4095"/>
    <w:rsid w:val="00EE42CC"/>
    <w:rsid w:val="00EE42EF"/>
    <w:rsid w:val="00EE47F2"/>
    <w:rsid w:val="00EE4C2A"/>
    <w:rsid w:val="00EE53EC"/>
    <w:rsid w:val="00EE59E1"/>
    <w:rsid w:val="00EE5BB7"/>
    <w:rsid w:val="00EE5FBB"/>
    <w:rsid w:val="00EE5FFE"/>
    <w:rsid w:val="00EE60CD"/>
    <w:rsid w:val="00EE7072"/>
    <w:rsid w:val="00EE744B"/>
    <w:rsid w:val="00EF00E7"/>
    <w:rsid w:val="00EF0EA0"/>
    <w:rsid w:val="00EF21CC"/>
    <w:rsid w:val="00EF2C5D"/>
    <w:rsid w:val="00EF32E9"/>
    <w:rsid w:val="00EF399F"/>
    <w:rsid w:val="00EF4A06"/>
    <w:rsid w:val="00EF4A36"/>
    <w:rsid w:val="00EF534B"/>
    <w:rsid w:val="00EF5423"/>
    <w:rsid w:val="00EF5454"/>
    <w:rsid w:val="00EF56FA"/>
    <w:rsid w:val="00EF5BFE"/>
    <w:rsid w:val="00EF7285"/>
    <w:rsid w:val="00EF7332"/>
    <w:rsid w:val="00EF77FE"/>
    <w:rsid w:val="00EF7BFB"/>
    <w:rsid w:val="00F003D6"/>
    <w:rsid w:val="00F00A0E"/>
    <w:rsid w:val="00F00A70"/>
    <w:rsid w:val="00F00CA3"/>
    <w:rsid w:val="00F00D75"/>
    <w:rsid w:val="00F0100C"/>
    <w:rsid w:val="00F01606"/>
    <w:rsid w:val="00F01CC1"/>
    <w:rsid w:val="00F01F5C"/>
    <w:rsid w:val="00F025A9"/>
    <w:rsid w:val="00F02B48"/>
    <w:rsid w:val="00F0300A"/>
    <w:rsid w:val="00F03DB5"/>
    <w:rsid w:val="00F03E0F"/>
    <w:rsid w:val="00F04013"/>
    <w:rsid w:val="00F045F4"/>
    <w:rsid w:val="00F046FB"/>
    <w:rsid w:val="00F0578A"/>
    <w:rsid w:val="00F05FB9"/>
    <w:rsid w:val="00F06590"/>
    <w:rsid w:val="00F06653"/>
    <w:rsid w:val="00F06C27"/>
    <w:rsid w:val="00F07239"/>
    <w:rsid w:val="00F07D38"/>
    <w:rsid w:val="00F10B1A"/>
    <w:rsid w:val="00F117C5"/>
    <w:rsid w:val="00F11814"/>
    <w:rsid w:val="00F11F68"/>
    <w:rsid w:val="00F125EA"/>
    <w:rsid w:val="00F12611"/>
    <w:rsid w:val="00F13553"/>
    <w:rsid w:val="00F1389C"/>
    <w:rsid w:val="00F14B9D"/>
    <w:rsid w:val="00F14FC1"/>
    <w:rsid w:val="00F151ED"/>
    <w:rsid w:val="00F16093"/>
    <w:rsid w:val="00F164ED"/>
    <w:rsid w:val="00F16598"/>
    <w:rsid w:val="00F1688D"/>
    <w:rsid w:val="00F169DF"/>
    <w:rsid w:val="00F16C38"/>
    <w:rsid w:val="00F16E77"/>
    <w:rsid w:val="00F16F6A"/>
    <w:rsid w:val="00F16FDE"/>
    <w:rsid w:val="00F17127"/>
    <w:rsid w:val="00F172AD"/>
    <w:rsid w:val="00F174CD"/>
    <w:rsid w:val="00F1780E"/>
    <w:rsid w:val="00F17EB2"/>
    <w:rsid w:val="00F20327"/>
    <w:rsid w:val="00F204C0"/>
    <w:rsid w:val="00F207C2"/>
    <w:rsid w:val="00F20CD5"/>
    <w:rsid w:val="00F21214"/>
    <w:rsid w:val="00F21CE2"/>
    <w:rsid w:val="00F21D74"/>
    <w:rsid w:val="00F22117"/>
    <w:rsid w:val="00F2219A"/>
    <w:rsid w:val="00F225F1"/>
    <w:rsid w:val="00F226F4"/>
    <w:rsid w:val="00F227AD"/>
    <w:rsid w:val="00F22B38"/>
    <w:rsid w:val="00F2339C"/>
    <w:rsid w:val="00F238B1"/>
    <w:rsid w:val="00F23AB8"/>
    <w:rsid w:val="00F23BAA"/>
    <w:rsid w:val="00F23C5F"/>
    <w:rsid w:val="00F23D8E"/>
    <w:rsid w:val="00F23E9D"/>
    <w:rsid w:val="00F24810"/>
    <w:rsid w:val="00F25A37"/>
    <w:rsid w:val="00F25B57"/>
    <w:rsid w:val="00F25F9A"/>
    <w:rsid w:val="00F26717"/>
    <w:rsid w:val="00F27DA9"/>
    <w:rsid w:val="00F30449"/>
    <w:rsid w:val="00F30BC2"/>
    <w:rsid w:val="00F30C1B"/>
    <w:rsid w:val="00F31185"/>
    <w:rsid w:val="00F31966"/>
    <w:rsid w:val="00F32628"/>
    <w:rsid w:val="00F328E4"/>
    <w:rsid w:val="00F329A0"/>
    <w:rsid w:val="00F33084"/>
    <w:rsid w:val="00F33090"/>
    <w:rsid w:val="00F33BEE"/>
    <w:rsid w:val="00F33DD9"/>
    <w:rsid w:val="00F33F8E"/>
    <w:rsid w:val="00F3417E"/>
    <w:rsid w:val="00F3470E"/>
    <w:rsid w:val="00F34C2B"/>
    <w:rsid w:val="00F34F98"/>
    <w:rsid w:val="00F35BC3"/>
    <w:rsid w:val="00F36435"/>
    <w:rsid w:val="00F36625"/>
    <w:rsid w:val="00F3729A"/>
    <w:rsid w:val="00F37678"/>
    <w:rsid w:val="00F40275"/>
    <w:rsid w:val="00F402EC"/>
    <w:rsid w:val="00F41648"/>
    <w:rsid w:val="00F420D2"/>
    <w:rsid w:val="00F42C10"/>
    <w:rsid w:val="00F42CBA"/>
    <w:rsid w:val="00F43D3C"/>
    <w:rsid w:val="00F442C1"/>
    <w:rsid w:val="00F443F6"/>
    <w:rsid w:val="00F450E9"/>
    <w:rsid w:val="00F4518D"/>
    <w:rsid w:val="00F4565A"/>
    <w:rsid w:val="00F458C4"/>
    <w:rsid w:val="00F471F6"/>
    <w:rsid w:val="00F47D00"/>
    <w:rsid w:val="00F47D8C"/>
    <w:rsid w:val="00F50A9F"/>
    <w:rsid w:val="00F5109E"/>
    <w:rsid w:val="00F51299"/>
    <w:rsid w:val="00F51A74"/>
    <w:rsid w:val="00F529BC"/>
    <w:rsid w:val="00F534E4"/>
    <w:rsid w:val="00F538C0"/>
    <w:rsid w:val="00F5395F"/>
    <w:rsid w:val="00F53AD9"/>
    <w:rsid w:val="00F53C52"/>
    <w:rsid w:val="00F53FD9"/>
    <w:rsid w:val="00F54EC7"/>
    <w:rsid w:val="00F550BF"/>
    <w:rsid w:val="00F55C57"/>
    <w:rsid w:val="00F55D0F"/>
    <w:rsid w:val="00F561B1"/>
    <w:rsid w:val="00F561BA"/>
    <w:rsid w:val="00F57019"/>
    <w:rsid w:val="00F57083"/>
    <w:rsid w:val="00F574F8"/>
    <w:rsid w:val="00F61069"/>
    <w:rsid w:val="00F613E7"/>
    <w:rsid w:val="00F61CB3"/>
    <w:rsid w:val="00F6200D"/>
    <w:rsid w:val="00F6394E"/>
    <w:rsid w:val="00F63ACC"/>
    <w:rsid w:val="00F640E1"/>
    <w:rsid w:val="00F6443B"/>
    <w:rsid w:val="00F64AEE"/>
    <w:rsid w:val="00F65352"/>
    <w:rsid w:val="00F654A6"/>
    <w:rsid w:val="00F657B4"/>
    <w:rsid w:val="00F65C32"/>
    <w:rsid w:val="00F65C96"/>
    <w:rsid w:val="00F668E3"/>
    <w:rsid w:val="00F66A84"/>
    <w:rsid w:val="00F66AFD"/>
    <w:rsid w:val="00F6722F"/>
    <w:rsid w:val="00F67D16"/>
    <w:rsid w:val="00F67D19"/>
    <w:rsid w:val="00F67F0C"/>
    <w:rsid w:val="00F70469"/>
    <w:rsid w:val="00F70CAE"/>
    <w:rsid w:val="00F7118E"/>
    <w:rsid w:val="00F71B85"/>
    <w:rsid w:val="00F71C60"/>
    <w:rsid w:val="00F724B3"/>
    <w:rsid w:val="00F7283E"/>
    <w:rsid w:val="00F72B67"/>
    <w:rsid w:val="00F72FCF"/>
    <w:rsid w:val="00F738DE"/>
    <w:rsid w:val="00F738F9"/>
    <w:rsid w:val="00F73F5F"/>
    <w:rsid w:val="00F75B3E"/>
    <w:rsid w:val="00F760BD"/>
    <w:rsid w:val="00F7698E"/>
    <w:rsid w:val="00F76C17"/>
    <w:rsid w:val="00F77236"/>
    <w:rsid w:val="00F80373"/>
    <w:rsid w:val="00F8081D"/>
    <w:rsid w:val="00F809D8"/>
    <w:rsid w:val="00F81BA6"/>
    <w:rsid w:val="00F82096"/>
    <w:rsid w:val="00F82718"/>
    <w:rsid w:val="00F82D67"/>
    <w:rsid w:val="00F831D0"/>
    <w:rsid w:val="00F835C2"/>
    <w:rsid w:val="00F83EB0"/>
    <w:rsid w:val="00F845B6"/>
    <w:rsid w:val="00F849FB"/>
    <w:rsid w:val="00F85083"/>
    <w:rsid w:val="00F853B2"/>
    <w:rsid w:val="00F86E34"/>
    <w:rsid w:val="00F87131"/>
    <w:rsid w:val="00F87379"/>
    <w:rsid w:val="00F874FA"/>
    <w:rsid w:val="00F87570"/>
    <w:rsid w:val="00F876F6"/>
    <w:rsid w:val="00F9019E"/>
    <w:rsid w:val="00F9096C"/>
    <w:rsid w:val="00F91270"/>
    <w:rsid w:val="00F91B83"/>
    <w:rsid w:val="00F91C57"/>
    <w:rsid w:val="00F92516"/>
    <w:rsid w:val="00F92C35"/>
    <w:rsid w:val="00F93D1D"/>
    <w:rsid w:val="00F9506B"/>
    <w:rsid w:val="00F956D3"/>
    <w:rsid w:val="00F965ED"/>
    <w:rsid w:val="00F9691B"/>
    <w:rsid w:val="00F96C04"/>
    <w:rsid w:val="00F96C83"/>
    <w:rsid w:val="00F97022"/>
    <w:rsid w:val="00F97099"/>
    <w:rsid w:val="00F97789"/>
    <w:rsid w:val="00F97B04"/>
    <w:rsid w:val="00F97B72"/>
    <w:rsid w:val="00F97E24"/>
    <w:rsid w:val="00F97E92"/>
    <w:rsid w:val="00FA023C"/>
    <w:rsid w:val="00FA08B5"/>
    <w:rsid w:val="00FA092E"/>
    <w:rsid w:val="00FA0AA2"/>
    <w:rsid w:val="00FA0DED"/>
    <w:rsid w:val="00FA0FD3"/>
    <w:rsid w:val="00FA124A"/>
    <w:rsid w:val="00FA1477"/>
    <w:rsid w:val="00FA1689"/>
    <w:rsid w:val="00FA1E22"/>
    <w:rsid w:val="00FA216A"/>
    <w:rsid w:val="00FA235E"/>
    <w:rsid w:val="00FA259D"/>
    <w:rsid w:val="00FA2857"/>
    <w:rsid w:val="00FA46A7"/>
    <w:rsid w:val="00FA4953"/>
    <w:rsid w:val="00FA4AC7"/>
    <w:rsid w:val="00FA586C"/>
    <w:rsid w:val="00FA5B2E"/>
    <w:rsid w:val="00FA6750"/>
    <w:rsid w:val="00FA6A7F"/>
    <w:rsid w:val="00FA6C9E"/>
    <w:rsid w:val="00FB033E"/>
    <w:rsid w:val="00FB09D0"/>
    <w:rsid w:val="00FB0EBD"/>
    <w:rsid w:val="00FB1BE1"/>
    <w:rsid w:val="00FB21A1"/>
    <w:rsid w:val="00FB2BC6"/>
    <w:rsid w:val="00FB310C"/>
    <w:rsid w:val="00FB4584"/>
    <w:rsid w:val="00FB48A5"/>
    <w:rsid w:val="00FB4EE8"/>
    <w:rsid w:val="00FB5328"/>
    <w:rsid w:val="00FB5490"/>
    <w:rsid w:val="00FB5996"/>
    <w:rsid w:val="00FB5A72"/>
    <w:rsid w:val="00FB5C57"/>
    <w:rsid w:val="00FB6555"/>
    <w:rsid w:val="00FB6A46"/>
    <w:rsid w:val="00FB72BA"/>
    <w:rsid w:val="00FB72D6"/>
    <w:rsid w:val="00FB75DD"/>
    <w:rsid w:val="00FB76CF"/>
    <w:rsid w:val="00FC04B7"/>
    <w:rsid w:val="00FC06ED"/>
    <w:rsid w:val="00FC0C93"/>
    <w:rsid w:val="00FC0DBF"/>
    <w:rsid w:val="00FC1ABC"/>
    <w:rsid w:val="00FC1C50"/>
    <w:rsid w:val="00FC1EE2"/>
    <w:rsid w:val="00FC1FDB"/>
    <w:rsid w:val="00FC212C"/>
    <w:rsid w:val="00FC2314"/>
    <w:rsid w:val="00FC2511"/>
    <w:rsid w:val="00FC32F5"/>
    <w:rsid w:val="00FC36E2"/>
    <w:rsid w:val="00FC3883"/>
    <w:rsid w:val="00FC3A69"/>
    <w:rsid w:val="00FC3CB5"/>
    <w:rsid w:val="00FC44BF"/>
    <w:rsid w:val="00FC45F8"/>
    <w:rsid w:val="00FC4E82"/>
    <w:rsid w:val="00FC5141"/>
    <w:rsid w:val="00FC572D"/>
    <w:rsid w:val="00FC652D"/>
    <w:rsid w:val="00FC6953"/>
    <w:rsid w:val="00FC6BC1"/>
    <w:rsid w:val="00FC6BD0"/>
    <w:rsid w:val="00FC7484"/>
    <w:rsid w:val="00FC7A42"/>
    <w:rsid w:val="00FD033A"/>
    <w:rsid w:val="00FD05B7"/>
    <w:rsid w:val="00FD063C"/>
    <w:rsid w:val="00FD0803"/>
    <w:rsid w:val="00FD0D2E"/>
    <w:rsid w:val="00FD0DB0"/>
    <w:rsid w:val="00FD0EC0"/>
    <w:rsid w:val="00FD15C8"/>
    <w:rsid w:val="00FD2314"/>
    <w:rsid w:val="00FD23A4"/>
    <w:rsid w:val="00FD2661"/>
    <w:rsid w:val="00FD27EF"/>
    <w:rsid w:val="00FD2ACE"/>
    <w:rsid w:val="00FD311A"/>
    <w:rsid w:val="00FD58EC"/>
    <w:rsid w:val="00FD58F2"/>
    <w:rsid w:val="00FD677D"/>
    <w:rsid w:val="00FD6B74"/>
    <w:rsid w:val="00FD6E56"/>
    <w:rsid w:val="00FD6EB0"/>
    <w:rsid w:val="00FD7CE8"/>
    <w:rsid w:val="00FE06FE"/>
    <w:rsid w:val="00FE075D"/>
    <w:rsid w:val="00FE0AFD"/>
    <w:rsid w:val="00FE1101"/>
    <w:rsid w:val="00FE1856"/>
    <w:rsid w:val="00FE1A72"/>
    <w:rsid w:val="00FE1C26"/>
    <w:rsid w:val="00FE23E3"/>
    <w:rsid w:val="00FE2B8F"/>
    <w:rsid w:val="00FE2BC2"/>
    <w:rsid w:val="00FE3489"/>
    <w:rsid w:val="00FE3611"/>
    <w:rsid w:val="00FE3C01"/>
    <w:rsid w:val="00FE3EAB"/>
    <w:rsid w:val="00FE51DE"/>
    <w:rsid w:val="00FE5687"/>
    <w:rsid w:val="00FE576D"/>
    <w:rsid w:val="00FE5BF1"/>
    <w:rsid w:val="00FE5DAC"/>
    <w:rsid w:val="00FE6C7B"/>
    <w:rsid w:val="00FE74D0"/>
    <w:rsid w:val="00FE75CF"/>
    <w:rsid w:val="00FE75FC"/>
    <w:rsid w:val="00FE7CA8"/>
    <w:rsid w:val="00FE7D4B"/>
    <w:rsid w:val="00FF037F"/>
    <w:rsid w:val="00FF1431"/>
    <w:rsid w:val="00FF1734"/>
    <w:rsid w:val="00FF2C15"/>
    <w:rsid w:val="00FF3742"/>
    <w:rsid w:val="00FF4249"/>
    <w:rsid w:val="00FF447D"/>
    <w:rsid w:val="00FF4892"/>
    <w:rsid w:val="00FF5237"/>
    <w:rsid w:val="00FF569A"/>
    <w:rsid w:val="00FF59D9"/>
    <w:rsid w:val="00FF5C13"/>
    <w:rsid w:val="00FF5D05"/>
    <w:rsid w:val="00FF5F1D"/>
    <w:rsid w:val="00FF5F30"/>
    <w:rsid w:val="00FF65BE"/>
    <w:rsid w:val="00FF7D96"/>
    <w:rsid w:val="019EC66A"/>
    <w:rsid w:val="01A45029"/>
    <w:rsid w:val="0220656C"/>
    <w:rsid w:val="0CE25BDB"/>
    <w:rsid w:val="1052370F"/>
    <w:rsid w:val="107DB938"/>
    <w:rsid w:val="11948238"/>
    <w:rsid w:val="1DE0A2C5"/>
    <w:rsid w:val="2491D039"/>
    <w:rsid w:val="27BFBCF0"/>
    <w:rsid w:val="27F32E25"/>
    <w:rsid w:val="2A2C2160"/>
    <w:rsid w:val="2C91E062"/>
    <w:rsid w:val="2DB83388"/>
    <w:rsid w:val="31362FAF"/>
    <w:rsid w:val="32912CB4"/>
    <w:rsid w:val="35616674"/>
    <w:rsid w:val="359C31A3"/>
    <w:rsid w:val="3832E2F2"/>
    <w:rsid w:val="3C889949"/>
    <w:rsid w:val="3CE8B737"/>
    <w:rsid w:val="3DA31871"/>
    <w:rsid w:val="442CAA92"/>
    <w:rsid w:val="47199005"/>
    <w:rsid w:val="4799C531"/>
    <w:rsid w:val="4BEDEFDF"/>
    <w:rsid w:val="4D619E46"/>
    <w:rsid w:val="4F189AE6"/>
    <w:rsid w:val="5625D34D"/>
    <w:rsid w:val="56E84728"/>
    <w:rsid w:val="56EB2564"/>
    <w:rsid w:val="57119C4A"/>
    <w:rsid w:val="5B5CC2D2"/>
    <w:rsid w:val="5FBCB2C5"/>
    <w:rsid w:val="6742B061"/>
    <w:rsid w:val="693FA370"/>
    <w:rsid w:val="6A004CFD"/>
    <w:rsid w:val="6B873F5F"/>
    <w:rsid w:val="6DEB070C"/>
    <w:rsid w:val="6E0FE403"/>
    <w:rsid w:val="798504F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FAFC20"/>
  <w15:docId w15:val="{5E1F9984-969D-4AE5-AD03-0D5D52E5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imes New Roman" w:hAnsi="Open Sans" w:cs="Times New Roman"/>
        <w:color w:val="555555"/>
        <w:sz w:val="22"/>
        <w:szCs w:val="22"/>
        <w:lang w:val="lv-LV" w:eastAsia="lv-LV" w:bidi="ar-SA"/>
      </w:rPr>
    </w:rPrDefault>
    <w:pPrDefault>
      <w:pPr>
        <w:spacing w:before="120"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669F"/>
    <w:pPr>
      <w:jc w:val="both"/>
    </w:pPr>
  </w:style>
  <w:style w:type="paragraph" w:styleId="Heading1">
    <w:name w:val="heading 1"/>
    <w:aliases w:val="Section Heading,heading1,Antraste 1,h1,Section Heading Char,heading1 Char,Antraste 1 Char,h1 Char,H1,Virsraksts 1"/>
    <w:basedOn w:val="Normal"/>
    <w:next w:val="Normal"/>
    <w:link w:val="Heading1Char"/>
    <w:autoRedefine/>
    <w:qFormat/>
    <w:rsid w:val="00646425"/>
    <w:pPr>
      <w:keepNext/>
      <w:keepLines/>
      <w:numPr>
        <w:numId w:val="3"/>
      </w:numPr>
      <w:spacing w:before="600" w:after="360"/>
      <w:ind w:left="567" w:hanging="283"/>
      <w:jc w:val="left"/>
      <w:outlineLvl w:val="0"/>
    </w:pPr>
    <w:rPr>
      <w:rFonts w:eastAsiaTheme="majorEastAsia"/>
      <w:b/>
      <w:bCs/>
      <w:caps/>
      <w:kern w:val="32"/>
      <w:sz w:val="24"/>
      <w:szCs w:val="32"/>
    </w:rPr>
  </w:style>
  <w:style w:type="paragraph" w:styleId="Heading2">
    <w:name w:val="heading 2"/>
    <w:basedOn w:val="Heading1"/>
    <w:next w:val="Normal"/>
    <w:link w:val="Heading2Char"/>
    <w:autoRedefine/>
    <w:qFormat/>
    <w:rsid w:val="003F705C"/>
    <w:pPr>
      <w:keepLines w:val="0"/>
      <w:numPr>
        <w:ilvl w:val="1"/>
      </w:numPr>
      <w:spacing w:before="240" w:after="120"/>
      <w:ind w:left="578" w:hanging="238"/>
      <w:outlineLvl w:val="1"/>
    </w:pPr>
    <w:rPr>
      <w:rFonts w:cstheme="majorBidi"/>
      <w:bCs w:val="0"/>
      <w:iCs/>
      <w:caps w:val="0"/>
      <w:szCs w:val="28"/>
      <w:lang w:eastAsia="en-US"/>
    </w:rPr>
  </w:style>
  <w:style w:type="paragraph" w:styleId="Heading3">
    <w:name w:val="heading 3"/>
    <w:basedOn w:val="Normal"/>
    <w:next w:val="Normal"/>
    <w:link w:val="Heading3Char"/>
    <w:autoRedefine/>
    <w:uiPriority w:val="9"/>
    <w:qFormat/>
    <w:rsid w:val="00B82151"/>
    <w:pPr>
      <w:keepNext/>
      <w:numPr>
        <w:ilvl w:val="2"/>
        <w:numId w:val="3"/>
      </w:numPr>
      <w:tabs>
        <w:tab w:val="clear" w:pos="7938"/>
        <w:tab w:val="left" w:pos="1134"/>
        <w:tab w:val="num" w:pos="7371"/>
      </w:tabs>
      <w:ind w:left="851" w:hanging="493"/>
      <w:jc w:val="left"/>
      <w:outlineLvl w:val="2"/>
    </w:pPr>
    <w:rPr>
      <w:rFonts w:eastAsiaTheme="majorEastAsia"/>
      <w:b/>
      <w:bCs/>
      <w:sz w:val="24"/>
      <w:szCs w:val="26"/>
    </w:rPr>
  </w:style>
  <w:style w:type="paragraph" w:styleId="Heading4">
    <w:name w:val="heading 4"/>
    <w:basedOn w:val="Normal"/>
    <w:next w:val="Normal"/>
    <w:link w:val="Heading4Char"/>
    <w:autoRedefine/>
    <w:qFormat/>
    <w:rsid w:val="00BB00B6"/>
    <w:pPr>
      <w:keepNext/>
      <w:numPr>
        <w:ilvl w:val="3"/>
        <w:numId w:val="3"/>
      </w:numPr>
      <w:spacing w:line="360" w:lineRule="auto"/>
      <w:jc w:val="left"/>
      <w:outlineLvl w:val="3"/>
    </w:pPr>
    <w:rPr>
      <w:rFonts w:eastAsiaTheme="minorEastAsia" w:cstheme="majorBidi"/>
      <w:b/>
      <w:bCs/>
      <w:szCs w:val="28"/>
    </w:rPr>
  </w:style>
  <w:style w:type="paragraph" w:styleId="Heading5">
    <w:name w:val="heading 5"/>
    <w:basedOn w:val="Normal"/>
    <w:next w:val="Normal"/>
    <w:link w:val="Heading5Char"/>
    <w:qFormat/>
    <w:rsid w:val="00A15EC3"/>
    <w:pPr>
      <w:numPr>
        <w:ilvl w:val="4"/>
        <w:numId w:val="15"/>
      </w:numPr>
      <w:spacing w:before="240" w:after="60" w:line="360" w:lineRule="auto"/>
      <w:outlineLvl w:val="4"/>
    </w:pPr>
    <w:rPr>
      <w:rFonts w:eastAsiaTheme="minorEastAsia" w:cstheme="majorBidi"/>
      <w:b/>
      <w:bCs/>
      <w:iCs/>
      <w:szCs w:val="26"/>
    </w:rPr>
  </w:style>
  <w:style w:type="paragraph" w:styleId="Heading6">
    <w:name w:val="heading 6"/>
    <w:basedOn w:val="Normal"/>
    <w:next w:val="Normal"/>
    <w:link w:val="Heading6Char"/>
    <w:qFormat/>
    <w:rsid w:val="002F702F"/>
    <w:pPr>
      <w:keepNext/>
      <w:numPr>
        <w:ilvl w:val="5"/>
        <w:numId w:val="15"/>
      </w:numPr>
      <w:outlineLvl w:val="5"/>
    </w:pPr>
    <w:rPr>
      <w:b/>
      <w:bCs/>
      <w:snapToGrid w:val="0"/>
      <w:sz w:val="24"/>
      <w:szCs w:val="24"/>
    </w:rPr>
  </w:style>
  <w:style w:type="paragraph" w:styleId="Heading7">
    <w:name w:val="heading 7"/>
    <w:basedOn w:val="Normal"/>
    <w:next w:val="Normal"/>
    <w:link w:val="Heading7Char"/>
    <w:qFormat/>
    <w:rsid w:val="00947CAC"/>
    <w:pPr>
      <w:numPr>
        <w:ilvl w:val="6"/>
        <w:numId w:val="15"/>
      </w:numPr>
      <w:spacing w:before="240" w:after="60"/>
      <w:outlineLvl w:val="6"/>
    </w:pPr>
    <w:rPr>
      <w:sz w:val="24"/>
      <w:szCs w:val="24"/>
    </w:rPr>
  </w:style>
  <w:style w:type="paragraph" w:styleId="Heading8">
    <w:name w:val="heading 8"/>
    <w:basedOn w:val="Normal"/>
    <w:next w:val="Normal"/>
    <w:link w:val="Heading8Char"/>
    <w:qFormat/>
    <w:rsid w:val="00947CAC"/>
    <w:pPr>
      <w:numPr>
        <w:ilvl w:val="7"/>
        <w:numId w:val="15"/>
      </w:numPr>
      <w:spacing w:before="240" w:after="60"/>
      <w:outlineLvl w:val="7"/>
    </w:pPr>
    <w:rPr>
      <w:i/>
      <w:iCs/>
      <w:sz w:val="24"/>
      <w:szCs w:val="24"/>
    </w:rPr>
  </w:style>
  <w:style w:type="paragraph" w:styleId="Heading9">
    <w:name w:val="heading 9"/>
    <w:basedOn w:val="Normal"/>
    <w:next w:val="Normal"/>
    <w:link w:val="Heading9Char"/>
    <w:unhideWhenUsed/>
    <w:qFormat/>
    <w:rsid w:val="00A15EC3"/>
    <w:pPr>
      <w:numPr>
        <w:ilvl w:val="8"/>
        <w:numId w:val="15"/>
      </w:numPr>
      <w:spacing w:before="240" w:after="60" w:line="36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heading1 Char1,Antraste 1 Char1,h1 Char1,Section Heading Char Char,heading1 Char Char,Antraste 1 Char Char,h1 Char Char,H1 Char,Virsraksts 1 Char"/>
    <w:basedOn w:val="DefaultParagraphFont"/>
    <w:link w:val="Heading1"/>
    <w:rsid w:val="00646425"/>
    <w:rPr>
      <w:rFonts w:eastAsiaTheme="majorEastAsia"/>
      <w:b/>
      <w:bCs/>
      <w:caps/>
      <w:kern w:val="32"/>
      <w:sz w:val="24"/>
      <w:szCs w:val="32"/>
    </w:rPr>
  </w:style>
  <w:style w:type="character" w:customStyle="1" w:styleId="Heading2Char">
    <w:name w:val="Heading 2 Char"/>
    <w:basedOn w:val="DefaultParagraphFont"/>
    <w:link w:val="Heading2"/>
    <w:rsid w:val="003F705C"/>
    <w:rPr>
      <w:rFonts w:eastAsiaTheme="majorEastAsia" w:cstheme="majorBidi"/>
      <w:b/>
      <w:iCs/>
      <w:kern w:val="32"/>
      <w:sz w:val="24"/>
      <w:szCs w:val="28"/>
      <w:lang w:eastAsia="en-US"/>
    </w:rPr>
  </w:style>
  <w:style w:type="paragraph" w:styleId="Header">
    <w:name w:val="header"/>
    <w:basedOn w:val="Normal"/>
    <w:link w:val="HeaderChar"/>
    <w:unhideWhenUsed/>
    <w:rsid w:val="00A15EC3"/>
    <w:pPr>
      <w:tabs>
        <w:tab w:val="center" w:pos="4680"/>
        <w:tab w:val="right" w:pos="9360"/>
      </w:tabs>
    </w:pPr>
  </w:style>
  <w:style w:type="character" w:customStyle="1" w:styleId="HeaderChar">
    <w:name w:val="Header Char"/>
    <w:basedOn w:val="DefaultParagraphFont"/>
    <w:link w:val="Header"/>
    <w:rsid w:val="00A15EC3"/>
    <w:rPr>
      <w:rFonts w:ascii="Open Sans" w:eastAsiaTheme="minorHAnsi" w:hAnsi="Open Sans"/>
      <w:color w:val="555555"/>
      <w:sz w:val="22"/>
      <w:szCs w:val="22"/>
      <w:lang w:eastAsia="en-US"/>
    </w:rPr>
  </w:style>
  <w:style w:type="paragraph" w:styleId="Footer">
    <w:name w:val="footer"/>
    <w:basedOn w:val="Normal"/>
    <w:link w:val="FooterChar"/>
    <w:uiPriority w:val="99"/>
    <w:unhideWhenUsed/>
    <w:rsid w:val="00A15EC3"/>
    <w:pPr>
      <w:tabs>
        <w:tab w:val="center" w:pos="4680"/>
        <w:tab w:val="right" w:pos="9360"/>
      </w:tabs>
    </w:pPr>
  </w:style>
  <w:style w:type="character" w:customStyle="1" w:styleId="FooterChar">
    <w:name w:val="Footer Char"/>
    <w:basedOn w:val="DefaultParagraphFont"/>
    <w:link w:val="Footer"/>
    <w:uiPriority w:val="99"/>
    <w:rsid w:val="00A15EC3"/>
    <w:rPr>
      <w:rFonts w:ascii="Open Sans" w:eastAsiaTheme="minorHAnsi" w:hAnsi="Open Sans"/>
      <w:color w:val="555555"/>
      <w:sz w:val="22"/>
      <w:szCs w:val="22"/>
      <w:lang w:eastAsia="en-US"/>
    </w:rPr>
  </w:style>
  <w:style w:type="character" w:styleId="Hyperlink">
    <w:name w:val="Hyperlink"/>
    <w:basedOn w:val="DefaultParagraphFont"/>
    <w:uiPriority w:val="99"/>
    <w:unhideWhenUsed/>
    <w:rsid w:val="00A15EC3"/>
    <w:rPr>
      <w:color w:val="0000FF" w:themeColor="hyperlink"/>
      <w:u w:val="single"/>
    </w:rPr>
  </w:style>
  <w:style w:type="paragraph" w:styleId="BodyText">
    <w:name w:val="Body Text"/>
    <w:basedOn w:val="Normal"/>
    <w:link w:val="BodyTextChar"/>
    <w:rsid w:val="00A15EC3"/>
  </w:style>
  <w:style w:type="paragraph" w:styleId="BodyTextIndent3">
    <w:name w:val="Body Text Indent 3"/>
    <w:basedOn w:val="Normal"/>
    <w:link w:val="BodyTextIndent3Char"/>
    <w:rsid w:val="004718D5"/>
    <w:pPr>
      <w:ind w:firstLine="709"/>
    </w:pPr>
    <w:rPr>
      <w:sz w:val="28"/>
    </w:rPr>
  </w:style>
  <w:style w:type="paragraph" w:styleId="FootnoteText">
    <w:name w:val="footnote text"/>
    <w:basedOn w:val="Normal"/>
    <w:link w:val="FootnoteTextChar"/>
    <w:semiHidden/>
    <w:rsid w:val="00972407"/>
    <w:pPr>
      <w:tabs>
        <w:tab w:val="left" w:pos="426"/>
      </w:tabs>
      <w:ind w:firstLine="567"/>
    </w:pPr>
    <w:rPr>
      <w:snapToGrid w:val="0"/>
    </w:rPr>
  </w:style>
  <w:style w:type="paragraph" w:customStyle="1" w:styleId="naisf">
    <w:name w:val="naisf"/>
    <w:basedOn w:val="Normal"/>
    <w:rsid w:val="00972407"/>
    <w:pPr>
      <w:spacing w:before="100" w:after="100"/>
    </w:pPr>
    <w:rPr>
      <w:snapToGrid w:val="0"/>
      <w:sz w:val="24"/>
      <w:lang w:val="en-GB"/>
    </w:rPr>
  </w:style>
  <w:style w:type="table" w:styleId="TableGrid">
    <w:name w:val="Table Grid"/>
    <w:basedOn w:val="TableNormal"/>
    <w:uiPriority w:val="39"/>
    <w:rsid w:val="00CC4BB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0A00E0"/>
    <w:pPr>
      <w:pBdr>
        <w:bottom w:val="single" w:sz="6" w:space="1" w:color="auto"/>
      </w:pBdr>
      <w:jc w:val="center"/>
    </w:pPr>
    <w:rPr>
      <w:rFonts w:ascii="Arial" w:hAnsi="Arial" w:cs="Arial"/>
      <w:snapToGrid w:val="0"/>
      <w:vanish/>
      <w:sz w:val="16"/>
      <w:szCs w:val="16"/>
    </w:rPr>
  </w:style>
  <w:style w:type="paragraph" w:styleId="z-BottomofForm">
    <w:name w:val="HTML Bottom of Form"/>
    <w:basedOn w:val="Normal"/>
    <w:next w:val="Normal"/>
    <w:link w:val="z-BottomofFormChar"/>
    <w:hidden/>
    <w:rsid w:val="000A00E0"/>
    <w:pPr>
      <w:pBdr>
        <w:top w:val="single" w:sz="6" w:space="1" w:color="auto"/>
      </w:pBdr>
      <w:jc w:val="center"/>
    </w:pPr>
    <w:rPr>
      <w:rFonts w:ascii="Arial" w:hAnsi="Arial" w:cs="Arial"/>
      <w:snapToGrid w:val="0"/>
      <w:vanish/>
      <w:sz w:val="16"/>
      <w:szCs w:val="16"/>
    </w:rPr>
  </w:style>
  <w:style w:type="character" w:styleId="PageNumber">
    <w:name w:val="page number"/>
    <w:basedOn w:val="DefaultParagraphFont"/>
    <w:uiPriority w:val="99"/>
    <w:rsid w:val="00D01529"/>
  </w:style>
  <w:style w:type="paragraph" w:styleId="TOC3">
    <w:name w:val="toc 3"/>
    <w:basedOn w:val="Normal"/>
    <w:next w:val="Normal"/>
    <w:autoRedefine/>
    <w:uiPriority w:val="39"/>
    <w:rsid w:val="005F5F7A"/>
    <w:pPr>
      <w:tabs>
        <w:tab w:val="right" w:leader="dot" w:pos="1296"/>
        <w:tab w:val="right" w:leader="dot" w:pos="9923"/>
      </w:tabs>
      <w:spacing w:after="100" w:line="360" w:lineRule="auto"/>
      <w:ind w:left="900"/>
    </w:pPr>
    <w:rPr>
      <w:rFonts w:eastAsiaTheme="minorEastAsia"/>
      <w:szCs w:val="24"/>
    </w:rPr>
  </w:style>
  <w:style w:type="character" w:styleId="CommentReference">
    <w:name w:val="annotation reference"/>
    <w:uiPriority w:val="99"/>
    <w:qFormat/>
    <w:rsid w:val="00C87404"/>
    <w:rPr>
      <w:sz w:val="16"/>
      <w:szCs w:val="16"/>
    </w:rPr>
  </w:style>
  <w:style w:type="paragraph" w:styleId="CommentText">
    <w:name w:val="annotation text"/>
    <w:basedOn w:val="Normal"/>
    <w:link w:val="CommentTextChar"/>
    <w:uiPriority w:val="99"/>
    <w:qFormat/>
    <w:rsid w:val="00C87404"/>
  </w:style>
  <w:style w:type="paragraph" w:styleId="CommentSubject">
    <w:name w:val="annotation subject"/>
    <w:basedOn w:val="CommentText"/>
    <w:next w:val="CommentText"/>
    <w:link w:val="CommentSubjectChar"/>
    <w:uiPriority w:val="99"/>
    <w:semiHidden/>
    <w:rsid w:val="00C87404"/>
    <w:rPr>
      <w:b/>
      <w:bCs/>
    </w:rPr>
  </w:style>
  <w:style w:type="paragraph" w:styleId="BalloonText">
    <w:name w:val="Balloon Text"/>
    <w:basedOn w:val="Normal"/>
    <w:link w:val="BalloonTextChar"/>
    <w:uiPriority w:val="99"/>
    <w:semiHidden/>
    <w:rsid w:val="00D73C9F"/>
    <w:rPr>
      <w:rFonts w:ascii="Tahoma" w:hAnsi="Tahoma" w:cs="Tahoma"/>
      <w:sz w:val="18"/>
      <w:szCs w:val="16"/>
    </w:rPr>
  </w:style>
  <w:style w:type="character" w:customStyle="1" w:styleId="Header1">
    <w:name w:val="Header1"/>
    <w:basedOn w:val="DefaultParagraphFont"/>
    <w:rsid w:val="00A261C5"/>
  </w:style>
  <w:style w:type="paragraph" w:styleId="EndnoteText">
    <w:name w:val="endnote text"/>
    <w:basedOn w:val="Normal"/>
    <w:link w:val="EndnoteTextChar"/>
    <w:semiHidden/>
    <w:unhideWhenUsed/>
    <w:rsid w:val="00A15EC3"/>
    <w:rPr>
      <w:rFonts w:ascii="Calibri" w:eastAsiaTheme="minorEastAsia" w:hAnsi="Calibri"/>
    </w:rPr>
  </w:style>
  <w:style w:type="character" w:styleId="EndnoteReference">
    <w:name w:val="endnote reference"/>
    <w:basedOn w:val="DefaultParagraphFont"/>
    <w:semiHidden/>
    <w:unhideWhenUsed/>
    <w:rsid w:val="00A15EC3"/>
    <w:rPr>
      <w:vertAlign w:val="superscript"/>
    </w:rPr>
  </w:style>
  <w:style w:type="paragraph" w:customStyle="1" w:styleId="rubrik">
    <w:name w:val="rubrik"/>
    <w:basedOn w:val="Normal"/>
    <w:rsid w:val="008C5451"/>
    <w:pPr>
      <w:spacing w:before="100" w:beforeAutospacing="1" w:after="100" w:afterAutospacing="1"/>
    </w:pPr>
    <w:rPr>
      <w:rFonts w:ascii="Verdana" w:hAnsi="Verdana"/>
      <w:b/>
      <w:bCs/>
      <w:snapToGrid w:val="0"/>
      <w:sz w:val="28"/>
      <w:szCs w:val="28"/>
    </w:rPr>
  </w:style>
  <w:style w:type="character" w:styleId="FootnoteReference">
    <w:name w:val="footnote reference"/>
    <w:semiHidden/>
    <w:rsid w:val="00A30078"/>
    <w:rPr>
      <w:vertAlign w:val="superscript"/>
    </w:rPr>
  </w:style>
  <w:style w:type="paragraph" w:styleId="NormalWeb">
    <w:name w:val="Normal (Web)"/>
    <w:basedOn w:val="Normal"/>
    <w:unhideWhenUsed/>
    <w:rsid w:val="00A15EC3"/>
    <w:pPr>
      <w:spacing w:before="100" w:beforeAutospacing="1" w:after="100" w:afterAutospacing="1"/>
    </w:pPr>
    <w:rPr>
      <w:rFonts w:ascii="Times New Roman" w:hAnsi="Times New Roman"/>
      <w:sz w:val="24"/>
      <w:szCs w:val="24"/>
    </w:rPr>
  </w:style>
  <w:style w:type="character" w:styleId="Emphasis">
    <w:name w:val="Emphasis"/>
    <w:rsid w:val="00B07406"/>
    <w:rPr>
      <w:i/>
      <w:iCs/>
    </w:rPr>
  </w:style>
  <w:style w:type="character" w:customStyle="1" w:styleId="small1">
    <w:name w:val="small1"/>
    <w:rsid w:val="00670B13"/>
    <w:rPr>
      <w:rFonts w:ascii="Verdana" w:hAnsi="Verdana" w:hint="default"/>
      <w:sz w:val="20"/>
      <w:szCs w:val="20"/>
    </w:rPr>
  </w:style>
  <w:style w:type="paragraph" w:styleId="TOC1">
    <w:name w:val="toc 1"/>
    <w:basedOn w:val="Normal"/>
    <w:next w:val="Normal"/>
    <w:autoRedefine/>
    <w:uiPriority w:val="39"/>
    <w:rsid w:val="005F5F7A"/>
    <w:pPr>
      <w:tabs>
        <w:tab w:val="left" w:pos="432"/>
        <w:tab w:val="left" w:pos="990"/>
        <w:tab w:val="right" w:leader="dot" w:pos="9923"/>
      </w:tabs>
      <w:spacing w:after="100" w:line="360" w:lineRule="auto"/>
      <w:ind w:left="450" w:hanging="450"/>
    </w:pPr>
    <w:rPr>
      <w:rFonts w:eastAsiaTheme="minorEastAsia"/>
      <w:b/>
      <w:szCs w:val="24"/>
    </w:rPr>
  </w:style>
  <w:style w:type="paragraph" w:styleId="TOC2">
    <w:name w:val="toc 2"/>
    <w:basedOn w:val="Normal"/>
    <w:next w:val="Normal"/>
    <w:autoRedefine/>
    <w:uiPriority w:val="39"/>
    <w:rsid w:val="005F5F7A"/>
    <w:pPr>
      <w:tabs>
        <w:tab w:val="left" w:pos="1134"/>
        <w:tab w:val="right" w:leader="dot" w:pos="9923"/>
      </w:tabs>
      <w:spacing w:after="100" w:line="360" w:lineRule="auto"/>
      <w:ind w:left="900" w:hanging="468"/>
    </w:pPr>
    <w:rPr>
      <w:rFonts w:eastAsiaTheme="minorEastAsia"/>
      <w:szCs w:val="24"/>
    </w:rPr>
  </w:style>
  <w:style w:type="paragraph" w:customStyle="1" w:styleId="TAbulasnormal">
    <w:name w:val="TAbulas normal"/>
    <w:basedOn w:val="Normal"/>
    <w:rsid w:val="00A70D89"/>
    <w:rPr>
      <w:snapToGrid w:val="0"/>
      <w:sz w:val="24"/>
      <w:szCs w:val="24"/>
      <w:lang w:eastAsia="de-DE"/>
    </w:rPr>
  </w:style>
  <w:style w:type="character" w:customStyle="1" w:styleId="default1">
    <w:name w:val="default1"/>
    <w:rsid w:val="008302FF"/>
    <w:rPr>
      <w:rFonts w:ascii="Arial" w:hAnsi="Arial" w:cs="Arial" w:hint="default"/>
      <w:sz w:val="20"/>
      <w:szCs w:val="20"/>
    </w:rPr>
  </w:style>
  <w:style w:type="paragraph" w:styleId="BodyText2">
    <w:name w:val="Body Text 2"/>
    <w:basedOn w:val="Normal"/>
    <w:link w:val="BodyText2Char"/>
    <w:rsid w:val="00A162C5"/>
    <w:pPr>
      <w:spacing w:line="480" w:lineRule="auto"/>
      <w:ind w:firstLine="284"/>
    </w:pPr>
    <w:rPr>
      <w:snapToGrid w:val="0"/>
      <w:sz w:val="24"/>
      <w:szCs w:val="24"/>
      <w:lang w:eastAsia="de-DE"/>
    </w:rPr>
  </w:style>
  <w:style w:type="character" w:styleId="FollowedHyperlink">
    <w:name w:val="FollowedHyperlink"/>
    <w:uiPriority w:val="99"/>
    <w:rsid w:val="00CF6185"/>
    <w:rPr>
      <w:color w:val="800080"/>
      <w:u w:val="single"/>
    </w:rPr>
  </w:style>
  <w:style w:type="paragraph" w:styleId="Title">
    <w:name w:val="Title"/>
    <w:basedOn w:val="Normal"/>
    <w:next w:val="Normal"/>
    <w:link w:val="TitleChar"/>
    <w:uiPriority w:val="10"/>
    <w:qFormat/>
    <w:rsid w:val="00A15EC3"/>
    <w:pPr>
      <w:jc w:val="center"/>
    </w:pPr>
    <w:rPr>
      <w:rFonts w:eastAsiaTheme="majorEastAsia" w:cstheme="majorBidi"/>
      <w:b/>
      <w:color w:val="auto"/>
      <w:spacing w:val="-10"/>
      <w:kern w:val="28"/>
      <w:sz w:val="32"/>
      <w:szCs w:val="56"/>
    </w:rPr>
  </w:style>
  <w:style w:type="paragraph" w:styleId="BodyTextIndent">
    <w:name w:val="Body Text Indent"/>
    <w:basedOn w:val="Normal"/>
    <w:link w:val="BodyTextIndentChar"/>
    <w:rsid w:val="00441FD4"/>
    <w:pPr>
      <w:ind w:left="283"/>
    </w:pPr>
    <w:rPr>
      <w:snapToGrid w:val="0"/>
      <w:sz w:val="24"/>
      <w:szCs w:val="24"/>
    </w:rPr>
  </w:style>
  <w:style w:type="paragraph" w:customStyle="1" w:styleId="Normal1">
    <w:name w:val="Normal1"/>
    <w:basedOn w:val="Normal"/>
    <w:rsid w:val="008D10F3"/>
    <w:pPr>
      <w:tabs>
        <w:tab w:val="num" w:pos="545"/>
      </w:tabs>
      <w:ind w:left="170"/>
    </w:pPr>
    <w:rPr>
      <w:snapToGrid w:val="0"/>
      <w:sz w:val="28"/>
      <w:szCs w:val="28"/>
      <w:lang w:val="en-GB"/>
    </w:rPr>
  </w:style>
  <w:style w:type="paragraph" w:styleId="BodyTextIndent2">
    <w:name w:val="Body Text Indent 2"/>
    <w:basedOn w:val="Normal"/>
    <w:link w:val="BodyTextIndent2Char"/>
    <w:rsid w:val="00C07374"/>
    <w:pPr>
      <w:spacing w:line="480" w:lineRule="auto"/>
      <w:ind w:left="283"/>
    </w:pPr>
  </w:style>
  <w:style w:type="paragraph" w:styleId="Subtitle">
    <w:name w:val="Subtitle"/>
    <w:basedOn w:val="Normal"/>
    <w:link w:val="SubtitleChar"/>
    <w:rsid w:val="00C07374"/>
    <w:rPr>
      <w:b/>
      <w:bCs/>
      <w:snapToGrid w:val="0"/>
      <w:sz w:val="28"/>
      <w:szCs w:val="24"/>
    </w:rPr>
  </w:style>
  <w:style w:type="character" w:customStyle="1" w:styleId="SubtitleChar">
    <w:name w:val="Subtitle Char"/>
    <w:link w:val="Subtitle"/>
    <w:locked/>
    <w:rsid w:val="006E7645"/>
    <w:rPr>
      <w:b/>
      <w:bCs/>
      <w:sz w:val="28"/>
      <w:szCs w:val="24"/>
      <w:lang w:val="lv-LV" w:eastAsia="en-US" w:bidi="ar-SA"/>
    </w:rPr>
  </w:style>
  <w:style w:type="paragraph" w:customStyle="1" w:styleId="Numeracija">
    <w:name w:val="Numeracija"/>
    <w:basedOn w:val="Normal"/>
    <w:rsid w:val="00A32391"/>
    <w:pPr>
      <w:numPr>
        <w:numId w:val="1"/>
      </w:numPr>
    </w:pPr>
    <w:rPr>
      <w:snapToGrid w:val="0"/>
      <w:sz w:val="26"/>
      <w:szCs w:val="24"/>
    </w:rPr>
  </w:style>
  <w:style w:type="paragraph" w:customStyle="1" w:styleId="Style1">
    <w:name w:val="Style1"/>
    <w:basedOn w:val="Normal"/>
    <w:qFormat/>
    <w:rsid w:val="00C27127"/>
    <w:pPr>
      <w:overflowPunct w:val="0"/>
      <w:autoSpaceDE w:val="0"/>
      <w:autoSpaceDN w:val="0"/>
      <w:adjustRightInd w:val="0"/>
      <w:textAlignment w:val="baseline"/>
    </w:pPr>
    <w:rPr>
      <w:snapToGrid w:val="0"/>
      <w:sz w:val="24"/>
    </w:rPr>
  </w:style>
  <w:style w:type="paragraph" w:customStyle="1" w:styleId="A2">
    <w:name w:val="A2"/>
    <w:basedOn w:val="Normal"/>
    <w:rsid w:val="006C12F4"/>
    <w:pPr>
      <w:keepNext/>
      <w:keepLines/>
      <w:tabs>
        <w:tab w:val="num" w:pos="284"/>
      </w:tabs>
      <w:suppressAutoHyphens/>
    </w:pPr>
    <w:rPr>
      <w:snapToGrid w:val="0"/>
      <w:sz w:val="26"/>
      <w:szCs w:val="24"/>
      <w:lang w:eastAsia="ar-SA"/>
    </w:rPr>
  </w:style>
  <w:style w:type="paragraph" w:customStyle="1" w:styleId="mdltxt">
    <w:name w:val="mdltxt"/>
    <w:basedOn w:val="Normal"/>
    <w:rsid w:val="00135773"/>
    <w:pPr>
      <w:spacing w:before="100" w:beforeAutospacing="1" w:after="100" w:afterAutospacing="1"/>
    </w:pPr>
    <w:rPr>
      <w:rFonts w:ascii="Verdana" w:hAnsi="Verdana"/>
      <w:snapToGrid w:val="0"/>
    </w:rPr>
  </w:style>
  <w:style w:type="paragraph" w:customStyle="1" w:styleId="TableContents">
    <w:name w:val="Table Contents"/>
    <w:basedOn w:val="BodyText"/>
    <w:rsid w:val="00D52015"/>
    <w:pPr>
      <w:suppressLineNumbers/>
      <w:suppressAutoHyphens/>
    </w:pPr>
    <w:rPr>
      <w:snapToGrid w:val="0"/>
      <w:kern w:val="1"/>
      <w:sz w:val="20"/>
      <w:lang w:eastAsia="ar-SA"/>
    </w:rPr>
  </w:style>
  <w:style w:type="paragraph" w:styleId="BodyText3">
    <w:name w:val="Body Text 3"/>
    <w:basedOn w:val="Normal"/>
    <w:link w:val="BodyText3Char"/>
    <w:rsid w:val="00056BFF"/>
    <w:rPr>
      <w:snapToGrid w:val="0"/>
      <w:sz w:val="16"/>
      <w:szCs w:val="16"/>
    </w:rPr>
  </w:style>
  <w:style w:type="paragraph" w:styleId="ListParagraph">
    <w:name w:val="List Paragraph"/>
    <w:aliases w:val="Saistīto dokumentu saraksts,Syle 1,List Paragraph1,Numurets,2,H&amp;P List Paragraph,PPS_Bullet,Normal bullet 2,Bullet list,Strip,Colorful List - Accent 12,Virsraksti,Numbering,ERP-List Paragraph,List Paragraph11,Paragraph,Bullet EY,Bullet Li"/>
    <w:basedOn w:val="Normal"/>
    <w:link w:val="ListParagraphChar"/>
    <w:uiPriority w:val="34"/>
    <w:qFormat/>
    <w:rsid w:val="007A2DCB"/>
    <w:pPr>
      <w:spacing w:after="200" w:line="276" w:lineRule="auto"/>
      <w:ind w:left="720"/>
    </w:pPr>
    <w:rPr>
      <w:rFonts w:eastAsia="Calibri"/>
      <w:snapToGrid w:val="0"/>
    </w:rPr>
  </w:style>
  <w:style w:type="paragraph" w:styleId="Index1">
    <w:name w:val="index 1"/>
    <w:basedOn w:val="Normal"/>
    <w:next w:val="Normal"/>
    <w:autoRedefine/>
    <w:semiHidden/>
    <w:rsid w:val="008E6815"/>
    <w:pPr>
      <w:ind w:left="220" w:hanging="220"/>
    </w:pPr>
  </w:style>
  <w:style w:type="paragraph" w:styleId="IndexHeading">
    <w:name w:val="index heading"/>
    <w:basedOn w:val="Normal"/>
    <w:next w:val="Index1"/>
    <w:semiHidden/>
    <w:rsid w:val="008E6815"/>
    <w:rPr>
      <w:snapToGrid w:val="0"/>
      <w:lang w:val="en-US"/>
    </w:rPr>
  </w:style>
  <w:style w:type="character" w:customStyle="1" w:styleId="caps">
    <w:name w:val="caps"/>
    <w:basedOn w:val="DefaultParagraphFont"/>
    <w:rsid w:val="003B3B06"/>
  </w:style>
  <w:style w:type="character" w:customStyle="1" w:styleId="small">
    <w:name w:val="small"/>
    <w:basedOn w:val="DefaultParagraphFont"/>
    <w:rsid w:val="00034432"/>
  </w:style>
  <w:style w:type="character" w:customStyle="1" w:styleId="c93">
    <w:name w:val="c93"/>
    <w:basedOn w:val="DefaultParagraphFont"/>
    <w:rsid w:val="00A81F87"/>
  </w:style>
  <w:style w:type="character" w:styleId="Strong">
    <w:name w:val="Strong"/>
    <w:uiPriority w:val="22"/>
    <w:qFormat/>
    <w:rsid w:val="00EB0A1C"/>
    <w:rPr>
      <w:b/>
      <w:bCs/>
    </w:rPr>
  </w:style>
  <w:style w:type="paragraph" w:styleId="DocumentMap">
    <w:name w:val="Document Map"/>
    <w:basedOn w:val="Normal"/>
    <w:link w:val="DocumentMapChar"/>
    <w:semiHidden/>
    <w:rsid w:val="00A724B1"/>
    <w:pPr>
      <w:shd w:val="clear" w:color="auto" w:fill="000080"/>
    </w:pPr>
    <w:rPr>
      <w:rFonts w:ascii="Tahoma" w:hAnsi="Tahoma" w:cs="Tahoma"/>
    </w:rPr>
  </w:style>
  <w:style w:type="paragraph" w:customStyle="1" w:styleId="Tabletext">
    <w:name w:val="Tabletext"/>
    <w:basedOn w:val="Normal"/>
    <w:rsid w:val="00A34C4C"/>
    <w:pPr>
      <w:keepLines/>
      <w:spacing w:line="240" w:lineRule="atLeast"/>
    </w:pPr>
    <w:rPr>
      <w:snapToGrid w:val="0"/>
    </w:rPr>
  </w:style>
  <w:style w:type="paragraph" w:styleId="Caption">
    <w:name w:val="caption"/>
    <w:basedOn w:val="Normal"/>
    <w:next w:val="Normal"/>
    <w:link w:val="CaptionChar"/>
    <w:unhideWhenUsed/>
    <w:qFormat/>
    <w:rsid w:val="00A15EC3"/>
    <w:pPr>
      <w:spacing w:after="200"/>
      <w:jc w:val="center"/>
    </w:pPr>
    <w:rPr>
      <w:rFonts w:eastAsiaTheme="minorEastAsia"/>
      <w:b/>
      <w:bCs/>
      <w:sz w:val="20"/>
    </w:rPr>
  </w:style>
  <w:style w:type="character" w:customStyle="1" w:styleId="CaptionChar">
    <w:name w:val="Caption Char"/>
    <w:basedOn w:val="DefaultParagraphFont"/>
    <w:link w:val="Caption"/>
    <w:rsid w:val="00A15EC3"/>
    <w:rPr>
      <w:rFonts w:ascii="Open Sans" w:eastAsiaTheme="minorEastAsia" w:hAnsi="Open Sans"/>
      <w:b/>
      <w:bCs/>
      <w:color w:val="555555"/>
      <w:szCs w:val="22"/>
      <w:lang w:eastAsia="en-US"/>
    </w:rPr>
  </w:style>
  <w:style w:type="paragraph" w:customStyle="1" w:styleId="tabula">
    <w:name w:val="tabula"/>
    <w:basedOn w:val="Normal"/>
    <w:link w:val="tabulaChar"/>
    <w:rsid w:val="00A90E24"/>
    <w:pPr>
      <w:spacing w:before="60" w:line="300" w:lineRule="auto"/>
      <w:ind w:firstLine="567"/>
    </w:pPr>
    <w:rPr>
      <w:rFonts w:ascii="Arial" w:hAnsi="Arial" w:cs="Arial"/>
      <w:snapToGrid w:val="0"/>
      <w:szCs w:val="24"/>
    </w:rPr>
  </w:style>
  <w:style w:type="character" w:customStyle="1" w:styleId="tabulaChar">
    <w:name w:val="tabula Char"/>
    <w:link w:val="tabula"/>
    <w:rsid w:val="00A90E24"/>
    <w:rPr>
      <w:rFonts w:ascii="Arial" w:hAnsi="Arial" w:cs="Arial"/>
      <w:sz w:val="22"/>
      <w:szCs w:val="24"/>
      <w:lang w:eastAsia="en-US"/>
    </w:rPr>
  </w:style>
  <w:style w:type="paragraph" w:customStyle="1" w:styleId="Normal3">
    <w:name w:val="Normal3"/>
    <w:basedOn w:val="Normal1"/>
    <w:rsid w:val="00A90E24"/>
    <w:pPr>
      <w:tabs>
        <w:tab w:val="clear" w:pos="545"/>
      </w:tabs>
      <w:ind w:left="426" w:hanging="256"/>
    </w:pPr>
    <w:rPr>
      <w:rFonts w:ascii="Times New Roman BaltRim" w:hAnsi="Times New Roman BaltRim"/>
      <w:sz w:val="24"/>
      <w:szCs w:val="20"/>
      <w:lang w:val="lv-LV"/>
    </w:rPr>
  </w:style>
  <w:style w:type="paragraph" w:customStyle="1" w:styleId="Normal3a">
    <w:name w:val="Normal3a"/>
    <w:basedOn w:val="Normal3"/>
    <w:rsid w:val="00A90E24"/>
    <w:pPr>
      <w:ind w:left="567"/>
    </w:pPr>
  </w:style>
  <w:style w:type="paragraph" w:customStyle="1" w:styleId="TableText0">
    <w:name w:val="Table Text"/>
    <w:basedOn w:val="Normal"/>
    <w:uiPriority w:val="99"/>
    <w:rsid w:val="00303458"/>
    <w:pPr>
      <w:overflowPunct w:val="0"/>
      <w:autoSpaceDE w:val="0"/>
      <w:autoSpaceDN w:val="0"/>
      <w:adjustRightInd w:val="0"/>
      <w:spacing w:before="40"/>
    </w:pPr>
    <w:rPr>
      <w:rFonts w:ascii="Arial" w:hAnsi="Arial"/>
      <w:snapToGrid w:val="0"/>
      <w:lang w:val="en-US"/>
    </w:rPr>
  </w:style>
  <w:style w:type="paragraph" w:customStyle="1" w:styleId="Atsauce">
    <w:name w:val="Atsauce"/>
    <w:basedOn w:val="Normal"/>
    <w:uiPriority w:val="99"/>
    <w:rsid w:val="00F00CA3"/>
    <w:pPr>
      <w:tabs>
        <w:tab w:val="left" w:pos="567"/>
      </w:tabs>
      <w:spacing w:line="360" w:lineRule="auto"/>
      <w:ind w:left="714" w:hanging="357"/>
    </w:pPr>
    <w:rPr>
      <w:rFonts w:ascii="Calibri" w:hAnsi="Calibri"/>
      <w:snapToGrid w:val="0"/>
      <w:szCs w:val="24"/>
    </w:rPr>
  </w:style>
  <w:style w:type="paragraph" w:styleId="ListBullet">
    <w:name w:val="List Bullet"/>
    <w:basedOn w:val="Normal"/>
    <w:uiPriority w:val="99"/>
    <w:unhideWhenUsed/>
    <w:rsid w:val="00A15EC3"/>
    <w:pPr>
      <w:numPr>
        <w:numId w:val="4"/>
      </w:numPr>
      <w:spacing w:line="360" w:lineRule="auto"/>
    </w:pPr>
    <w:rPr>
      <w:rFonts w:cstheme="minorBidi"/>
      <w:color w:val="auto"/>
    </w:rPr>
  </w:style>
  <w:style w:type="paragraph" w:customStyle="1" w:styleId="Normal3b">
    <w:name w:val="Normal3b"/>
    <w:basedOn w:val="Normal3a"/>
    <w:rsid w:val="004A030D"/>
    <w:pPr>
      <w:ind w:left="737"/>
    </w:pPr>
    <w:rPr>
      <w:lang w:val="en-GB"/>
    </w:rPr>
  </w:style>
  <w:style w:type="character" w:customStyle="1" w:styleId="FootnoteTextChar">
    <w:name w:val="Footnote Text Char"/>
    <w:basedOn w:val="DefaultParagraphFont"/>
    <w:link w:val="FootnoteText"/>
    <w:semiHidden/>
    <w:rsid w:val="00703FB2"/>
    <w:rPr>
      <w:rFonts w:ascii="Humnst777 TL" w:hAnsi="Humnst777 TL"/>
      <w:lang w:eastAsia="en-US"/>
    </w:rPr>
  </w:style>
  <w:style w:type="paragraph" w:customStyle="1" w:styleId="Bilde">
    <w:name w:val="Bilde"/>
    <w:basedOn w:val="Normal"/>
    <w:qFormat/>
    <w:rsid w:val="00A15EC3"/>
    <w:pPr>
      <w:keepNext/>
      <w:jc w:val="center"/>
    </w:pPr>
  </w:style>
  <w:style w:type="character" w:customStyle="1" w:styleId="NoSpacingChar">
    <w:name w:val="No Spacing Char"/>
    <w:basedOn w:val="DefaultParagraphFont"/>
    <w:link w:val="NoSpacing"/>
    <w:uiPriority w:val="1"/>
    <w:locked/>
    <w:rsid w:val="00A32FF8"/>
    <w:rPr>
      <w:rFonts w:eastAsiaTheme="minorEastAsia"/>
      <w:lang w:val="en-US"/>
    </w:rPr>
  </w:style>
  <w:style w:type="paragraph" w:styleId="NoSpacing">
    <w:name w:val="No Spacing"/>
    <w:link w:val="NoSpacingChar"/>
    <w:uiPriority w:val="1"/>
    <w:qFormat/>
    <w:rsid w:val="00A32FF8"/>
    <w:rPr>
      <w:rFonts w:eastAsiaTheme="minorEastAsia"/>
      <w:lang w:val="en-US"/>
    </w:rPr>
  </w:style>
  <w:style w:type="character" w:customStyle="1" w:styleId="BodyTextChar">
    <w:name w:val="Body Text Char"/>
    <w:basedOn w:val="DefaultParagraphFont"/>
    <w:link w:val="BodyText"/>
    <w:rsid w:val="00A15EC3"/>
    <w:rPr>
      <w:rFonts w:ascii="Open Sans" w:hAnsi="Open Sans"/>
      <w:color w:val="555555"/>
      <w:sz w:val="22"/>
      <w:szCs w:val="22"/>
    </w:rPr>
  </w:style>
  <w:style w:type="paragraph" w:customStyle="1" w:styleId="Bold">
    <w:name w:val="Bold"/>
    <w:basedOn w:val="ListContinue2"/>
    <w:link w:val="BoldChar"/>
    <w:autoRedefine/>
    <w:uiPriority w:val="99"/>
    <w:rsid w:val="00A15EC3"/>
    <w:pPr>
      <w:tabs>
        <w:tab w:val="num" w:pos="786"/>
      </w:tabs>
      <w:spacing w:after="80"/>
      <w:ind w:left="510" w:hanging="360"/>
    </w:pPr>
    <w:rPr>
      <w:rFonts w:cstheme="minorBidi"/>
      <w:b/>
      <w:sz w:val="24"/>
      <w:szCs w:val="24"/>
      <w:lang w:val="x-none"/>
    </w:rPr>
  </w:style>
  <w:style w:type="character" w:customStyle="1" w:styleId="BoldChar">
    <w:name w:val="Bold Char"/>
    <w:basedOn w:val="DefaultParagraphFont"/>
    <w:link w:val="Bold"/>
    <w:uiPriority w:val="99"/>
    <w:locked/>
    <w:rsid w:val="00A15EC3"/>
    <w:rPr>
      <w:rFonts w:ascii="Open Sans" w:eastAsiaTheme="minorHAnsi" w:hAnsi="Open Sans" w:cstheme="minorBidi"/>
      <w:b/>
      <w:color w:val="555555"/>
      <w:sz w:val="24"/>
      <w:szCs w:val="24"/>
      <w:lang w:val="x-none" w:eastAsia="en-US"/>
    </w:rPr>
  </w:style>
  <w:style w:type="paragraph" w:styleId="ListContinue2">
    <w:name w:val="List Continue 2"/>
    <w:basedOn w:val="Normal"/>
    <w:semiHidden/>
    <w:unhideWhenUsed/>
    <w:rsid w:val="00A15EC3"/>
    <w:pPr>
      <w:ind w:left="566"/>
    </w:pPr>
  </w:style>
  <w:style w:type="paragraph" w:customStyle="1" w:styleId="Bullettable">
    <w:name w:val="Bullet/table"/>
    <w:basedOn w:val="Normal"/>
    <w:link w:val="BullettableChar"/>
    <w:uiPriority w:val="2"/>
    <w:qFormat/>
    <w:rsid w:val="00A15EC3"/>
    <w:pPr>
      <w:spacing w:line="276" w:lineRule="auto"/>
      <w:ind w:left="1987" w:hanging="360"/>
    </w:pPr>
    <w:rPr>
      <w:rFonts w:cs="Tahoma"/>
    </w:rPr>
  </w:style>
  <w:style w:type="character" w:customStyle="1" w:styleId="BullettableChar">
    <w:name w:val="Bullet/table Char"/>
    <w:basedOn w:val="DefaultParagraphFont"/>
    <w:link w:val="Bullettable"/>
    <w:uiPriority w:val="2"/>
    <w:rsid w:val="00A15EC3"/>
    <w:rPr>
      <w:rFonts w:ascii="Open Sans" w:hAnsi="Open Sans" w:cs="Tahoma"/>
      <w:color w:val="555555"/>
      <w:sz w:val="22"/>
      <w:szCs w:val="22"/>
      <w:lang w:eastAsia="en-US"/>
    </w:rPr>
  </w:style>
  <w:style w:type="numbering" w:customStyle="1" w:styleId="Bullets">
    <w:name w:val="Bullets"/>
    <w:rsid w:val="00A15EC3"/>
    <w:pPr>
      <w:numPr>
        <w:numId w:val="2"/>
      </w:numPr>
    </w:pPr>
  </w:style>
  <w:style w:type="paragraph" w:customStyle="1" w:styleId="Captiontable">
    <w:name w:val="Caption table"/>
    <w:basedOn w:val="Caption"/>
    <w:next w:val="Normal"/>
    <w:uiPriority w:val="2"/>
    <w:qFormat/>
    <w:rsid w:val="00A15EC3"/>
    <w:pPr>
      <w:keepNext/>
    </w:pPr>
    <w:rPr>
      <w:rFonts w:eastAsia="Calibri"/>
      <w:bCs w:val="0"/>
      <w:iCs/>
    </w:rPr>
  </w:style>
  <w:style w:type="paragraph" w:customStyle="1" w:styleId="Default">
    <w:name w:val="Default"/>
    <w:uiPriority w:val="99"/>
    <w:rsid w:val="00747ACC"/>
    <w:pPr>
      <w:autoSpaceDE w:val="0"/>
      <w:autoSpaceDN w:val="0"/>
      <w:adjustRightInd w:val="0"/>
    </w:pPr>
    <w:rPr>
      <w:rFonts w:eastAsia="Calibri"/>
      <w:sz w:val="24"/>
      <w:szCs w:val="24"/>
    </w:rPr>
  </w:style>
  <w:style w:type="character" w:customStyle="1" w:styleId="EndnoteTextChar">
    <w:name w:val="Endnote Text Char"/>
    <w:basedOn w:val="DefaultParagraphFont"/>
    <w:link w:val="EndnoteText"/>
    <w:semiHidden/>
    <w:rsid w:val="00A15EC3"/>
    <w:rPr>
      <w:rFonts w:ascii="Calibri" w:eastAsiaTheme="minorEastAsia" w:hAnsi="Calibri"/>
      <w:color w:val="555555"/>
      <w:sz w:val="22"/>
      <w:szCs w:val="22"/>
      <w:lang w:eastAsia="en-US"/>
    </w:rPr>
  </w:style>
  <w:style w:type="table" w:styleId="GridTable1Light">
    <w:name w:val="Grid Table 1 Light"/>
    <w:basedOn w:val="TableNormal"/>
    <w:uiPriority w:val="46"/>
    <w:rsid w:val="00A15EC3"/>
    <w:rPr>
      <w:rFonts w:asciiTheme="minorHAnsi" w:eastAsiaTheme="minorHAnsi" w:hAnsiTheme="minorHAnsi" w:cstheme="minorBidi"/>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
    <w:name w:val="Grid Table 1 Light1"/>
    <w:aliases w:val="Statoil FIS PPS"/>
    <w:basedOn w:val="TableNormal"/>
    <w:uiPriority w:val="46"/>
    <w:rsid w:val="003B21E4"/>
    <w:pPr>
      <w:jc w:val="center"/>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pPr>
        <w:wordWrap/>
        <w:spacing w:beforeLines="50" w:before="50" w:beforeAutospacing="0" w:afterLines="50" w:after="50" w:afterAutospacing="0"/>
        <w:jc w:val="center"/>
      </w:pPr>
      <w:rPr>
        <w:b/>
        <w:bCs/>
        <w:sz w:val="20"/>
      </w:rPr>
      <w:tblPr/>
      <w:tcPr>
        <w:tcBorders>
          <w:bottom w:val="single" w:sz="12" w:space="0" w:color="666666"/>
        </w:tcBorders>
        <w:shd w:val="pct10" w:color="auto" w:fill="auto"/>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A15EC3"/>
    <w:rPr>
      <w:rFonts w:asciiTheme="minorHAnsi" w:eastAsiaTheme="minorHAnsi" w:hAnsiTheme="minorHAnsi" w:cstheme="minorBidi"/>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Heading0">
    <w:name w:val="Heading 0"/>
    <w:basedOn w:val="Normal"/>
    <w:next w:val="Normal"/>
    <w:autoRedefine/>
    <w:rsid w:val="00A15EC3"/>
    <w:pPr>
      <w:pageBreakBefore/>
      <w:spacing w:before="4400" w:line="360" w:lineRule="auto"/>
      <w:jc w:val="center"/>
    </w:pPr>
    <w:rPr>
      <w:rFonts w:ascii="Calibri" w:eastAsiaTheme="minorEastAsia" w:hAnsi="Calibri"/>
      <w:b/>
      <w:caps/>
      <w:color w:val="808080" w:themeColor="background1" w:themeShade="80"/>
      <w:sz w:val="48"/>
      <w:szCs w:val="24"/>
    </w:rPr>
  </w:style>
  <w:style w:type="character" w:customStyle="1" w:styleId="Heading3Char">
    <w:name w:val="Heading 3 Char"/>
    <w:basedOn w:val="DefaultParagraphFont"/>
    <w:link w:val="Heading3"/>
    <w:uiPriority w:val="9"/>
    <w:rsid w:val="00B82151"/>
    <w:rPr>
      <w:rFonts w:eastAsiaTheme="majorEastAsia"/>
      <w:b/>
      <w:bCs/>
      <w:sz w:val="24"/>
      <w:szCs w:val="26"/>
    </w:rPr>
  </w:style>
  <w:style w:type="character" w:customStyle="1" w:styleId="Heading4Char">
    <w:name w:val="Heading 4 Char"/>
    <w:basedOn w:val="DefaultParagraphFont"/>
    <w:link w:val="Heading4"/>
    <w:rsid w:val="00BB00B6"/>
    <w:rPr>
      <w:rFonts w:eastAsiaTheme="minorEastAsia" w:cstheme="majorBidi"/>
      <w:b/>
      <w:bCs/>
      <w:szCs w:val="28"/>
    </w:rPr>
  </w:style>
  <w:style w:type="character" w:customStyle="1" w:styleId="Heading5Char">
    <w:name w:val="Heading 5 Char"/>
    <w:basedOn w:val="DefaultParagraphFont"/>
    <w:link w:val="Heading5"/>
    <w:rsid w:val="00A15EC3"/>
    <w:rPr>
      <w:rFonts w:eastAsiaTheme="minorEastAsia" w:cstheme="majorBidi"/>
      <w:b/>
      <w:bCs/>
      <w:iCs/>
      <w:szCs w:val="26"/>
    </w:rPr>
  </w:style>
  <w:style w:type="character" w:customStyle="1" w:styleId="Heading9Char">
    <w:name w:val="Heading 9 Char"/>
    <w:basedOn w:val="DefaultParagraphFont"/>
    <w:link w:val="Heading9"/>
    <w:rsid w:val="00A15EC3"/>
    <w:rPr>
      <w:rFonts w:asciiTheme="majorHAnsi" w:eastAsiaTheme="majorEastAsia" w:hAnsiTheme="majorHAnsi" w:cstheme="majorBidi"/>
    </w:rPr>
  </w:style>
  <w:style w:type="paragraph" w:styleId="ListBullet2">
    <w:name w:val="List Bullet 2"/>
    <w:basedOn w:val="Normal"/>
    <w:uiPriority w:val="99"/>
    <w:semiHidden/>
    <w:unhideWhenUsed/>
    <w:rsid w:val="00A15EC3"/>
    <w:pPr>
      <w:numPr>
        <w:numId w:val="5"/>
      </w:numPr>
      <w:spacing w:line="360" w:lineRule="auto"/>
    </w:pPr>
    <w:rPr>
      <w:rFonts w:ascii="Calibri" w:eastAsiaTheme="minorEastAsia" w:hAnsi="Calibri"/>
      <w:sz w:val="18"/>
      <w:szCs w:val="24"/>
    </w:rPr>
  </w:style>
  <w:style w:type="paragraph" w:styleId="ListBullet3">
    <w:name w:val="List Bullet 3"/>
    <w:basedOn w:val="Normal"/>
    <w:uiPriority w:val="99"/>
    <w:semiHidden/>
    <w:unhideWhenUsed/>
    <w:rsid w:val="00A15EC3"/>
    <w:pPr>
      <w:numPr>
        <w:numId w:val="6"/>
      </w:numPr>
      <w:spacing w:line="360" w:lineRule="auto"/>
    </w:pPr>
    <w:rPr>
      <w:rFonts w:ascii="Calibri" w:eastAsiaTheme="minorEastAsia" w:hAnsi="Calibri"/>
      <w:sz w:val="18"/>
      <w:szCs w:val="24"/>
    </w:rPr>
  </w:style>
  <w:style w:type="paragraph" w:styleId="ListBullet4">
    <w:name w:val="List Bullet 4"/>
    <w:basedOn w:val="Normal"/>
    <w:uiPriority w:val="99"/>
    <w:semiHidden/>
    <w:unhideWhenUsed/>
    <w:rsid w:val="00A15EC3"/>
    <w:pPr>
      <w:numPr>
        <w:numId w:val="7"/>
      </w:numPr>
      <w:spacing w:line="360" w:lineRule="auto"/>
    </w:pPr>
    <w:rPr>
      <w:rFonts w:ascii="Calibri" w:eastAsiaTheme="minorEastAsia" w:hAnsi="Calibri"/>
      <w:sz w:val="18"/>
      <w:szCs w:val="24"/>
    </w:rPr>
  </w:style>
  <w:style w:type="character" w:styleId="PlaceholderText">
    <w:name w:val="Placeholder Text"/>
    <w:basedOn w:val="DefaultParagraphFont"/>
    <w:uiPriority w:val="99"/>
    <w:semiHidden/>
    <w:rsid w:val="00A15EC3"/>
    <w:rPr>
      <w:color w:val="808080"/>
    </w:rPr>
  </w:style>
  <w:style w:type="table" w:customStyle="1" w:styleId="Simpletable">
    <w:name w:val="Simple table"/>
    <w:basedOn w:val="TableNormal"/>
    <w:uiPriority w:val="99"/>
    <w:rsid w:val="00A15EC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rPr>
        <w:tblHeader/>
      </w:trPr>
      <w:tcPr>
        <w:shd w:val="clear" w:color="auto" w:fill="D9D9D9" w:themeFill="background1" w:themeFillShade="D9"/>
      </w:tcPr>
    </w:tblStylePr>
  </w:style>
  <w:style w:type="table" w:styleId="TableGridLight">
    <w:name w:val="Grid Table Light"/>
    <w:basedOn w:val="TableNormal"/>
    <w:uiPriority w:val="40"/>
    <w:rsid w:val="00A15EC3"/>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A15EC3"/>
    <w:pPr>
      <w:spacing w:before="40"/>
    </w:pPr>
    <w:rPr>
      <w:rFonts w:ascii="Calibri" w:hAnsi="Calibri" w:cs="Tahoma"/>
      <w:lang w:eastAsia="en-US"/>
    </w:rPr>
    <w:tblPr>
      <w:tblBorders>
        <w:top w:val="single" w:sz="4" w:space="0" w:color="808080"/>
        <w:bottom w:val="single" w:sz="4" w:space="0" w:color="808080"/>
        <w:insideH w:val="single" w:sz="4" w:space="0" w:color="808080"/>
      </w:tblBorders>
    </w:tblPr>
    <w:tblStylePr w:type="firstRow">
      <w:pPr>
        <w:wordWrap/>
        <w:spacing w:beforeLines="0" w:before="100" w:beforeAutospacing="1" w:afterLines="0" w:after="100" w:afterAutospacing="1" w:line="240" w:lineRule="auto"/>
      </w:pPr>
      <w:rPr>
        <w:rFonts w:ascii="Calibri" w:hAnsi="Calibri" w:hint="default"/>
        <w:b/>
        <w:color w:val="FFFFFF"/>
        <w:sz w:val="20"/>
        <w:szCs w:val="20"/>
      </w:rPr>
      <w:tblPr/>
      <w:tcPr>
        <w:shd w:val="clear" w:color="auto" w:fill="969696"/>
      </w:tcPr>
    </w:tblStylePr>
    <w:tblStylePr w:type="lastRow">
      <w:rPr>
        <w:rFonts w:ascii="Calibri" w:hAnsi="Calibri" w:hint="default"/>
        <w:b/>
        <w:color w:val="FFFFFF"/>
        <w:sz w:val="20"/>
        <w:szCs w:val="20"/>
      </w:rPr>
    </w:tblStylePr>
    <w:tblStylePr w:type="firstCol">
      <w:rPr>
        <w:rFonts w:ascii="Calibri" w:hAnsi="Calibri" w:hint="default"/>
        <w:b/>
        <w:color w:val="595959"/>
        <w:sz w:val="20"/>
        <w:szCs w:val="20"/>
      </w:rPr>
    </w:tblStylePr>
  </w:style>
  <w:style w:type="table" w:customStyle="1" w:styleId="TableGrid11">
    <w:name w:val="Table Grid11"/>
    <w:basedOn w:val="TableNormal"/>
    <w:next w:val="TableGrid"/>
    <w:uiPriority w:val="59"/>
    <w:rsid w:val="00A15EC3"/>
    <w:pPr>
      <w:spacing w:before="40"/>
    </w:pPr>
    <w:rPr>
      <w:rFonts w:ascii="Calibri" w:hAnsi="Calibri" w:cs="Tahoma"/>
      <w:lang w:eastAsia="en-US"/>
    </w:rPr>
    <w:tblPr>
      <w:tblBorders>
        <w:top w:val="single" w:sz="4" w:space="0" w:color="808080"/>
        <w:bottom w:val="single" w:sz="4" w:space="0" w:color="808080"/>
        <w:insideH w:val="single" w:sz="4" w:space="0" w:color="808080"/>
      </w:tblBorders>
    </w:tblPr>
    <w:tblStylePr w:type="firstRow">
      <w:pPr>
        <w:wordWrap/>
        <w:spacing w:beforeLines="0" w:before="100" w:beforeAutospacing="1" w:afterLines="0" w:after="100" w:afterAutospacing="1" w:line="240" w:lineRule="auto"/>
      </w:pPr>
      <w:rPr>
        <w:rFonts w:ascii="Calibri" w:hAnsi="Calibri" w:hint="default"/>
        <w:b/>
        <w:color w:val="FFFFFF"/>
        <w:sz w:val="20"/>
        <w:szCs w:val="20"/>
      </w:rPr>
      <w:tblPr/>
      <w:tcPr>
        <w:shd w:val="clear" w:color="auto" w:fill="969696"/>
      </w:tcPr>
    </w:tblStylePr>
    <w:tblStylePr w:type="lastRow">
      <w:rPr>
        <w:rFonts w:ascii="Calibri" w:hAnsi="Calibri" w:hint="default"/>
        <w:b/>
        <w:color w:val="FFFFFF"/>
        <w:sz w:val="20"/>
        <w:szCs w:val="20"/>
      </w:rPr>
    </w:tblStylePr>
    <w:tblStylePr w:type="firstCol">
      <w:rPr>
        <w:rFonts w:ascii="Calibri" w:hAnsi="Calibri" w:hint="default"/>
        <w:b/>
        <w:color w:val="595959"/>
        <w:sz w:val="20"/>
        <w:szCs w:val="20"/>
      </w:rPr>
    </w:tblStylePr>
  </w:style>
  <w:style w:type="table" w:customStyle="1" w:styleId="TableGrid12">
    <w:name w:val="Table Grid12"/>
    <w:basedOn w:val="TableNormal"/>
    <w:next w:val="TableGrid"/>
    <w:uiPriority w:val="59"/>
    <w:rsid w:val="00A15EC3"/>
    <w:pPr>
      <w:spacing w:before="40"/>
    </w:pPr>
    <w:rPr>
      <w:rFonts w:ascii="Calibri" w:hAnsi="Calibri" w:cs="Tahoma"/>
      <w:lang w:eastAsia="en-US"/>
    </w:rPr>
    <w:tblPr>
      <w:tblBorders>
        <w:top w:val="single" w:sz="4" w:space="0" w:color="808080"/>
        <w:bottom w:val="single" w:sz="4" w:space="0" w:color="808080"/>
        <w:insideH w:val="single" w:sz="4" w:space="0" w:color="808080"/>
      </w:tblBorders>
    </w:tblPr>
    <w:tblStylePr w:type="firstRow">
      <w:pPr>
        <w:wordWrap/>
        <w:spacing w:beforeLines="0" w:before="100" w:beforeAutospacing="1" w:afterLines="0" w:after="100" w:afterAutospacing="1" w:line="240" w:lineRule="auto"/>
      </w:pPr>
      <w:rPr>
        <w:rFonts w:ascii="Calibri" w:hAnsi="Calibri" w:hint="default"/>
        <w:b/>
        <w:color w:val="FFFFFF"/>
        <w:sz w:val="20"/>
        <w:szCs w:val="20"/>
      </w:rPr>
      <w:tblPr/>
      <w:tcPr>
        <w:shd w:val="clear" w:color="auto" w:fill="969696"/>
      </w:tcPr>
    </w:tblStylePr>
    <w:tblStylePr w:type="lastRow">
      <w:rPr>
        <w:rFonts w:ascii="Calibri" w:hAnsi="Calibri" w:hint="default"/>
        <w:b/>
        <w:color w:val="FFFFFF"/>
        <w:sz w:val="20"/>
        <w:szCs w:val="20"/>
      </w:rPr>
    </w:tblStylePr>
    <w:tblStylePr w:type="firstCol">
      <w:rPr>
        <w:rFonts w:ascii="Calibri" w:hAnsi="Calibri" w:hint="default"/>
        <w:b/>
        <w:color w:val="595959"/>
        <w:sz w:val="20"/>
        <w:szCs w:val="20"/>
      </w:rPr>
    </w:tblStylePr>
  </w:style>
  <w:style w:type="table" w:customStyle="1" w:styleId="TableGrid13">
    <w:name w:val="Table Grid13"/>
    <w:basedOn w:val="TableNormal"/>
    <w:next w:val="TableGrid"/>
    <w:uiPriority w:val="59"/>
    <w:rsid w:val="00A15EC3"/>
    <w:pPr>
      <w:spacing w:before="40"/>
    </w:pPr>
    <w:rPr>
      <w:rFonts w:ascii="Calibri" w:hAnsi="Calibri" w:cs="Tahoma"/>
      <w:lang w:eastAsia="en-US"/>
    </w:rPr>
    <w:tblPr>
      <w:tblBorders>
        <w:top w:val="single" w:sz="4" w:space="0" w:color="808080"/>
        <w:bottom w:val="single" w:sz="4" w:space="0" w:color="808080"/>
        <w:insideH w:val="single" w:sz="4" w:space="0" w:color="808080"/>
      </w:tblBorders>
    </w:tblPr>
    <w:tblStylePr w:type="firstRow">
      <w:pPr>
        <w:wordWrap/>
        <w:spacing w:beforeLines="0" w:before="100" w:beforeAutospacing="1" w:afterLines="0" w:after="100" w:afterAutospacing="1" w:line="240" w:lineRule="auto"/>
      </w:pPr>
      <w:rPr>
        <w:rFonts w:ascii="Calibri" w:hAnsi="Calibri" w:hint="default"/>
        <w:b/>
        <w:color w:val="FFFFFF"/>
        <w:sz w:val="20"/>
        <w:szCs w:val="20"/>
      </w:rPr>
      <w:tblPr/>
      <w:tcPr>
        <w:shd w:val="clear" w:color="auto" w:fill="969696"/>
      </w:tcPr>
    </w:tblStylePr>
    <w:tblStylePr w:type="lastRow">
      <w:rPr>
        <w:rFonts w:ascii="Calibri" w:hAnsi="Calibri" w:hint="default"/>
        <w:b/>
        <w:color w:val="FFFFFF"/>
        <w:sz w:val="20"/>
        <w:szCs w:val="20"/>
      </w:rPr>
    </w:tblStylePr>
    <w:tblStylePr w:type="firstCol">
      <w:rPr>
        <w:rFonts w:ascii="Calibri" w:hAnsi="Calibri" w:hint="default"/>
        <w:b/>
        <w:color w:val="595959"/>
        <w:sz w:val="20"/>
        <w:szCs w:val="20"/>
      </w:rPr>
    </w:tblStylePr>
  </w:style>
  <w:style w:type="table" w:customStyle="1" w:styleId="TableGrid2">
    <w:name w:val="Table Grid2"/>
    <w:basedOn w:val="TableNormal"/>
    <w:next w:val="TableGrid"/>
    <w:uiPriority w:val="59"/>
    <w:rsid w:val="00A15EC3"/>
    <w:pPr>
      <w:spacing w:before="40"/>
    </w:pPr>
    <w:rPr>
      <w:rFonts w:ascii="Calibri" w:eastAsiaTheme="minorEastAsia" w:hAnsi="Calibri"/>
      <w:lang w:eastAsia="en-US"/>
    </w:rPr>
    <w:tblPr>
      <w:tblBorders>
        <w:top w:val="single" w:sz="4" w:space="0" w:color="808080" w:themeColor="background1" w:themeShade="80"/>
        <w:bottom w:val="single" w:sz="4" w:space="0" w:color="808080" w:themeColor="background1" w:themeShade="80"/>
        <w:insideH w:val="single" w:sz="4" w:space="0" w:color="808080" w:themeColor="background1" w:themeShade="80"/>
      </w:tblBorders>
    </w:tblPr>
    <w:tblStylePr w:type="firstRow">
      <w:pPr>
        <w:wordWrap/>
        <w:spacing w:beforeLines="50" w:before="50" w:beforeAutospacing="0" w:afterLines="50" w:after="50" w:afterAutospacing="0" w:line="240" w:lineRule="auto"/>
      </w:pPr>
      <w:rPr>
        <w:rFonts w:ascii="Calibri" w:hAnsi="Calibri"/>
        <w:b/>
        <w:color w:val="FFFFFF" w:themeColor="background1"/>
        <w:sz w:val="20"/>
      </w:rPr>
      <w:tblPr/>
      <w:tcPr>
        <w:shd w:val="clear" w:color="auto" w:fill="9BBB59" w:themeFill="accent3"/>
      </w:tcPr>
    </w:tblStylePr>
    <w:tblStylePr w:type="lastRow">
      <w:rPr>
        <w:rFonts w:ascii="Calibri" w:hAnsi="Calibri"/>
        <w:b/>
        <w:color w:val="FFFFFF" w:themeColor="background1"/>
        <w:sz w:val="20"/>
      </w:rPr>
    </w:tblStylePr>
    <w:tblStylePr w:type="firstCol">
      <w:rPr>
        <w:rFonts w:ascii="Calibri" w:hAnsi="Calibri"/>
        <w:b/>
        <w:color w:val="595959" w:themeColor="text1" w:themeTint="A6"/>
        <w:sz w:val="20"/>
      </w:rPr>
    </w:tblStylePr>
  </w:style>
  <w:style w:type="table" w:customStyle="1" w:styleId="TableGrid3">
    <w:name w:val="Table Grid3"/>
    <w:basedOn w:val="TableNormal"/>
    <w:next w:val="TableGrid"/>
    <w:uiPriority w:val="59"/>
    <w:rsid w:val="00A15EC3"/>
    <w:pPr>
      <w:spacing w:before="40"/>
    </w:pPr>
    <w:rPr>
      <w:rFonts w:ascii="Calibri" w:eastAsiaTheme="minorEastAsia" w:hAnsi="Calibri"/>
      <w:lang w:eastAsia="en-US"/>
    </w:rPr>
    <w:tblPr>
      <w:tblBorders>
        <w:top w:val="single" w:sz="4" w:space="0" w:color="808080" w:themeColor="background1" w:themeShade="80"/>
        <w:bottom w:val="single" w:sz="4" w:space="0" w:color="808080" w:themeColor="background1" w:themeShade="80"/>
        <w:insideH w:val="single" w:sz="4" w:space="0" w:color="808080" w:themeColor="background1" w:themeShade="80"/>
      </w:tblBorders>
    </w:tblPr>
    <w:tblStylePr w:type="firstRow">
      <w:pPr>
        <w:wordWrap/>
        <w:spacing w:beforeLines="50" w:before="50" w:beforeAutospacing="0" w:afterLines="50" w:after="50" w:afterAutospacing="0" w:line="240" w:lineRule="auto"/>
      </w:pPr>
      <w:rPr>
        <w:rFonts w:ascii="Calibri" w:hAnsi="Calibri"/>
        <w:b/>
        <w:color w:val="FFFFFF" w:themeColor="background1"/>
        <w:sz w:val="20"/>
      </w:rPr>
      <w:tblPr/>
      <w:tcPr>
        <w:shd w:val="clear" w:color="auto" w:fill="9BBB59" w:themeFill="accent3"/>
      </w:tcPr>
    </w:tblStylePr>
    <w:tblStylePr w:type="lastRow">
      <w:rPr>
        <w:rFonts w:ascii="Calibri" w:hAnsi="Calibri"/>
        <w:b/>
        <w:color w:val="FFFFFF" w:themeColor="background1"/>
        <w:sz w:val="20"/>
      </w:rPr>
    </w:tblStylePr>
    <w:tblStylePr w:type="firstCol">
      <w:rPr>
        <w:rFonts w:ascii="Calibri" w:hAnsi="Calibri"/>
        <w:b/>
        <w:color w:val="595959" w:themeColor="text1" w:themeTint="A6"/>
        <w:sz w:val="20"/>
      </w:rPr>
    </w:tblStylePr>
  </w:style>
  <w:style w:type="table" w:customStyle="1" w:styleId="TableGrid4">
    <w:name w:val="Table Grid4"/>
    <w:basedOn w:val="TableNormal"/>
    <w:next w:val="TableGrid"/>
    <w:uiPriority w:val="59"/>
    <w:rsid w:val="00A15EC3"/>
    <w:pPr>
      <w:spacing w:before="40"/>
    </w:pPr>
    <w:rPr>
      <w:rFonts w:ascii="Segoe UI" w:hAnsi="Segoe UI"/>
      <w:lang w:val="en-US" w:eastAsia="en-US"/>
    </w:rPr>
    <w:tblPr>
      <w:tblBorders>
        <w:top w:val="single" w:sz="4" w:space="0" w:color="808080"/>
        <w:bottom w:val="single" w:sz="4" w:space="0" w:color="808080"/>
        <w:insideH w:val="single" w:sz="4" w:space="0" w:color="808080"/>
      </w:tblBorders>
    </w:tblPr>
    <w:tblStylePr w:type="firstRow">
      <w:pPr>
        <w:wordWrap/>
        <w:spacing w:beforeLines="50" w:before="50" w:beforeAutospacing="0" w:afterLines="50" w:after="50" w:afterAutospacing="0" w:line="240" w:lineRule="auto"/>
      </w:pPr>
      <w:rPr>
        <w:rFonts w:ascii="Calibri" w:hAnsi="Calibri"/>
        <w:b/>
        <w:color w:val="auto"/>
        <w:sz w:val="20"/>
      </w:rPr>
      <w:tblPr/>
      <w:trPr>
        <w:cantSplit/>
        <w:tblHeader/>
      </w:trPr>
      <w:tcPr>
        <w:tcBorders>
          <w:top w:val="nil"/>
          <w:left w:val="nil"/>
          <w:bottom w:val="nil"/>
          <w:right w:val="nil"/>
          <w:insideH w:val="nil"/>
          <w:insideV w:val="nil"/>
          <w:tl2br w:val="nil"/>
          <w:tr2bl w:val="nil"/>
        </w:tcBorders>
        <w:shd w:val="clear" w:color="auto" w:fill="A6A6A6"/>
      </w:tcPr>
    </w:tblStylePr>
    <w:tblStylePr w:type="lastRow">
      <w:rPr>
        <w:rFonts w:ascii="Calibri" w:hAnsi="Calibri"/>
        <w:b/>
        <w:color w:val="FFFFFF"/>
        <w:sz w:val="20"/>
      </w:rPr>
    </w:tblStylePr>
    <w:tblStylePr w:type="firstCol">
      <w:rPr>
        <w:rFonts w:ascii="Segoe UI" w:hAnsi="Segoe UI"/>
        <w:b w:val="0"/>
        <w:color w:val="595959"/>
        <w:sz w:val="20"/>
      </w:rPr>
    </w:tblStylePr>
  </w:style>
  <w:style w:type="table" w:customStyle="1" w:styleId="TableGrid5">
    <w:name w:val="Table Grid5"/>
    <w:basedOn w:val="TableNormal"/>
    <w:next w:val="TableGrid"/>
    <w:uiPriority w:val="59"/>
    <w:rsid w:val="00A15EC3"/>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A15EC3"/>
    <w:rPr>
      <w:rFonts w:ascii="Open Sans" w:eastAsiaTheme="majorEastAsia" w:hAnsi="Open Sans" w:cstheme="majorBidi"/>
      <w:b/>
      <w:spacing w:val="-10"/>
      <w:kern w:val="28"/>
      <w:sz w:val="32"/>
      <w:szCs w:val="56"/>
      <w:lang w:eastAsia="en-US"/>
    </w:rPr>
  </w:style>
  <w:style w:type="paragraph" w:styleId="TOC4">
    <w:name w:val="toc 4"/>
    <w:basedOn w:val="Normal"/>
    <w:next w:val="Normal"/>
    <w:autoRedefine/>
    <w:uiPriority w:val="39"/>
    <w:rsid w:val="00A15EC3"/>
    <w:pPr>
      <w:spacing w:after="100" w:line="360" w:lineRule="auto"/>
      <w:ind w:left="600"/>
    </w:pPr>
    <w:rPr>
      <w:rFonts w:ascii="Calibri" w:eastAsiaTheme="minorEastAsia" w:hAnsi="Calibri"/>
      <w:sz w:val="18"/>
      <w:szCs w:val="24"/>
    </w:rPr>
  </w:style>
  <w:style w:type="paragraph" w:styleId="TOC5">
    <w:name w:val="toc 5"/>
    <w:basedOn w:val="Normal"/>
    <w:next w:val="Normal"/>
    <w:autoRedefine/>
    <w:uiPriority w:val="39"/>
    <w:rsid w:val="00A15EC3"/>
    <w:pPr>
      <w:spacing w:after="100" w:line="360" w:lineRule="auto"/>
      <w:ind w:left="800"/>
    </w:pPr>
    <w:rPr>
      <w:rFonts w:ascii="Calibri" w:eastAsiaTheme="minorEastAsia" w:hAnsi="Calibri"/>
      <w:sz w:val="18"/>
      <w:szCs w:val="24"/>
    </w:rPr>
  </w:style>
  <w:style w:type="paragraph" w:styleId="TOC6">
    <w:name w:val="toc 6"/>
    <w:basedOn w:val="Normal"/>
    <w:next w:val="Normal"/>
    <w:autoRedefine/>
    <w:uiPriority w:val="39"/>
    <w:rsid w:val="00A15EC3"/>
    <w:pPr>
      <w:spacing w:after="100" w:line="360" w:lineRule="auto"/>
      <w:ind w:left="1000"/>
    </w:pPr>
    <w:rPr>
      <w:rFonts w:ascii="Calibri" w:eastAsiaTheme="minorEastAsia" w:hAnsi="Calibri"/>
      <w:sz w:val="18"/>
      <w:szCs w:val="24"/>
    </w:rPr>
  </w:style>
  <w:style w:type="paragraph" w:styleId="TOC7">
    <w:name w:val="toc 7"/>
    <w:basedOn w:val="Normal"/>
    <w:next w:val="Normal"/>
    <w:autoRedefine/>
    <w:uiPriority w:val="39"/>
    <w:rsid w:val="00A15EC3"/>
    <w:pPr>
      <w:spacing w:after="100" w:line="360" w:lineRule="auto"/>
      <w:ind w:left="1200"/>
    </w:pPr>
    <w:rPr>
      <w:rFonts w:ascii="Calibri" w:eastAsiaTheme="minorEastAsia" w:hAnsi="Calibri"/>
      <w:sz w:val="18"/>
      <w:szCs w:val="24"/>
    </w:rPr>
  </w:style>
  <w:style w:type="paragraph" w:styleId="TOC8">
    <w:name w:val="toc 8"/>
    <w:basedOn w:val="Normal"/>
    <w:next w:val="Normal"/>
    <w:autoRedefine/>
    <w:uiPriority w:val="39"/>
    <w:rsid w:val="00A15EC3"/>
    <w:pPr>
      <w:spacing w:after="100" w:line="360" w:lineRule="auto"/>
      <w:ind w:left="1400"/>
    </w:pPr>
    <w:rPr>
      <w:rFonts w:ascii="Calibri" w:eastAsiaTheme="minorEastAsia" w:hAnsi="Calibri"/>
      <w:sz w:val="18"/>
      <w:szCs w:val="24"/>
    </w:rPr>
  </w:style>
  <w:style w:type="paragraph" w:styleId="TOC9">
    <w:name w:val="toc 9"/>
    <w:basedOn w:val="Normal"/>
    <w:next w:val="Normal"/>
    <w:autoRedefine/>
    <w:uiPriority w:val="39"/>
    <w:unhideWhenUsed/>
    <w:rsid w:val="00A15EC3"/>
    <w:pPr>
      <w:spacing w:after="100"/>
      <w:ind w:left="1760"/>
    </w:pPr>
    <w:rPr>
      <w:rFonts w:eastAsiaTheme="minorEastAsia"/>
    </w:rPr>
  </w:style>
  <w:style w:type="paragraph" w:styleId="TOCHeading">
    <w:name w:val="TOC Heading"/>
    <w:basedOn w:val="Heading1"/>
    <w:next w:val="Normal"/>
    <w:uiPriority w:val="39"/>
    <w:unhideWhenUsed/>
    <w:qFormat/>
    <w:rsid w:val="0009130A"/>
    <w:pPr>
      <w:numPr>
        <w:numId w:val="0"/>
      </w:numPr>
      <w:spacing w:before="240" w:after="0" w:line="259" w:lineRule="auto"/>
      <w:outlineLvl w:val="9"/>
    </w:pPr>
    <w:rPr>
      <w:rFonts w:cstheme="majorBidi"/>
      <w:bCs w:val="0"/>
      <w:kern w:val="0"/>
      <w:lang w:val="en-US"/>
    </w:rPr>
  </w:style>
  <w:style w:type="character" w:customStyle="1" w:styleId="elementheader1">
    <w:name w:val="elementheader1"/>
    <w:basedOn w:val="DefaultParagraphFont"/>
    <w:rsid w:val="004B505C"/>
    <w:rPr>
      <w:rFonts w:ascii="Arial" w:hAnsi="Arial" w:cs="Arial" w:hint="default"/>
      <w:color w:val="000000"/>
      <w:sz w:val="20"/>
      <w:szCs w:val="20"/>
    </w:rPr>
  </w:style>
  <w:style w:type="character" w:customStyle="1" w:styleId="elementheader21">
    <w:name w:val="elementheader21"/>
    <w:basedOn w:val="DefaultParagraphFont"/>
    <w:rsid w:val="004B505C"/>
    <w:rPr>
      <w:rFonts w:ascii="Arial" w:hAnsi="Arial" w:cs="Arial" w:hint="default"/>
      <w:b/>
      <w:bCs/>
      <w:color w:val="000000"/>
      <w:sz w:val="20"/>
      <w:szCs w:val="20"/>
    </w:rPr>
  </w:style>
  <w:style w:type="table" w:customStyle="1" w:styleId="GridTable4-Accent21">
    <w:name w:val="Grid Table 4 - Accent 21"/>
    <w:basedOn w:val="TableNormal"/>
    <w:uiPriority w:val="49"/>
    <w:rsid w:val="004B505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51">
    <w:name w:val="Grid Table 4 - Accent 51"/>
    <w:basedOn w:val="TableNormal"/>
    <w:uiPriority w:val="49"/>
    <w:rsid w:val="004B505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31">
    <w:name w:val="Grid Table 4 - Accent 31"/>
    <w:basedOn w:val="TableNormal"/>
    <w:uiPriority w:val="49"/>
    <w:rsid w:val="004B505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5Dark-Accent31">
    <w:name w:val="Grid Table 5 Dark - Accent 31"/>
    <w:basedOn w:val="TableNormal"/>
    <w:uiPriority w:val="50"/>
    <w:rsid w:val="004B50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ListTable3-Accent41">
    <w:name w:val="List Table 3 - Accent 41"/>
    <w:basedOn w:val="TableNormal"/>
    <w:uiPriority w:val="48"/>
    <w:rsid w:val="004B505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GridTable4-Accent41">
    <w:name w:val="Grid Table 4 - Accent 41"/>
    <w:basedOn w:val="TableNormal"/>
    <w:uiPriority w:val="49"/>
    <w:rsid w:val="004B505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1">
    <w:name w:val="Grid Table 41"/>
    <w:basedOn w:val="TableNormal"/>
    <w:uiPriority w:val="49"/>
    <w:rsid w:val="004B50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61">
    <w:name w:val="Grid Table 5 Dark - Accent 61"/>
    <w:basedOn w:val="TableNormal"/>
    <w:uiPriority w:val="50"/>
    <w:rsid w:val="004B50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paragraph" w:customStyle="1" w:styleId="font5">
    <w:name w:val="font5"/>
    <w:basedOn w:val="Normal"/>
    <w:rsid w:val="004B505C"/>
    <w:pPr>
      <w:spacing w:before="100" w:beforeAutospacing="1" w:after="100" w:afterAutospacing="1" w:line="276" w:lineRule="auto"/>
    </w:pPr>
    <w:rPr>
      <w:rFonts w:ascii="Calibri" w:hAnsi="Calibri"/>
      <w:color w:val="000000"/>
      <w:szCs w:val="20"/>
    </w:rPr>
  </w:style>
  <w:style w:type="paragraph" w:customStyle="1" w:styleId="font6">
    <w:name w:val="font6"/>
    <w:basedOn w:val="Normal"/>
    <w:rsid w:val="004B505C"/>
    <w:pPr>
      <w:spacing w:before="100" w:beforeAutospacing="1" w:after="100" w:afterAutospacing="1" w:line="276" w:lineRule="auto"/>
    </w:pPr>
    <w:rPr>
      <w:rFonts w:ascii="Calibri" w:hAnsi="Calibri"/>
      <w:color w:val="000000"/>
      <w:szCs w:val="20"/>
    </w:rPr>
  </w:style>
  <w:style w:type="paragraph" w:customStyle="1" w:styleId="font7">
    <w:name w:val="font7"/>
    <w:basedOn w:val="Normal"/>
    <w:rsid w:val="004B505C"/>
    <w:pPr>
      <w:spacing w:before="100" w:beforeAutospacing="1" w:after="100" w:afterAutospacing="1" w:line="276" w:lineRule="auto"/>
    </w:pPr>
    <w:rPr>
      <w:rFonts w:ascii="Calibri" w:hAnsi="Calibri"/>
      <w:i/>
      <w:iCs/>
      <w:color w:val="000000"/>
      <w:szCs w:val="20"/>
    </w:rPr>
  </w:style>
  <w:style w:type="paragraph" w:customStyle="1" w:styleId="font8">
    <w:name w:val="font8"/>
    <w:basedOn w:val="Normal"/>
    <w:rsid w:val="004B505C"/>
    <w:pPr>
      <w:spacing w:before="100" w:beforeAutospacing="1" w:after="100" w:afterAutospacing="1" w:line="276" w:lineRule="auto"/>
    </w:pPr>
    <w:rPr>
      <w:rFonts w:ascii="Calibri" w:hAnsi="Calibri"/>
      <w:color w:val="FF0000"/>
      <w:szCs w:val="20"/>
    </w:rPr>
  </w:style>
  <w:style w:type="paragraph" w:customStyle="1" w:styleId="font9">
    <w:name w:val="font9"/>
    <w:basedOn w:val="Normal"/>
    <w:rsid w:val="004B505C"/>
    <w:pPr>
      <w:spacing w:before="100" w:beforeAutospacing="1" w:after="100" w:afterAutospacing="1" w:line="276" w:lineRule="auto"/>
    </w:pPr>
    <w:rPr>
      <w:rFonts w:ascii="Calibri" w:hAnsi="Calibri"/>
      <w:i/>
      <w:iCs/>
      <w:color w:val="FF0000"/>
      <w:szCs w:val="20"/>
    </w:rPr>
  </w:style>
  <w:style w:type="paragraph" w:customStyle="1" w:styleId="font10">
    <w:name w:val="font10"/>
    <w:basedOn w:val="Normal"/>
    <w:rsid w:val="004B505C"/>
    <w:pPr>
      <w:spacing w:before="100" w:beforeAutospacing="1" w:after="100" w:afterAutospacing="1" w:line="276" w:lineRule="auto"/>
    </w:pPr>
    <w:rPr>
      <w:rFonts w:ascii="Calibri" w:hAnsi="Calibri"/>
      <w:color w:val="833C0C"/>
      <w:szCs w:val="20"/>
    </w:rPr>
  </w:style>
  <w:style w:type="paragraph" w:customStyle="1" w:styleId="font11">
    <w:name w:val="font11"/>
    <w:basedOn w:val="Normal"/>
    <w:rsid w:val="004B505C"/>
    <w:pPr>
      <w:spacing w:before="100" w:beforeAutospacing="1" w:after="100" w:afterAutospacing="1" w:line="276" w:lineRule="auto"/>
    </w:pPr>
    <w:rPr>
      <w:rFonts w:ascii="Calibri" w:hAnsi="Calibri"/>
      <w:color w:val="BFBFBF"/>
      <w:szCs w:val="20"/>
    </w:rPr>
  </w:style>
  <w:style w:type="paragraph" w:customStyle="1" w:styleId="font12">
    <w:name w:val="font12"/>
    <w:basedOn w:val="Normal"/>
    <w:rsid w:val="004B505C"/>
    <w:pPr>
      <w:spacing w:before="100" w:beforeAutospacing="1" w:after="100" w:afterAutospacing="1" w:line="276" w:lineRule="auto"/>
    </w:pPr>
    <w:rPr>
      <w:rFonts w:ascii="Calibri" w:hAnsi="Calibri"/>
      <w:color w:val="A6A6A6"/>
      <w:szCs w:val="20"/>
    </w:rPr>
  </w:style>
  <w:style w:type="paragraph" w:customStyle="1" w:styleId="font13">
    <w:name w:val="font13"/>
    <w:basedOn w:val="Normal"/>
    <w:rsid w:val="004B505C"/>
    <w:pPr>
      <w:spacing w:before="100" w:beforeAutospacing="1" w:after="100" w:afterAutospacing="1" w:line="276" w:lineRule="auto"/>
    </w:pPr>
    <w:rPr>
      <w:rFonts w:ascii="Calibri" w:hAnsi="Calibri"/>
      <w:color w:val="C00000"/>
      <w:szCs w:val="20"/>
    </w:rPr>
  </w:style>
  <w:style w:type="paragraph" w:customStyle="1" w:styleId="font14">
    <w:name w:val="font14"/>
    <w:basedOn w:val="Normal"/>
    <w:rsid w:val="004B505C"/>
    <w:pPr>
      <w:spacing w:before="100" w:beforeAutospacing="1" w:after="100" w:afterAutospacing="1" w:line="276" w:lineRule="auto"/>
    </w:pPr>
    <w:rPr>
      <w:rFonts w:ascii="Calibri" w:hAnsi="Calibri"/>
      <w:color w:val="A6A6A6"/>
      <w:szCs w:val="20"/>
    </w:rPr>
  </w:style>
  <w:style w:type="table" w:customStyle="1" w:styleId="GridTable1Light-Accent11">
    <w:name w:val="Grid Table 1 Light - Accent 11"/>
    <w:basedOn w:val="TableNormal"/>
    <w:uiPriority w:val="46"/>
    <w:rsid w:val="004B505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6Char">
    <w:name w:val="Heading 6 Char"/>
    <w:basedOn w:val="DefaultParagraphFont"/>
    <w:link w:val="Heading6"/>
    <w:rsid w:val="004B505C"/>
    <w:rPr>
      <w:b/>
      <w:bCs/>
      <w:snapToGrid w:val="0"/>
      <w:sz w:val="24"/>
      <w:szCs w:val="24"/>
    </w:rPr>
  </w:style>
  <w:style w:type="character" w:customStyle="1" w:styleId="Heading7Char">
    <w:name w:val="Heading 7 Char"/>
    <w:basedOn w:val="DefaultParagraphFont"/>
    <w:link w:val="Heading7"/>
    <w:rsid w:val="004B505C"/>
    <w:rPr>
      <w:sz w:val="24"/>
      <w:szCs w:val="24"/>
    </w:rPr>
  </w:style>
  <w:style w:type="character" w:customStyle="1" w:styleId="Heading8Char">
    <w:name w:val="Heading 8 Char"/>
    <w:basedOn w:val="DefaultParagraphFont"/>
    <w:link w:val="Heading8"/>
    <w:rsid w:val="004B505C"/>
    <w:rPr>
      <w:i/>
      <w:iCs/>
      <w:sz w:val="24"/>
      <w:szCs w:val="24"/>
    </w:rPr>
  </w:style>
  <w:style w:type="character" w:customStyle="1" w:styleId="CommentTextChar">
    <w:name w:val="Comment Text Char"/>
    <w:basedOn w:val="DefaultParagraphFont"/>
    <w:link w:val="CommentText"/>
    <w:uiPriority w:val="99"/>
    <w:rsid w:val="004B505C"/>
    <w:rPr>
      <w:rFonts w:ascii="Open Sans" w:eastAsiaTheme="minorHAnsi" w:hAnsi="Open Sans"/>
      <w:color w:val="555555"/>
      <w:sz w:val="22"/>
      <w:szCs w:val="22"/>
      <w:lang w:eastAsia="en-US"/>
    </w:rPr>
  </w:style>
  <w:style w:type="character" w:customStyle="1" w:styleId="BalloonTextChar">
    <w:name w:val="Balloon Text Char"/>
    <w:basedOn w:val="DefaultParagraphFont"/>
    <w:link w:val="BalloonText"/>
    <w:uiPriority w:val="99"/>
    <w:semiHidden/>
    <w:rsid w:val="00D73C9F"/>
    <w:rPr>
      <w:rFonts w:ascii="Tahoma" w:hAnsi="Tahoma" w:cs="Tahoma"/>
      <w:sz w:val="18"/>
      <w:szCs w:val="16"/>
    </w:rPr>
  </w:style>
  <w:style w:type="character" w:customStyle="1" w:styleId="CommentSubjectChar">
    <w:name w:val="Comment Subject Char"/>
    <w:basedOn w:val="CommentTextChar"/>
    <w:link w:val="CommentSubject"/>
    <w:uiPriority w:val="99"/>
    <w:semiHidden/>
    <w:rsid w:val="004B505C"/>
    <w:rPr>
      <w:rFonts w:ascii="Open Sans" w:eastAsiaTheme="minorHAnsi" w:hAnsi="Open Sans"/>
      <w:b/>
      <w:bCs/>
      <w:color w:val="555555"/>
      <w:sz w:val="22"/>
      <w:szCs w:val="22"/>
      <w:lang w:eastAsia="en-US"/>
    </w:rPr>
  </w:style>
  <w:style w:type="numbering" w:customStyle="1" w:styleId="Style2">
    <w:name w:val="Style2"/>
    <w:uiPriority w:val="99"/>
    <w:rsid w:val="004B505C"/>
    <w:pPr>
      <w:numPr>
        <w:numId w:val="8"/>
      </w:numPr>
    </w:pPr>
  </w:style>
  <w:style w:type="character" w:customStyle="1" w:styleId="BodyTextIndent3Char">
    <w:name w:val="Body Text Indent 3 Char"/>
    <w:basedOn w:val="DefaultParagraphFont"/>
    <w:link w:val="BodyTextIndent3"/>
    <w:rsid w:val="004B505C"/>
    <w:rPr>
      <w:rFonts w:ascii="Open Sans" w:eastAsiaTheme="minorHAnsi" w:hAnsi="Open Sans"/>
      <w:color w:val="555555"/>
      <w:sz w:val="28"/>
      <w:szCs w:val="22"/>
      <w:lang w:eastAsia="en-US"/>
    </w:rPr>
  </w:style>
  <w:style w:type="character" w:customStyle="1" w:styleId="z-TopofFormChar">
    <w:name w:val="z-Top of Form Char"/>
    <w:basedOn w:val="DefaultParagraphFont"/>
    <w:link w:val="z-TopofForm"/>
    <w:rsid w:val="004B505C"/>
    <w:rPr>
      <w:rFonts w:ascii="Arial" w:eastAsiaTheme="minorHAnsi" w:hAnsi="Arial" w:cs="Arial"/>
      <w:snapToGrid w:val="0"/>
      <w:vanish/>
      <w:color w:val="555555"/>
      <w:sz w:val="16"/>
      <w:szCs w:val="16"/>
    </w:rPr>
  </w:style>
  <w:style w:type="character" w:customStyle="1" w:styleId="z-BottomofFormChar">
    <w:name w:val="z-Bottom of Form Char"/>
    <w:basedOn w:val="DefaultParagraphFont"/>
    <w:link w:val="z-BottomofForm"/>
    <w:rsid w:val="004B505C"/>
    <w:rPr>
      <w:rFonts w:ascii="Arial" w:eastAsiaTheme="minorHAnsi" w:hAnsi="Arial" w:cs="Arial"/>
      <w:snapToGrid w:val="0"/>
      <w:vanish/>
      <w:color w:val="555555"/>
      <w:sz w:val="16"/>
      <w:szCs w:val="16"/>
    </w:rPr>
  </w:style>
  <w:style w:type="character" w:customStyle="1" w:styleId="BodyText2Char">
    <w:name w:val="Body Text 2 Char"/>
    <w:basedOn w:val="DefaultParagraphFont"/>
    <w:link w:val="BodyText2"/>
    <w:rsid w:val="004B505C"/>
    <w:rPr>
      <w:rFonts w:ascii="Open Sans" w:eastAsiaTheme="minorHAnsi" w:hAnsi="Open Sans"/>
      <w:snapToGrid w:val="0"/>
      <w:color w:val="555555"/>
      <w:sz w:val="24"/>
      <w:szCs w:val="24"/>
      <w:lang w:eastAsia="de-DE"/>
    </w:rPr>
  </w:style>
  <w:style w:type="character" w:customStyle="1" w:styleId="BodyTextIndentChar">
    <w:name w:val="Body Text Indent Char"/>
    <w:basedOn w:val="DefaultParagraphFont"/>
    <w:link w:val="BodyTextIndent"/>
    <w:rsid w:val="004B505C"/>
    <w:rPr>
      <w:rFonts w:ascii="Open Sans" w:eastAsiaTheme="minorHAnsi" w:hAnsi="Open Sans"/>
      <w:snapToGrid w:val="0"/>
      <w:color w:val="555555"/>
      <w:sz w:val="24"/>
      <w:szCs w:val="24"/>
    </w:rPr>
  </w:style>
  <w:style w:type="character" w:customStyle="1" w:styleId="BodyTextIndent2Char">
    <w:name w:val="Body Text Indent 2 Char"/>
    <w:basedOn w:val="DefaultParagraphFont"/>
    <w:link w:val="BodyTextIndent2"/>
    <w:rsid w:val="004B505C"/>
    <w:rPr>
      <w:rFonts w:ascii="Open Sans" w:eastAsiaTheme="minorHAnsi" w:hAnsi="Open Sans"/>
      <w:color w:val="555555"/>
      <w:sz w:val="22"/>
      <w:szCs w:val="22"/>
      <w:lang w:eastAsia="en-US"/>
    </w:rPr>
  </w:style>
  <w:style w:type="character" w:customStyle="1" w:styleId="BodyText3Char">
    <w:name w:val="Body Text 3 Char"/>
    <w:basedOn w:val="DefaultParagraphFont"/>
    <w:link w:val="BodyText3"/>
    <w:rsid w:val="004B505C"/>
    <w:rPr>
      <w:rFonts w:ascii="Open Sans" w:eastAsiaTheme="minorHAnsi" w:hAnsi="Open Sans"/>
      <w:snapToGrid w:val="0"/>
      <w:color w:val="555555"/>
      <w:sz w:val="16"/>
      <w:szCs w:val="16"/>
      <w:lang w:eastAsia="en-US"/>
    </w:rPr>
  </w:style>
  <w:style w:type="character" w:customStyle="1" w:styleId="DocumentMapChar">
    <w:name w:val="Document Map Char"/>
    <w:basedOn w:val="DefaultParagraphFont"/>
    <w:link w:val="DocumentMap"/>
    <w:semiHidden/>
    <w:rsid w:val="004B505C"/>
    <w:rPr>
      <w:rFonts w:ascii="Tahoma" w:eastAsiaTheme="minorHAnsi" w:hAnsi="Tahoma" w:cs="Tahoma"/>
      <w:color w:val="555555"/>
      <w:sz w:val="22"/>
      <w:szCs w:val="22"/>
      <w:shd w:val="clear" w:color="auto" w:fill="000080"/>
      <w:lang w:eastAsia="en-US"/>
    </w:rPr>
  </w:style>
  <w:style w:type="character" w:customStyle="1" w:styleId="hps">
    <w:name w:val="hps"/>
    <w:basedOn w:val="DefaultParagraphFont"/>
    <w:rsid w:val="004B505C"/>
  </w:style>
  <w:style w:type="paragraph" w:styleId="Revision">
    <w:name w:val="Revision"/>
    <w:hidden/>
    <w:uiPriority w:val="99"/>
    <w:semiHidden/>
    <w:rsid w:val="004B505C"/>
    <w:rPr>
      <w:rFonts w:ascii="Arial" w:hAnsi="Arial"/>
      <w:snapToGrid w:val="0"/>
      <w:lang w:eastAsia="en-US"/>
    </w:rPr>
  </w:style>
  <w:style w:type="paragraph" w:customStyle="1" w:styleId="link">
    <w:name w:val="link"/>
    <w:basedOn w:val="Normal"/>
    <w:link w:val="linkChar"/>
    <w:qFormat/>
    <w:rsid w:val="004B505C"/>
    <w:pPr>
      <w:widowControl w:val="0"/>
      <w:spacing w:before="60" w:line="276" w:lineRule="auto"/>
    </w:pPr>
    <w:rPr>
      <w:rFonts w:ascii="Calibri" w:hAnsi="Calibri"/>
      <w:b/>
      <w:snapToGrid w:val="0"/>
      <w:color w:val="000000"/>
    </w:rPr>
  </w:style>
  <w:style w:type="character" w:customStyle="1" w:styleId="linkChar">
    <w:name w:val="link Char"/>
    <w:basedOn w:val="DefaultParagraphFont"/>
    <w:link w:val="link"/>
    <w:rsid w:val="004B505C"/>
    <w:rPr>
      <w:rFonts w:ascii="Calibri" w:hAnsi="Calibri"/>
      <w:b/>
      <w:snapToGrid w:val="0"/>
      <w:color w:val="000000"/>
      <w:sz w:val="22"/>
      <w:szCs w:val="22"/>
      <w:lang w:eastAsia="en-US"/>
    </w:rPr>
  </w:style>
  <w:style w:type="paragraph" w:customStyle="1" w:styleId="Fixed">
    <w:name w:val="Fixed"/>
    <w:basedOn w:val="Normal"/>
    <w:rsid w:val="004B505C"/>
    <w:pPr>
      <w:widowControl w:val="0"/>
      <w:spacing w:before="60" w:line="276" w:lineRule="auto"/>
    </w:pPr>
    <w:rPr>
      <w:rFonts w:ascii="Courier New" w:hAnsi="Courier New" w:cs="Courier New"/>
      <w:snapToGrid w:val="0"/>
      <w:color w:val="auto"/>
      <w:sz w:val="20"/>
      <w:szCs w:val="20"/>
    </w:rPr>
  </w:style>
  <w:style w:type="paragraph" w:customStyle="1" w:styleId="SectionTitle">
    <w:name w:val="SectionTitle"/>
    <w:basedOn w:val="Normal"/>
    <w:next w:val="Normal"/>
    <w:qFormat/>
    <w:rsid w:val="004B505C"/>
    <w:pPr>
      <w:keepNext/>
      <w:widowControl w:val="0"/>
      <w:spacing w:line="276" w:lineRule="auto"/>
    </w:pPr>
    <w:rPr>
      <w:rFonts w:ascii="Arial" w:hAnsi="Arial"/>
      <w:snapToGrid w:val="0"/>
      <w:color w:val="auto"/>
      <w:szCs w:val="20"/>
    </w:rPr>
  </w:style>
  <w:style w:type="paragraph" w:customStyle="1" w:styleId="Table10">
    <w:name w:val="Table10"/>
    <w:basedOn w:val="Normal"/>
    <w:qFormat/>
    <w:rsid w:val="004B505C"/>
    <w:pPr>
      <w:widowControl w:val="0"/>
      <w:spacing w:line="276" w:lineRule="auto"/>
    </w:pPr>
    <w:rPr>
      <w:rFonts w:ascii="Arial" w:hAnsi="Arial"/>
      <w:bCs/>
      <w:snapToGrid w:val="0"/>
      <w:color w:val="auto"/>
      <w:szCs w:val="20"/>
    </w:rPr>
  </w:style>
  <w:style w:type="table" w:customStyle="1" w:styleId="TableStyle10">
    <w:name w:val="TableStyle10"/>
    <w:basedOn w:val="TableNormal"/>
    <w:uiPriority w:val="99"/>
    <w:rsid w:val="004B505C"/>
    <w:tblPr/>
    <w:tblStylePr w:type="firstRow">
      <w:rPr>
        <w:sz w:val="22"/>
      </w:rPr>
    </w:tblStylePr>
  </w:style>
  <w:style w:type="paragraph" w:customStyle="1" w:styleId="Table11">
    <w:name w:val="Table11"/>
    <w:basedOn w:val="Table10"/>
    <w:qFormat/>
    <w:rsid w:val="004B505C"/>
  </w:style>
  <w:style w:type="paragraph" w:customStyle="1" w:styleId="Table11bold">
    <w:name w:val="Table11 bold"/>
    <w:basedOn w:val="Table11"/>
    <w:qFormat/>
    <w:rsid w:val="004B505C"/>
    <w:rPr>
      <w:b/>
    </w:rPr>
  </w:style>
  <w:style w:type="paragraph" w:styleId="PlainText">
    <w:name w:val="Plain Text"/>
    <w:basedOn w:val="Normal"/>
    <w:link w:val="PlainTextChar"/>
    <w:uiPriority w:val="99"/>
    <w:unhideWhenUsed/>
    <w:rsid w:val="004B505C"/>
    <w:rPr>
      <w:rFonts w:ascii="Consolas" w:hAnsi="Consolas" w:cs="Consolas"/>
      <w:color w:val="auto"/>
      <w:sz w:val="21"/>
      <w:szCs w:val="21"/>
    </w:rPr>
  </w:style>
  <w:style w:type="character" w:customStyle="1" w:styleId="PlainTextChar">
    <w:name w:val="Plain Text Char"/>
    <w:basedOn w:val="DefaultParagraphFont"/>
    <w:link w:val="PlainText"/>
    <w:uiPriority w:val="99"/>
    <w:rsid w:val="004B505C"/>
    <w:rPr>
      <w:rFonts w:ascii="Consolas" w:eastAsiaTheme="minorHAnsi" w:hAnsi="Consolas" w:cs="Consolas"/>
      <w:sz w:val="21"/>
      <w:szCs w:val="21"/>
      <w:lang w:eastAsia="en-US"/>
    </w:rPr>
  </w:style>
  <w:style w:type="character" w:customStyle="1" w:styleId="ListParagraphChar">
    <w:name w:val="List Paragraph Char"/>
    <w:aliases w:val="Saistīto dokumentu saraksts Char,Syle 1 Char,List Paragraph1 Char,Numurets Char,2 Char,H&amp;P List Paragraph Char,PPS_Bullet Char,Normal bullet 2 Char,Bullet list Char,Strip Char,Colorful List - Accent 12 Char,Virsraksti Char"/>
    <w:link w:val="ListParagraph"/>
    <w:uiPriority w:val="34"/>
    <w:qFormat/>
    <w:locked/>
    <w:rsid w:val="004B505C"/>
    <w:rPr>
      <w:rFonts w:ascii="Open Sans" w:eastAsia="Calibri" w:hAnsi="Open Sans"/>
      <w:snapToGrid w:val="0"/>
      <w:color w:val="555555"/>
      <w:sz w:val="22"/>
      <w:szCs w:val="22"/>
      <w:lang w:eastAsia="en-US"/>
    </w:rPr>
  </w:style>
  <w:style w:type="paragraph" w:styleId="HTMLPreformatted">
    <w:name w:val="HTML Preformatted"/>
    <w:basedOn w:val="Normal"/>
    <w:link w:val="HTMLPreformattedChar"/>
    <w:uiPriority w:val="99"/>
    <w:unhideWhenUsed/>
    <w:rsid w:val="00563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76" w:lineRule="auto"/>
    </w:pPr>
    <w:rPr>
      <w:rFonts w:ascii="Courier New" w:hAnsi="Courier New" w:cs="Courier New"/>
      <w:color w:val="auto"/>
      <w:szCs w:val="20"/>
    </w:rPr>
  </w:style>
  <w:style w:type="character" w:customStyle="1" w:styleId="HTMLPreformattedChar">
    <w:name w:val="HTML Preformatted Char"/>
    <w:basedOn w:val="DefaultParagraphFont"/>
    <w:link w:val="HTMLPreformatted"/>
    <w:uiPriority w:val="99"/>
    <w:rsid w:val="00563C00"/>
    <w:rPr>
      <w:rFonts w:ascii="Courier New" w:hAnsi="Courier New" w:cs="Courier New"/>
      <w:sz w:val="22"/>
    </w:rPr>
  </w:style>
  <w:style w:type="paragraph" w:customStyle="1" w:styleId="Code">
    <w:name w:val="Code"/>
    <w:basedOn w:val="Normal"/>
    <w:qFormat/>
    <w:rsid w:val="00EF7332"/>
    <w:rPr>
      <w:rFonts w:ascii="Courier New" w:hAnsi="Courier New" w:cs="Courier New"/>
    </w:rPr>
  </w:style>
  <w:style w:type="table" w:styleId="GridTable1Light-Accent5">
    <w:name w:val="Grid Table 1 Light Accent 5"/>
    <w:basedOn w:val="TableNormal"/>
    <w:uiPriority w:val="46"/>
    <w:rsid w:val="007025E8"/>
    <w:pPr>
      <w:spacing w:before="100"/>
    </w:pPr>
    <w:rPr>
      <w:rFonts w:asciiTheme="minorHAnsi" w:eastAsiaTheme="minorEastAsia" w:hAnsiTheme="minorHAnsi" w:cstheme="minorBidi"/>
      <w:lang w:val="en-US"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33976"/>
    <w:pPr>
      <w:spacing w:before="100"/>
    </w:pPr>
    <w:rPr>
      <w:rFonts w:asciiTheme="minorHAnsi" w:eastAsiaTheme="minorEastAsia" w:hAnsiTheme="minorHAnsi" w:cstheme="minorBidi"/>
      <w:lang w:val="en-US"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Style3">
    <w:name w:val="Style3"/>
    <w:uiPriority w:val="99"/>
    <w:rsid w:val="005A5D1E"/>
    <w:pPr>
      <w:numPr>
        <w:numId w:val="9"/>
      </w:numPr>
    </w:pPr>
  </w:style>
  <w:style w:type="paragraph" w:customStyle="1" w:styleId="PNormal">
    <w:name w:val="PNormal"/>
    <w:basedOn w:val="Normal"/>
    <w:qFormat/>
    <w:rsid w:val="00F204C0"/>
    <w:pPr>
      <w:ind w:firstLine="454"/>
    </w:pPr>
  </w:style>
  <w:style w:type="paragraph" w:customStyle="1" w:styleId="TNormal">
    <w:name w:val="TNormal"/>
    <w:basedOn w:val="Normal"/>
    <w:qFormat/>
    <w:rsid w:val="00685CAD"/>
    <w:pPr>
      <w:spacing w:before="0" w:after="0"/>
    </w:pPr>
    <w:rPr>
      <w:rFonts w:cs="Arial"/>
    </w:rPr>
  </w:style>
  <w:style w:type="table" w:customStyle="1" w:styleId="TableGrid0">
    <w:name w:val="TableGrid"/>
    <w:rsid w:val="00731C54"/>
    <w:rPr>
      <w:rFonts w:asciiTheme="minorHAnsi" w:eastAsiaTheme="minorEastAsia" w:hAnsiTheme="minorHAnsi" w:cstheme="minorBidi"/>
      <w:color w:val="auto"/>
    </w:rPr>
    <w:tblPr>
      <w:tblCellMar>
        <w:top w:w="0" w:type="dxa"/>
        <w:left w:w="0" w:type="dxa"/>
        <w:bottom w:w="0" w:type="dxa"/>
        <w:right w:w="0" w:type="dxa"/>
      </w:tblCellMar>
    </w:tblPr>
  </w:style>
  <w:style w:type="paragraph" w:customStyle="1" w:styleId="Textbody">
    <w:name w:val="Text body"/>
    <w:basedOn w:val="Normal"/>
    <w:rsid w:val="00482D58"/>
    <w:pPr>
      <w:suppressAutoHyphens/>
      <w:autoSpaceDN w:val="0"/>
      <w:spacing w:before="0" w:after="140" w:line="288" w:lineRule="auto"/>
      <w:textAlignment w:val="baseline"/>
    </w:pPr>
    <w:rPr>
      <w:rFonts w:ascii="Liberation Serif" w:eastAsia="Noto Sans CJK SC Regular" w:hAnsi="Liberation Serif" w:cs="FreeSans"/>
      <w:color w:val="auto"/>
      <w:kern w:val="3"/>
      <w:sz w:val="24"/>
      <w:szCs w:val="24"/>
      <w:lang w:val="en-US" w:eastAsia="zh-CN" w:bidi="hi-IN"/>
    </w:rPr>
  </w:style>
  <w:style w:type="table" w:styleId="ListTable3-Accent3">
    <w:name w:val="List Table 3 Accent 3"/>
    <w:basedOn w:val="TableNormal"/>
    <w:uiPriority w:val="48"/>
    <w:rsid w:val="00482D58"/>
    <w:pPr>
      <w:suppressAutoHyphens/>
      <w:autoSpaceDN w:val="0"/>
      <w:textAlignment w:val="baseline"/>
    </w:pPr>
    <w:rPr>
      <w:rFonts w:ascii="Liberation Serif" w:eastAsia="Noto Sans CJK SC Regular" w:hAnsi="Liberation Serif" w:cs="FreeSans"/>
      <w:color w:val="auto"/>
      <w:kern w:val="3"/>
      <w:sz w:val="24"/>
      <w:szCs w:val="24"/>
      <w:lang w:val="en-US" w:eastAsia="zh-CN" w:bidi="hi-IN"/>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character" w:customStyle="1" w:styleId="UnresolvedMention1">
    <w:name w:val="Unresolved Mention1"/>
    <w:basedOn w:val="DefaultParagraphFont"/>
    <w:uiPriority w:val="99"/>
    <w:semiHidden/>
    <w:unhideWhenUsed/>
    <w:rsid w:val="00482D58"/>
    <w:rPr>
      <w:color w:val="605E5C"/>
      <w:shd w:val="clear" w:color="auto" w:fill="E1DFDD"/>
    </w:rPr>
  </w:style>
  <w:style w:type="paragraph" w:customStyle="1" w:styleId="Pamatteksts">
    <w:name w:val="Pamatteksts"/>
    <w:basedOn w:val="Normal"/>
    <w:qFormat/>
    <w:rsid w:val="00FB09D0"/>
    <w:pPr>
      <w:widowControl w:val="0"/>
      <w:tabs>
        <w:tab w:val="left" w:pos="360"/>
        <w:tab w:val="right" w:leader="dot" w:pos="10065"/>
      </w:tabs>
      <w:spacing w:line="276" w:lineRule="auto"/>
      <w:ind w:firstLine="357"/>
    </w:pPr>
    <w:rPr>
      <w:color w:val="595959"/>
      <w:szCs w:val="20"/>
      <w:lang w:eastAsia="en-US"/>
    </w:rPr>
  </w:style>
  <w:style w:type="character" w:customStyle="1" w:styleId="UnresolvedMention2">
    <w:name w:val="Unresolved Mention2"/>
    <w:basedOn w:val="DefaultParagraphFont"/>
    <w:uiPriority w:val="99"/>
    <w:semiHidden/>
    <w:unhideWhenUsed/>
    <w:rsid w:val="00AE0619"/>
    <w:rPr>
      <w:color w:val="605E5C"/>
      <w:shd w:val="clear" w:color="auto" w:fill="E1DFDD"/>
    </w:rPr>
  </w:style>
  <w:style w:type="character" w:styleId="IntenseEmphasis">
    <w:name w:val="Intense Emphasis"/>
    <w:basedOn w:val="DefaultParagraphFont"/>
    <w:uiPriority w:val="21"/>
    <w:qFormat/>
    <w:rsid w:val="00DC6FC3"/>
    <w:rPr>
      <w:b/>
      <w:bCs/>
      <w:i/>
      <w:iCs/>
      <w:color w:val="4F81BD" w:themeColor="accent1"/>
    </w:rPr>
  </w:style>
  <w:style w:type="paragraph" w:customStyle="1" w:styleId="Tabulasvirsraksts">
    <w:name w:val="Tabulas virsraksts"/>
    <w:basedOn w:val="Normal"/>
    <w:rsid w:val="00B55F06"/>
    <w:pPr>
      <w:keepNext/>
      <w:spacing w:before="0" w:after="0" w:line="276" w:lineRule="auto"/>
    </w:pPr>
    <w:rPr>
      <w:rFonts w:ascii="Calibri" w:hAnsi="Calibri"/>
      <w:b/>
      <w:caps/>
      <w:color w:val="auto"/>
      <w:szCs w:val="20"/>
      <w:lang w:eastAsia="en-US" w:bidi="en-US"/>
    </w:rPr>
  </w:style>
  <w:style w:type="paragraph" w:customStyle="1" w:styleId="Paraststabulai">
    <w:name w:val="Parasts (tabulai)"/>
    <w:basedOn w:val="Normal"/>
    <w:qFormat/>
    <w:rsid w:val="00D545BF"/>
    <w:pPr>
      <w:spacing w:after="0" w:line="259" w:lineRule="auto"/>
      <w:jc w:val="left"/>
    </w:pPr>
    <w:rPr>
      <w:rFonts w:asciiTheme="minorHAnsi" w:eastAsiaTheme="minorHAnsi" w:hAnsiTheme="minorHAnsi" w:cstheme="minorBidi"/>
      <w:color w:val="auto"/>
      <w:sz w:val="20"/>
      <w:lang w:eastAsia="en-US"/>
    </w:rPr>
  </w:style>
  <w:style w:type="character" w:styleId="HTMLCode">
    <w:name w:val="HTML Code"/>
    <w:basedOn w:val="DefaultParagraphFont"/>
    <w:uiPriority w:val="99"/>
    <w:semiHidden/>
    <w:unhideWhenUsed/>
    <w:rsid w:val="00F33F8E"/>
    <w:rPr>
      <w:rFonts w:ascii="Courier New" w:eastAsia="Times New Roman" w:hAnsi="Courier New" w:cs="Courier New"/>
      <w:sz w:val="20"/>
      <w:szCs w:val="20"/>
    </w:rPr>
  </w:style>
  <w:style w:type="character" w:customStyle="1" w:styleId="hljs-attr">
    <w:name w:val="hljs-attr"/>
    <w:basedOn w:val="DefaultParagraphFont"/>
    <w:rsid w:val="00F33F8E"/>
  </w:style>
  <w:style w:type="character" w:customStyle="1" w:styleId="normaltextrun">
    <w:name w:val="normaltextrun"/>
    <w:basedOn w:val="DefaultParagraphFont"/>
    <w:rsid w:val="005E5B05"/>
  </w:style>
  <w:style w:type="character" w:styleId="UnresolvedMention">
    <w:name w:val="Unresolved Mention"/>
    <w:basedOn w:val="DefaultParagraphFont"/>
    <w:uiPriority w:val="99"/>
    <w:semiHidden/>
    <w:unhideWhenUsed/>
    <w:rsid w:val="00840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2373">
      <w:bodyDiv w:val="1"/>
      <w:marLeft w:val="0"/>
      <w:marRight w:val="0"/>
      <w:marTop w:val="0"/>
      <w:marBottom w:val="0"/>
      <w:divBdr>
        <w:top w:val="none" w:sz="0" w:space="0" w:color="auto"/>
        <w:left w:val="none" w:sz="0" w:space="0" w:color="auto"/>
        <w:bottom w:val="none" w:sz="0" w:space="0" w:color="auto"/>
        <w:right w:val="none" w:sz="0" w:space="0" w:color="auto"/>
      </w:divBdr>
    </w:div>
    <w:div w:id="10495605">
      <w:bodyDiv w:val="1"/>
      <w:marLeft w:val="0"/>
      <w:marRight w:val="0"/>
      <w:marTop w:val="0"/>
      <w:marBottom w:val="0"/>
      <w:divBdr>
        <w:top w:val="none" w:sz="0" w:space="0" w:color="auto"/>
        <w:left w:val="none" w:sz="0" w:space="0" w:color="auto"/>
        <w:bottom w:val="none" w:sz="0" w:space="0" w:color="auto"/>
        <w:right w:val="none" w:sz="0" w:space="0" w:color="auto"/>
      </w:divBdr>
    </w:div>
    <w:div w:id="12728115">
      <w:bodyDiv w:val="1"/>
      <w:marLeft w:val="0"/>
      <w:marRight w:val="0"/>
      <w:marTop w:val="0"/>
      <w:marBottom w:val="0"/>
      <w:divBdr>
        <w:top w:val="none" w:sz="0" w:space="0" w:color="auto"/>
        <w:left w:val="none" w:sz="0" w:space="0" w:color="auto"/>
        <w:bottom w:val="none" w:sz="0" w:space="0" w:color="auto"/>
        <w:right w:val="none" w:sz="0" w:space="0" w:color="auto"/>
      </w:divBdr>
    </w:div>
    <w:div w:id="21051134">
      <w:bodyDiv w:val="1"/>
      <w:marLeft w:val="0"/>
      <w:marRight w:val="0"/>
      <w:marTop w:val="0"/>
      <w:marBottom w:val="0"/>
      <w:divBdr>
        <w:top w:val="none" w:sz="0" w:space="0" w:color="auto"/>
        <w:left w:val="none" w:sz="0" w:space="0" w:color="auto"/>
        <w:bottom w:val="none" w:sz="0" w:space="0" w:color="auto"/>
        <w:right w:val="none" w:sz="0" w:space="0" w:color="auto"/>
      </w:divBdr>
    </w:div>
    <w:div w:id="23794142">
      <w:bodyDiv w:val="1"/>
      <w:marLeft w:val="0"/>
      <w:marRight w:val="0"/>
      <w:marTop w:val="0"/>
      <w:marBottom w:val="0"/>
      <w:divBdr>
        <w:top w:val="none" w:sz="0" w:space="0" w:color="auto"/>
        <w:left w:val="none" w:sz="0" w:space="0" w:color="auto"/>
        <w:bottom w:val="none" w:sz="0" w:space="0" w:color="auto"/>
        <w:right w:val="none" w:sz="0" w:space="0" w:color="auto"/>
      </w:divBdr>
    </w:div>
    <w:div w:id="25644875">
      <w:bodyDiv w:val="1"/>
      <w:marLeft w:val="0"/>
      <w:marRight w:val="0"/>
      <w:marTop w:val="0"/>
      <w:marBottom w:val="0"/>
      <w:divBdr>
        <w:top w:val="none" w:sz="0" w:space="0" w:color="auto"/>
        <w:left w:val="none" w:sz="0" w:space="0" w:color="auto"/>
        <w:bottom w:val="none" w:sz="0" w:space="0" w:color="auto"/>
        <w:right w:val="none" w:sz="0" w:space="0" w:color="auto"/>
      </w:divBdr>
    </w:div>
    <w:div w:id="32852893">
      <w:bodyDiv w:val="1"/>
      <w:marLeft w:val="0"/>
      <w:marRight w:val="0"/>
      <w:marTop w:val="0"/>
      <w:marBottom w:val="0"/>
      <w:divBdr>
        <w:top w:val="none" w:sz="0" w:space="0" w:color="auto"/>
        <w:left w:val="none" w:sz="0" w:space="0" w:color="auto"/>
        <w:bottom w:val="none" w:sz="0" w:space="0" w:color="auto"/>
        <w:right w:val="none" w:sz="0" w:space="0" w:color="auto"/>
      </w:divBdr>
    </w:div>
    <w:div w:id="36052705">
      <w:bodyDiv w:val="1"/>
      <w:marLeft w:val="0"/>
      <w:marRight w:val="0"/>
      <w:marTop w:val="0"/>
      <w:marBottom w:val="0"/>
      <w:divBdr>
        <w:top w:val="none" w:sz="0" w:space="0" w:color="auto"/>
        <w:left w:val="none" w:sz="0" w:space="0" w:color="auto"/>
        <w:bottom w:val="none" w:sz="0" w:space="0" w:color="auto"/>
        <w:right w:val="none" w:sz="0" w:space="0" w:color="auto"/>
      </w:divBdr>
    </w:div>
    <w:div w:id="51930901">
      <w:bodyDiv w:val="1"/>
      <w:marLeft w:val="0"/>
      <w:marRight w:val="0"/>
      <w:marTop w:val="0"/>
      <w:marBottom w:val="0"/>
      <w:divBdr>
        <w:top w:val="none" w:sz="0" w:space="0" w:color="auto"/>
        <w:left w:val="none" w:sz="0" w:space="0" w:color="auto"/>
        <w:bottom w:val="none" w:sz="0" w:space="0" w:color="auto"/>
        <w:right w:val="none" w:sz="0" w:space="0" w:color="auto"/>
      </w:divBdr>
    </w:div>
    <w:div w:id="51972350">
      <w:bodyDiv w:val="1"/>
      <w:marLeft w:val="0"/>
      <w:marRight w:val="0"/>
      <w:marTop w:val="0"/>
      <w:marBottom w:val="0"/>
      <w:divBdr>
        <w:top w:val="none" w:sz="0" w:space="0" w:color="auto"/>
        <w:left w:val="none" w:sz="0" w:space="0" w:color="auto"/>
        <w:bottom w:val="none" w:sz="0" w:space="0" w:color="auto"/>
        <w:right w:val="none" w:sz="0" w:space="0" w:color="auto"/>
      </w:divBdr>
    </w:div>
    <w:div w:id="54399299">
      <w:bodyDiv w:val="1"/>
      <w:marLeft w:val="0"/>
      <w:marRight w:val="0"/>
      <w:marTop w:val="0"/>
      <w:marBottom w:val="0"/>
      <w:divBdr>
        <w:top w:val="none" w:sz="0" w:space="0" w:color="auto"/>
        <w:left w:val="none" w:sz="0" w:space="0" w:color="auto"/>
        <w:bottom w:val="none" w:sz="0" w:space="0" w:color="auto"/>
        <w:right w:val="none" w:sz="0" w:space="0" w:color="auto"/>
      </w:divBdr>
    </w:div>
    <w:div w:id="62412145">
      <w:bodyDiv w:val="1"/>
      <w:marLeft w:val="0"/>
      <w:marRight w:val="0"/>
      <w:marTop w:val="0"/>
      <w:marBottom w:val="0"/>
      <w:divBdr>
        <w:top w:val="none" w:sz="0" w:space="0" w:color="auto"/>
        <w:left w:val="none" w:sz="0" w:space="0" w:color="auto"/>
        <w:bottom w:val="none" w:sz="0" w:space="0" w:color="auto"/>
        <w:right w:val="none" w:sz="0" w:space="0" w:color="auto"/>
      </w:divBdr>
    </w:div>
    <w:div w:id="65156836">
      <w:bodyDiv w:val="1"/>
      <w:marLeft w:val="0"/>
      <w:marRight w:val="0"/>
      <w:marTop w:val="0"/>
      <w:marBottom w:val="0"/>
      <w:divBdr>
        <w:top w:val="none" w:sz="0" w:space="0" w:color="auto"/>
        <w:left w:val="none" w:sz="0" w:space="0" w:color="auto"/>
        <w:bottom w:val="none" w:sz="0" w:space="0" w:color="auto"/>
        <w:right w:val="none" w:sz="0" w:space="0" w:color="auto"/>
      </w:divBdr>
    </w:div>
    <w:div w:id="66267936">
      <w:bodyDiv w:val="1"/>
      <w:marLeft w:val="0"/>
      <w:marRight w:val="0"/>
      <w:marTop w:val="0"/>
      <w:marBottom w:val="0"/>
      <w:divBdr>
        <w:top w:val="none" w:sz="0" w:space="0" w:color="auto"/>
        <w:left w:val="none" w:sz="0" w:space="0" w:color="auto"/>
        <w:bottom w:val="none" w:sz="0" w:space="0" w:color="auto"/>
        <w:right w:val="none" w:sz="0" w:space="0" w:color="auto"/>
      </w:divBdr>
    </w:div>
    <w:div w:id="75055661">
      <w:bodyDiv w:val="1"/>
      <w:marLeft w:val="0"/>
      <w:marRight w:val="0"/>
      <w:marTop w:val="0"/>
      <w:marBottom w:val="0"/>
      <w:divBdr>
        <w:top w:val="none" w:sz="0" w:space="0" w:color="auto"/>
        <w:left w:val="none" w:sz="0" w:space="0" w:color="auto"/>
        <w:bottom w:val="none" w:sz="0" w:space="0" w:color="auto"/>
        <w:right w:val="none" w:sz="0" w:space="0" w:color="auto"/>
      </w:divBdr>
    </w:div>
    <w:div w:id="76942933">
      <w:bodyDiv w:val="1"/>
      <w:marLeft w:val="0"/>
      <w:marRight w:val="0"/>
      <w:marTop w:val="0"/>
      <w:marBottom w:val="0"/>
      <w:divBdr>
        <w:top w:val="none" w:sz="0" w:space="0" w:color="auto"/>
        <w:left w:val="none" w:sz="0" w:space="0" w:color="auto"/>
        <w:bottom w:val="none" w:sz="0" w:space="0" w:color="auto"/>
        <w:right w:val="none" w:sz="0" w:space="0" w:color="auto"/>
      </w:divBdr>
    </w:div>
    <w:div w:id="91782510">
      <w:bodyDiv w:val="1"/>
      <w:marLeft w:val="0"/>
      <w:marRight w:val="0"/>
      <w:marTop w:val="0"/>
      <w:marBottom w:val="0"/>
      <w:divBdr>
        <w:top w:val="none" w:sz="0" w:space="0" w:color="auto"/>
        <w:left w:val="none" w:sz="0" w:space="0" w:color="auto"/>
        <w:bottom w:val="none" w:sz="0" w:space="0" w:color="auto"/>
        <w:right w:val="none" w:sz="0" w:space="0" w:color="auto"/>
      </w:divBdr>
      <w:divsChild>
        <w:div w:id="116030796">
          <w:marLeft w:val="1080"/>
          <w:marRight w:val="0"/>
          <w:marTop w:val="100"/>
          <w:marBottom w:val="0"/>
          <w:divBdr>
            <w:top w:val="none" w:sz="0" w:space="0" w:color="auto"/>
            <w:left w:val="none" w:sz="0" w:space="0" w:color="auto"/>
            <w:bottom w:val="none" w:sz="0" w:space="0" w:color="auto"/>
            <w:right w:val="none" w:sz="0" w:space="0" w:color="auto"/>
          </w:divBdr>
        </w:div>
        <w:div w:id="265816350">
          <w:marLeft w:val="1080"/>
          <w:marRight w:val="0"/>
          <w:marTop w:val="100"/>
          <w:marBottom w:val="0"/>
          <w:divBdr>
            <w:top w:val="none" w:sz="0" w:space="0" w:color="auto"/>
            <w:left w:val="none" w:sz="0" w:space="0" w:color="auto"/>
            <w:bottom w:val="none" w:sz="0" w:space="0" w:color="auto"/>
            <w:right w:val="none" w:sz="0" w:space="0" w:color="auto"/>
          </w:divBdr>
        </w:div>
        <w:div w:id="1541357088">
          <w:marLeft w:val="1080"/>
          <w:marRight w:val="0"/>
          <w:marTop w:val="100"/>
          <w:marBottom w:val="0"/>
          <w:divBdr>
            <w:top w:val="none" w:sz="0" w:space="0" w:color="auto"/>
            <w:left w:val="none" w:sz="0" w:space="0" w:color="auto"/>
            <w:bottom w:val="none" w:sz="0" w:space="0" w:color="auto"/>
            <w:right w:val="none" w:sz="0" w:space="0" w:color="auto"/>
          </w:divBdr>
        </w:div>
        <w:div w:id="1763574671">
          <w:marLeft w:val="1080"/>
          <w:marRight w:val="0"/>
          <w:marTop w:val="100"/>
          <w:marBottom w:val="0"/>
          <w:divBdr>
            <w:top w:val="none" w:sz="0" w:space="0" w:color="auto"/>
            <w:left w:val="none" w:sz="0" w:space="0" w:color="auto"/>
            <w:bottom w:val="none" w:sz="0" w:space="0" w:color="auto"/>
            <w:right w:val="none" w:sz="0" w:space="0" w:color="auto"/>
          </w:divBdr>
        </w:div>
        <w:div w:id="1835221450">
          <w:marLeft w:val="1080"/>
          <w:marRight w:val="0"/>
          <w:marTop w:val="100"/>
          <w:marBottom w:val="0"/>
          <w:divBdr>
            <w:top w:val="none" w:sz="0" w:space="0" w:color="auto"/>
            <w:left w:val="none" w:sz="0" w:space="0" w:color="auto"/>
            <w:bottom w:val="none" w:sz="0" w:space="0" w:color="auto"/>
            <w:right w:val="none" w:sz="0" w:space="0" w:color="auto"/>
          </w:divBdr>
        </w:div>
        <w:div w:id="1977298439">
          <w:marLeft w:val="1080"/>
          <w:marRight w:val="0"/>
          <w:marTop w:val="100"/>
          <w:marBottom w:val="0"/>
          <w:divBdr>
            <w:top w:val="none" w:sz="0" w:space="0" w:color="auto"/>
            <w:left w:val="none" w:sz="0" w:space="0" w:color="auto"/>
            <w:bottom w:val="none" w:sz="0" w:space="0" w:color="auto"/>
            <w:right w:val="none" w:sz="0" w:space="0" w:color="auto"/>
          </w:divBdr>
        </w:div>
        <w:div w:id="2013531996">
          <w:marLeft w:val="1080"/>
          <w:marRight w:val="0"/>
          <w:marTop w:val="100"/>
          <w:marBottom w:val="0"/>
          <w:divBdr>
            <w:top w:val="none" w:sz="0" w:space="0" w:color="auto"/>
            <w:left w:val="none" w:sz="0" w:space="0" w:color="auto"/>
            <w:bottom w:val="none" w:sz="0" w:space="0" w:color="auto"/>
            <w:right w:val="none" w:sz="0" w:space="0" w:color="auto"/>
          </w:divBdr>
        </w:div>
      </w:divsChild>
    </w:div>
    <w:div w:id="96215961">
      <w:bodyDiv w:val="1"/>
      <w:marLeft w:val="0"/>
      <w:marRight w:val="0"/>
      <w:marTop w:val="0"/>
      <w:marBottom w:val="0"/>
      <w:divBdr>
        <w:top w:val="none" w:sz="0" w:space="0" w:color="auto"/>
        <w:left w:val="none" w:sz="0" w:space="0" w:color="auto"/>
        <w:bottom w:val="none" w:sz="0" w:space="0" w:color="auto"/>
        <w:right w:val="none" w:sz="0" w:space="0" w:color="auto"/>
      </w:divBdr>
    </w:div>
    <w:div w:id="97869050">
      <w:bodyDiv w:val="1"/>
      <w:marLeft w:val="0"/>
      <w:marRight w:val="0"/>
      <w:marTop w:val="0"/>
      <w:marBottom w:val="0"/>
      <w:divBdr>
        <w:top w:val="none" w:sz="0" w:space="0" w:color="auto"/>
        <w:left w:val="none" w:sz="0" w:space="0" w:color="auto"/>
        <w:bottom w:val="none" w:sz="0" w:space="0" w:color="auto"/>
        <w:right w:val="none" w:sz="0" w:space="0" w:color="auto"/>
      </w:divBdr>
    </w:div>
    <w:div w:id="99954673">
      <w:bodyDiv w:val="1"/>
      <w:marLeft w:val="0"/>
      <w:marRight w:val="0"/>
      <w:marTop w:val="0"/>
      <w:marBottom w:val="0"/>
      <w:divBdr>
        <w:top w:val="none" w:sz="0" w:space="0" w:color="auto"/>
        <w:left w:val="none" w:sz="0" w:space="0" w:color="auto"/>
        <w:bottom w:val="none" w:sz="0" w:space="0" w:color="auto"/>
        <w:right w:val="none" w:sz="0" w:space="0" w:color="auto"/>
      </w:divBdr>
    </w:div>
    <w:div w:id="100493527">
      <w:bodyDiv w:val="1"/>
      <w:marLeft w:val="0"/>
      <w:marRight w:val="0"/>
      <w:marTop w:val="0"/>
      <w:marBottom w:val="0"/>
      <w:divBdr>
        <w:top w:val="none" w:sz="0" w:space="0" w:color="auto"/>
        <w:left w:val="none" w:sz="0" w:space="0" w:color="auto"/>
        <w:bottom w:val="none" w:sz="0" w:space="0" w:color="auto"/>
        <w:right w:val="none" w:sz="0" w:space="0" w:color="auto"/>
      </w:divBdr>
    </w:div>
    <w:div w:id="100733439">
      <w:bodyDiv w:val="1"/>
      <w:marLeft w:val="0"/>
      <w:marRight w:val="0"/>
      <w:marTop w:val="0"/>
      <w:marBottom w:val="0"/>
      <w:divBdr>
        <w:top w:val="none" w:sz="0" w:space="0" w:color="auto"/>
        <w:left w:val="none" w:sz="0" w:space="0" w:color="auto"/>
        <w:bottom w:val="none" w:sz="0" w:space="0" w:color="auto"/>
        <w:right w:val="none" w:sz="0" w:space="0" w:color="auto"/>
      </w:divBdr>
    </w:div>
    <w:div w:id="101462760">
      <w:bodyDiv w:val="1"/>
      <w:marLeft w:val="0"/>
      <w:marRight w:val="0"/>
      <w:marTop w:val="0"/>
      <w:marBottom w:val="0"/>
      <w:divBdr>
        <w:top w:val="none" w:sz="0" w:space="0" w:color="auto"/>
        <w:left w:val="none" w:sz="0" w:space="0" w:color="auto"/>
        <w:bottom w:val="none" w:sz="0" w:space="0" w:color="auto"/>
        <w:right w:val="none" w:sz="0" w:space="0" w:color="auto"/>
      </w:divBdr>
    </w:div>
    <w:div w:id="105077131">
      <w:bodyDiv w:val="1"/>
      <w:marLeft w:val="0"/>
      <w:marRight w:val="0"/>
      <w:marTop w:val="0"/>
      <w:marBottom w:val="0"/>
      <w:divBdr>
        <w:top w:val="none" w:sz="0" w:space="0" w:color="auto"/>
        <w:left w:val="none" w:sz="0" w:space="0" w:color="auto"/>
        <w:bottom w:val="none" w:sz="0" w:space="0" w:color="auto"/>
        <w:right w:val="none" w:sz="0" w:space="0" w:color="auto"/>
      </w:divBdr>
    </w:div>
    <w:div w:id="106045430">
      <w:bodyDiv w:val="1"/>
      <w:marLeft w:val="0"/>
      <w:marRight w:val="0"/>
      <w:marTop w:val="0"/>
      <w:marBottom w:val="0"/>
      <w:divBdr>
        <w:top w:val="none" w:sz="0" w:space="0" w:color="auto"/>
        <w:left w:val="none" w:sz="0" w:space="0" w:color="auto"/>
        <w:bottom w:val="none" w:sz="0" w:space="0" w:color="auto"/>
        <w:right w:val="none" w:sz="0" w:space="0" w:color="auto"/>
      </w:divBdr>
    </w:div>
    <w:div w:id="108016091">
      <w:bodyDiv w:val="1"/>
      <w:marLeft w:val="0"/>
      <w:marRight w:val="0"/>
      <w:marTop w:val="0"/>
      <w:marBottom w:val="0"/>
      <w:divBdr>
        <w:top w:val="none" w:sz="0" w:space="0" w:color="auto"/>
        <w:left w:val="none" w:sz="0" w:space="0" w:color="auto"/>
        <w:bottom w:val="none" w:sz="0" w:space="0" w:color="auto"/>
        <w:right w:val="none" w:sz="0" w:space="0" w:color="auto"/>
      </w:divBdr>
    </w:div>
    <w:div w:id="120612711">
      <w:bodyDiv w:val="1"/>
      <w:marLeft w:val="0"/>
      <w:marRight w:val="0"/>
      <w:marTop w:val="0"/>
      <w:marBottom w:val="0"/>
      <w:divBdr>
        <w:top w:val="none" w:sz="0" w:space="0" w:color="auto"/>
        <w:left w:val="none" w:sz="0" w:space="0" w:color="auto"/>
        <w:bottom w:val="none" w:sz="0" w:space="0" w:color="auto"/>
        <w:right w:val="none" w:sz="0" w:space="0" w:color="auto"/>
      </w:divBdr>
    </w:div>
    <w:div w:id="126968589">
      <w:bodyDiv w:val="1"/>
      <w:marLeft w:val="0"/>
      <w:marRight w:val="0"/>
      <w:marTop w:val="0"/>
      <w:marBottom w:val="0"/>
      <w:divBdr>
        <w:top w:val="none" w:sz="0" w:space="0" w:color="auto"/>
        <w:left w:val="none" w:sz="0" w:space="0" w:color="auto"/>
        <w:bottom w:val="none" w:sz="0" w:space="0" w:color="auto"/>
        <w:right w:val="none" w:sz="0" w:space="0" w:color="auto"/>
      </w:divBdr>
    </w:div>
    <w:div w:id="128519130">
      <w:bodyDiv w:val="1"/>
      <w:marLeft w:val="0"/>
      <w:marRight w:val="0"/>
      <w:marTop w:val="0"/>
      <w:marBottom w:val="0"/>
      <w:divBdr>
        <w:top w:val="none" w:sz="0" w:space="0" w:color="auto"/>
        <w:left w:val="none" w:sz="0" w:space="0" w:color="auto"/>
        <w:bottom w:val="none" w:sz="0" w:space="0" w:color="auto"/>
        <w:right w:val="none" w:sz="0" w:space="0" w:color="auto"/>
      </w:divBdr>
    </w:div>
    <w:div w:id="135150059">
      <w:bodyDiv w:val="1"/>
      <w:marLeft w:val="0"/>
      <w:marRight w:val="0"/>
      <w:marTop w:val="0"/>
      <w:marBottom w:val="0"/>
      <w:divBdr>
        <w:top w:val="none" w:sz="0" w:space="0" w:color="auto"/>
        <w:left w:val="none" w:sz="0" w:space="0" w:color="auto"/>
        <w:bottom w:val="none" w:sz="0" w:space="0" w:color="auto"/>
        <w:right w:val="none" w:sz="0" w:space="0" w:color="auto"/>
      </w:divBdr>
    </w:div>
    <w:div w:id="139663474">
      <w:bodyDiv w:val="1"/>
      <w:marLeft w:val="0"/>
      <w:marRight w:val="0"/>
      <w:marTop w:val="0"/>
      <w:marBottom w:val="0"/>
      <w:divBdr>
        <w:top w:val="none" w:sz="0" w:space="0" w:color="auto"/>
        <w:left w:val="none" w:sz="0" w:space="0" w:color="auto"/>
        <w:bottom w:val="none" w:sz="0" w:space="0" w:color="auto"/>
        <w:right w:val="none" w:sz="0" w:space="0" w:color="auto"/>
      </w:divBdr>
    </w:div>
    <w:div w:id="145516875">
      <w:bodyDiv w:val="1"/>
      <w:marLeft w:val="0"/>
      <w:marRight w:val="0"/>
      <w:marTop w:val="0"/>
      <w:marBottom w:val="0"/>
      <w:divBdr>
        <w:top w:val="none" w:sz="0" w:space="0" w:color="auto"/>
        <w:left w:val="none" w:sz="0" w:space="0" w:color="auto"/>
        <w:bottom w:val="none" w:sz="0" w:space="0" w:color="auto"/>
        <w:right w:val="none" w:sz="0" w:space="0" w:color="auto"/>
      </w:divBdr>
    </w:div>
    <w:div w:id="161699460">
      <w:bodyDiv w:val="1"/>
      <w:marLeft w:val="0"/>
      <w:marRight w:val="0"/>
      <w:marTop w:val="0"/>
      <w:marBottom w:val="0"/>
      <w:divBdr>
        <w:top w:val="none" w:sz="0" w:space="0" w:color="auto"/>
        <w:left w:val="none" w:sz="0" w:space="0" w:color="auto"/>
        <w:bottom w:val="none" w:sz="0" w:space="0" w:color="auto"/>
        <w:right w:val="none" w:sz="0" w:space="0" w:color="auto"/>
      </w:divBdr>
    </w:div>
    <w:div w:id="178012967">
      <w:bodyDiv w:val="1"/>
      <w:marLeft w:val="0"/>
      <w:marRight w:val="0"/>
      <w:marTop w:val="0"/>
      <w:marBottom w:val="0"/>
      <w:divBdr>
        <w:top w:val="none" w:sz="0" w:space="0" w:color="auto"/>
        <w:left w:val="none" w:sz="0" w:space="0" w:color="auto"/>
        <w:bottom w:val="none" w:sz="0" w:space="0" w:color="auto"/>
        <w:right w:val="none" w:sz="0" w:space="0" w:color="auto"/>
      </w:divBdr>
    </w:div>
    <w:div w:id="181743697">
      <w:bodyDiv w:val="1"/>
      <w:marLeft w:val="0"/>
      <w:marRight w:val="0"/>
      <w:marTop w:val="0"/>
      <w:marBottom w:val="0"/>
      <w:divBdr>
        <w:top w:val="none" w:sz="0" w:space="0" w:color="auto"/>
        <w:left w:val="none" w:sz="0" w:space="0" w:color="auto"/>
        <w:bottom w:val="none" w:sz="0" w:space="0" w:color="auto"/>
        <w:right w:val="none" w:sz="0" w:space="0" w:color="auto"/>
      </w:divBdr>
    </w:div>
    <w:div w:id="191192609">
      <w:bodyDiv w:val="1"/>
      <w:marLeft w:val="0"/>
      <w:marRight w:val="0"/>
      <w:marTop w:val="0"/>
      <w:marBottom w:val="0"/>
      <w:divBdr>
        <w:top w:val="none" w:sz="0" w:space="0" w:color="auto"/>
        <w:left w:val="none" w:sz="0" w:space="0" w:color="auto"/>
        <w:bottom w:val="none" w:sz="0" w:space="0" w:color="auto"/>
        <w:right w:val="none" w:sz="0" w:space="0" w:color="auto"/>
      </w:divBdr>
    </w:div>
    <w:div w:id="212542379">
      <w:bodyDiv w:val="1"/>
      <w:marLeft w:val="0"/>
      <w:marRight w:val="0"/>
      <w:marTop w:val="0"/>
      <w:marBottom w:val="0"/>
      <w:divBdr>
        <w:top w:val="none" w:sz="0" w:space="0" w:color="auto"/>
        <w:left w:val="none" w:sz="0" w:space="0" w:color="auto"/>
        <w:bottom w:val="none" w:sz="0" w:space="0" w:color="auto"/>
        <w:right w:val="none" w:sz="0" w:space="0" w:color="auto"/>
      </w:divBdr>
    </w:div>
    <w:div w:id="222912856">
      <w:bodyDiv w:val="1"/>
      <w:marLeft w:val="0"/>
      <w:marRight w:val="0"/>
      <w:marTop w:val="0"/>
      <w:marBottom w:val="0"/>
      <w:divBdr>
        <w:top w:val="none" w:sz="0" w:space="0" w:color="auto"/>
        <w:left w:val="none" w:sz="0" w:space="0" w:color="auto"/>
        <w:bottom w:val="none" w:sz="0" w:space="0" w:color="auto"/>
        <w:right w:val="none" w:sz="0" w:space="0" w:color="auto"/>
      </w:divBdr>
    </w:div>
    <w:div w:id="231279923">
      <w:bodyDiv w:val="1"/>
      <w:marLeft w:val="0"/>
      <w:marRight w:val="0"/>
      <w:marTop w:val="0"/>
      <w:marBottom w:val="0"/>
      <w:divBdr>
        <w:top w:val="none" w:sz="0" w:space="0" w:color="auto"/>
        <w:left w:val="none" w:sz="0" w:space="0" w:color="auto"/>
        <w:bottom w:val="none" w:sz="0" w:space="0" w:color="auto"/>
        <w:right w:val="none" w:sz="0" w:space="0" w:color="auto"/>
      </w:divBdr>
    </w:div>
    <w:div w:id="233393685">
      <w:bodyDiv w:val="1"/>
      <w:marLeft w:val="0"/>
      <w:marRight w:val="0"/>
      <w:marTop w:val="0"/>
      <w:marBottom w:val="0"/>
      <w:divBdr>
        <w:top w:val="none" w:sz="0" w:space="0" w:color="auto"/>
        <w:left w:val="none" w:sz="0" w:space="0" w:color="auto"/>
        <w:bottom w:val="none" w:sz="0" w:space="0" w:color="auto"/>
        <w:right w:val="none" w:sz="0" w:space="0" w:color="auto"/>
      </w:divBdr>
    </w:div>
    <w:div w:id="275328279">
      <w:bodyDiv w:val="1"/>
      <w:marLeft w:val="0"/>
      <w:marRight w:val="0"/>
      <w:marTop w:val="0"/>
      <w:marBottom w:val="0"/>
      <w:divBdr>
        <w:top w:val="none" w:sz="0" w:space="0" w:color="auto"/>
        <w:left w:val="none" w:sz="0" w:space="0" w:color="auto"/>
        <w:bottom w:val="none" w:sz="0" w:space="0" w:color="auto"/>
        <w:right w:val="none" w:sz="0" w:space="0" w:color="auto"/>
      </w:divBdr>
    </w:div>
    <w:div w:id="290138450">
      <w:bodyDiv w:val="1"/>
      <w:marLeft w:val="0"/>
      <w:marRight w:val="0"/>
      <w:marTop w:val="0"/>
      <w:marBottom w:val="0"/>
      <w:divBdr>
        <w:top w:val="none" w:sz="0" w:space="0" w:color="auto"/>
        <w:left w:val="none" w:sz="0" w:space="0" w:color="auto"/>
        <w:bottom w:val="none" w:sz="0" w:space="0" w:color="auto"/>
        <w:right w:val="none" w:sz="0" w:space="0" w:color="auto"/>
      </w:divBdr>
    </w:div>
    <w:div w:id="290285282">
      <w:bodyDiv w:val="1"/>
      <w:marLeft w:val="0"/>
      <w:marRight w:val="0"/>
      <w:marTop w:val="0"/>
      <w:marBottom w:val="0"/>
      <w:divBdr>
        <w:top w:val="none" w:sz="0" w:space="0" w:color="auto"/>
        <w:left w:val="none" w:sz="0" w:space="0" w:color="auto"/>
        <w:bottom w:val="none" w:sz="0" w:space="0" w:color="auto"/>
        <w:right w:val="none" w:sz="0" w:space="0" w:color="auto"/>
      </w:divBdr>
    </w:div>
    <w:div w:id="299311349">
      <w:bodyDiv w:val="1"/>
      <w:marLeft w:val="0"/>
      <w:marRight w:val="0"/>
      <w:marTop w:val="0"/>
      <w:marBottom w:val="0"/>
      <w:divBdr>
        <w:top w:val="none" w:sz="0" w:space="0" w:color="auto"/>
        <w:left w:val="none" w:sz="0" w:space="0" w:color="auto"/>
        <w:bottom w:val="none" w:sz="0" w:space="0" w:color="auto"/>
        <w:right w:val="none" w:sz="0" w:space="0" w:color="auto"/>
      </w:divBdr>
    </w:div>
    <w:div w:id="300383783">
      <w:bodyDiv w:val="1"/>
      <w:marLeft w:val="0"/>
      <w:marRight w:val="0"/>
      <w:marTop w:val="0"/>
      <w:marBottom w:val="0"/>
      <w:divBdr>
        <w:top w:val="none" w:sz="0" w:space="0" w:color="auto"/>
        <w:left w:val="none" w:sz="0" w:space="0" w:color="auto"/>
        <w:bottom w:val="none" w:sz="0" w:space="0" w:color="auto"/>
        <w:right w:val="none" w:sz="0" w:space="0" w:color="auto"/>
      </w:divBdr>
    </w:div>
    <w:div w:id="305093353">
      <w:bodyDiv w:val="1"/>
      <w:marLeft w:val="0"/>
      <w:marRight w:val="0"/>
      <w:marTop w:val="0"/>
      <w:marBottom w:val="0"/>
      <w:divBdr>
        <w:top w:val="none" w:sz="0" w:space="0" w:color="auto"/>
        <w:left w:val="none" w:sz="0" w:space="0" w:color="auto"/>
        <w:bottom w:val="none" w:sz="0" w:space="0" w:color="auto"/>
        <w:right w:val="none" w:sz="0" w:space="0" w:color="auto"/>
      </w:divBdr>
    </w:div>
    <w:div w:id="306595611">
      <w:bodyDiv w:val="1"/>
      <w:marLeft w:val="0"/>
      <w:marRight w:val="0"/>
      <w:marTop w:val="0"/>
      <w:marBottom w:val="0"/>
      <w:divBdr>
        <w:top w:val="none" w:sz="0" w:space="0" w:color="auto"/>
        <w:left w:val="none" w:sz="0" w:space="0" w:color="auto"/>
        <w:bottom w:val="none" w:sz="0" w:space="0" w:color="auto"/>
        <w:right w:val="none" w:sz="0" w:space="0" w:color="auto"/>
      </w:divBdr>
    </w:div>
    <w:div w:id="309138559">
      <w:bodyDiv w:val="1"/>
      <w:marLeft w:val="0"/>
      <w:marRight w:val="0"/>
      <w:marTop w:val="0"/>
      <w:marBottom w:val="0"/>
      <w:divBdr>
        <w:top w:val="none" w:sz="0" w:space="0" w:color="auto"/>
        <w:left w:val="none" w:sz="0" w:space="0" w:color="auto"/>
        <w:bottom w:val="none" w:sz="0" w:space="0" w:color="auto"/>
        <w:right w:val="none" w:sz="0" w:space="0" w:color="auto"/>
      </w:divBdr>
    </w:div>
    <w:div w:id="312032414">
      <w:bodyDiv w:val="1"/>
      <w:marLeft w:val="0"/>
      <w:marRight w:val="0"/>
      <w:marTop w:val="0"/>
      <w:marBottom w:val="0"/>
      <w:divBdr>
        <w:top w:val="none" w:sz="0" w:space="0" w:color="auto"/>
        <w:left w:val="none" w:sz="0" w:space="0" w:color="auto"/>
        <w:bottom w:val="none" w:sz="0" w:space="0" w:color="auto"/>
        <w:right w:val="none" w:sz="0" w:space="0" w:color="auto"/>
      </w:divBdr>
    </w:div>
    <w:div w:id="313726359">
      <w:bodyDiv w:val="1"/>
      <w:marLeft w:val="0"/>
      <w:marRight w:val="0"/>
      <w:marTop w:val="0"/>
      <w:marBottom w:val="0"/>
      <w:divBdr>
        <w:top w:val="none" w:sz="0" w:space="0" w:color="auto"/>
        <w:left w:val="none" w:sz="0" w:space="0" w:color="auto"/>
        <w:bottom w:val="none" w:sz="0" w:space="0" w:color="auto"/>
        <w:right w:val="none" w:sz="0" w:space="0" w:color="auto"/>
      </w:divBdr>
    </w:div>
    <w:div w:id="314728295">
      <w:bodyDiv w:val="1"/>
      <w:marLeft w:val="0"/>
      <w:marRight w:val="0"/>
      <w:marTop w:val="0"/>
      <w:marBottom w:val="0"/>
      <w:divBdr>
        <w:top w:val="none" w:sz="0" w:space="0" w:color="auto"/>
        <w:left w:val="none" w:sz="0" w:space="0" w:color="auto"/>
        <w:bottom w:val="none" w:sz="0" w:space="0" w:color="auto"/>
        <w:right w:val="none" w:sz="0" w:space="0" w:color="auto"/>
      </w:divBdr>
    </w:div>
    <w:div w:id="327489126">
      <w:bodyDiv w:val="1"/>
      <w:marLeft w:val="0"/>
      <w:marRight w:val="0"/>
      <w:marTop w:val="0"/>
      <w:marBottom w:val="0"/>
      <w:divBdr>
        <w:top w:val="none" w:sz="0" w:space="0" w:color="auto"/>
        <w:left w:val="none" w:sz="0" w:space="0" w:color="auto"/>
        <w:bottom w:val="none" w:sz="0" w:space="0" w:color="auto"/>
        <w:right w:val="none" w:sz="0" w:space="0" w:color="auto"/>
      </w:divBdr>
    </w:div>
    <w:div w:id="332221657">
      <w:bodyDiv w:val="1"/>
      <w:marLeft w:val="0"/>
      <w:marRight w:val="0"/>
      <w:marTop w:val="0"/>
      <w:marBottom w:val="0"/>
      <w:divBdr>
        <w:top w:val="none" w:sz="0" w:space="0" w:color="auto"/>
        <w:left w:val="none" w:sz="0" w:space="0" w:color="auto"/>
        <w:bottom w:val="none" w:sz="0" w:space="0" w:color="auto"/>
        <w:right w:val="none" w:sz="0" w:space="0" w:color="auto"/>
      </w:divBdr>
    </w:div>
    <w:div w:id="334918800">
      <w:bodyDiv w:val="1"/>
      <w:marLeft w:val="0"/>
      <w:marRight w:val="0"/>
      <w:marTop w:val="0"/>
      <w:marBottom w:val="0"/>
      <w:divBdr>
        <w:top w:val="none" w:sz="0" w:space="0" w:color="auto"/>
        <w:left w:val="none" w:sz="0" w:space="0" w:color="auto"/>
        <w:bottom w:val="none" w:sz="0" w:space="0" w:color="auto"/>
        <w:right w:val="none" w:sz="0" w:space="0" w:color="auto"/>
      </w:divBdr>
    </w:div>
    <w:div w:id="342441354">
      <w:bodyDiv w:val="1"/>
      <w:marLeft w:val="0"/>
      <w:marRight w:val="0"/>
      <w:marTop w:val="0"/>
      <w:marBottom w:val="0"/>
      <w:divBdr>
        <w:top w:val="none" w:sz="0" w:space="0" w:color="auto"/>
        <w:left w:val="none" w:sz="0" w:space="0" w:color="auto"/>
        <w:bottom w:val="none" w:sz="0" w:space="0" w:color="auto"/>
        <w:right w:val="none" w:sz="0" w:space="0" w:color="auto"/>
      </w:divBdr>
    </w:div>
    <w:div w:id="349456683">
      <w:bodyDiv w:val="1"/>
      <w:marLeft w:val="0"/>
      <w:marRight w:val="0"/>
      <w:marTop w:val="0"/>
      <w:marBottom w:val="0"/>
      <w:divBdr>
        <w:top w:val="none" w:sz="0" w:space="0" w:color="auto"/>
        <w:left w:val="none" w:sz="0" w:space="0" w:color="auto"/>
        <w:bottom w:val="none" w:sz="0" w:space="0" w:color="auto"/>
        <w:right w:val="none" w:sz="0" w:space="0" w:color="auto"/>
      </w:divBdr>
    </w:div>
    <w:div w:id="362292514">
      <w:bodyDiv w:val="1"/>
      <w:marLeft w:val="0"/>
      <w:marRight w:val="0"/>
      <w:marTop w:val="0"/>
      <w:marBottom w:val="0"/>
      <w:divBdr>
        <w:top w:val="none" w:sz="0" w:space="0" w:color="auto"/>
        <w:left w:val="none" w:sz="0" w:space="0" w:color="auto"/>
        <w:bottom w:val="none" w:sz="0" w:space="0" w:color="auto"/>
        <w:right w:val="none" w:sz="0" w:space="0" w:color="auto"/>
      </w:divBdr>
    </w:div>
    <w:div w:id="363096925">
      <w:bodyDiv w:val="1"/>
      <w:marLeft w:val="0"/>
      <w:marRight w:val="0"/>
      <w:marTop w:val="0"/>
      <w:marBottom w:val="0"/>
      <w:divBdr>
        <w:top w:val="none" w:sz="0" w:space="0" w:color="auto"/>
        <w:left w:val="none" w:sz="0" w:space="0" w:color="auto"/>
        <w:bottom w:val="none" w:sz="0" w:space="0" w:color="auto"/>
        <w:right w:val="none" w:sz="0" w:space="0" w:color="auto"/>
      </w:divBdr>
    </w:div>
    <w:div w:id="364911626">
      <w:bodyDiv w:val="1"/>
      <w:marLeft w:val="0"/>
      <w:marRight w:val="0"/>
      <w:marTop w:val="0"/>
      <w:marBottom w:val="0"/>
      <w:divBdr>
        <w:top w:val="none" w:sz="0" w:space="0" w:color="auto"/>
        <w:left w:val="none" w:sz="0" w:space="0" w:color="auto"/>
        <w:bottom w:val="none" w:sz="0" w:space="0" w:color="auto"/>
        <w:right w:val="none" w:sz="0" w:space="0" w:color="auto"/>
      </w:divBdr>
    </w:div>
    <w:div w:id="370300307">
      <w:bodyDiv w:val="1"/>
      <w:marLeft w:val="0"/>
      <w:marRight w:val="0"/>
      <w:marTop w:val="0"/>
      <w:marBottom w:val="0"/>
      <w:divBdr>
        <w:top w:val="none" w:sz="0" w:space="0" w:color="auto"/>
        <w:left w:val="none" w:sz="0" w:space="0" w:color="auto"/>
        <w:bottom w:val="none" w:sz="0" w:space="0" w:color="auto"/>
        <w:right w:val="none" w:sz="0" w:space="0" w:color="auto"/>
      </w:divBdr>
    </w:div>
    <w:div w:id="389768901">
      <w:bodyDiv w:val="1"/>
      <w:marLeft w:val="0"/>
      <w:marRight w:val="0"/>
      <w:marTop w:val="0"/>
      <w:marBottom w:val="0"/>
      <w:divBdr>
        <w:top w:val="none" w:sz="0" w:space="0" w:color="auto"/>
        <w:left w:val="none" w:sz="0" w:space="0" w:color="auto"/>
        <w:bottom w:val="none" w:sz="0" w:space="0" w:color="auto"/>
        <w:right w:val="none" w:sz="0" w:space="0" w:color="auto"/>
      </w:divBdr>
    </w:div>
    <w:div w:id="394359399">
      <w:bodyDiv w:val="1"/>
      <w:marLeft w:val="0"/>
      <w:marRight w:val="0"/>
      <w:marTop w:val="0"/>
      <w:marBottom w:val="0"/>
      <w:divBdr>
        <w:top w:val="none" w:sz="0" w:space="0" w:color="auto"/>
        <w:left w:val="none" w:sz="0" w:space="0" w:color="auto"/>
        <w:bottom w:val="none" w:sz="0" w:space="0" w:color="auto"/>
        <w:right w:val="none" w:sz="0" w:space="0" w:color="auto"/>
      </w:divBdr>
    </w:div>
    <w:div w:id="398867250">
      <w:bodyDiv w:val="1"/>
      <w:marLeft w:val="0"/>
      <w:marRight w:val="0"/>
      <w:marTop w:val="0"/>
      <w:marBottom w:val="0"/>
      <w:divBdr>
        <w:top w:val="none" w:sz="0" w:space="0" w:color="auto"/>
        <w:left w:val="none" w:sz="0" w:space="0" w:color="auto"/>
        <w:bottom w:val="none" w:sz="0" w:space="0" w:color="auto"/>
        <w:right w:val="none" w:sz="0" w:space="0" w:color="auto"/>
      </w:divBdr>
    </w:div>
    <w:div w:id="407384929">
      <w:bodyDiv w:val="1"/>
      <w:marLeft w:val="0"/>
      <w:marRight w:val="0"/>
      <w:marTop w:val="0"/>
      <w:marBottom w:val="0"/>
      <w:divBdr>
        <w:top w:val="none" w:sz="0" w:space="0" w:color="auto"/>
        <w:left w:val="none" w:sz="0" w:space="0" w:color="auto"/>
        <w:bottom w:val="none" w:sz="0" w:space="0" w:color="auto"/>
        <w:right w:val="none" w:sz="0" w:space="0" w:color="auto"/>
      </w:divBdr>
    </w:div>
    <w:div w:id="407769608">
      <w:bodyDiv w:val="1"/>
      <w:marLeft w:val="0"/>
      <w:marRight w:val="0"/>
      <w:marTop w:val="0"/>
      <w:marBottom w:val="0"/>
      <w:divBdr>
        <w:top w:val="none" w:sz="0" w:space="0" w:color="auto"/>
        <w:left w:val="none" w:sz="0" w:space="0" w:color="auto"/>
        <w:bottom w:val="none" w:sz="0" w:space="0" w:color="auto"/>
        <w:right w:val="none" w:sz="0" w:space="0" w:color="auto"/>
      </w:divBdr>
    </w:div>
    <w:div w:id="413281511">
      <w:bodyDiv w:val="1"/>
      <w:marLeft w:val="0"/>
      <w:marRight w:val="0"/>
      <w:marTop w:val="0"/>
      <w:marBottom w:val="0"/>
      <w:divBdr>
        <w:top w:val="none" w:sz="0" w:space="0" w:color="auto"/>
        <w:left w:val="none" w:sz="0" w:space="0" w:color="auto"/>
        <w:bottom w:val="none" w:sz="0" w:space="0" w:color="auto"/>
        <w:right w:val="none" w:sz="0" w:space="0" w:color="auto"/>
      </w:divBdr>
    </w:div>
    <w:div w:id="413472278">
      <w:bodyDiv w:val="1"/>
      <w:marLeft w:val="0"/>
      <w:marRight w:val="0"/>
      <w:marTop w:val="0"/>
      <w:marBottom w:val="0"/>
      <w:divBdr>
        <w:top w:val="none" w:sz="0" w:space="0" w:color="auto"/>
        <w:left w:val="none" w:sz="0" w:space="0" w:color="auto"/>
        <w:bottom w:val="none" w:sz="0" w:space="0" w:color="auto"/>
        <w:right w:val="none" w:sz="0" w:space="0" w:color="auto"/>
      </w:divBdr>
    </w:div>
    <w:div w:id="416286425">
      <w:bodyDiv w:val="1"/>
      <w:marLeft w:val="0"/>
      <w:marRight w:val="0"/>
      <w:marTop w:val="0"/>
      <w:marBottom w:val="0"/>
      <w:divBdr>
        <w:top w:val="none" w:sz="0" w:space="0" w:color="auto"/>
        <w:left w:val="none" w:sz="0" w:space="0" w:color="auto"/>
        <w:bottom w:val="none" w:sz="0" w:space="0" w:color="auto"/>
        <w:right w:val="none" w:sz="0" w:space="0" w:color="auto"/>
      </w:divBdr>
    </w:div>
    <w:div w:id="417407357">
      <w:bodyDiv w:val="1"/>
      <w:marLeft w:val="0"/>
      <w:marRight w:val="0"/>
      <w:marTop w:val="0"/>
      <w:marBottom w:val="0"/>
      <w:divBdr>
        <w:top w:val="none" w:sz="0" w:space="0" w:color="auto"/>
        <w:left w:val="none" w:sz="0" w:space="0" w:color="auto"/>
        <w:bottom w:val="none" w:sz="0" w:space="0" w:color="auto"/>
        <w:right w:val="none" w:sz="0" w:space="0" w:color="auto"/>
      </w:divBdr>
    </w:div>
    <w:div w:id="418450179">
      <w:bodyDiv w:val="1"/>
      <w:marLeft w:val="0"/>
      <w:marRight w:val="0"/>
      <w:marTop w:val="0"/>
      <w:marBottom w:val="0"/>
      <w:divBdr>
        <w:top w:val="none" w:sz="0" w:space="0" w:color="auto"/>
        <w:left w:val="none" w:sz="0" w:space="0" w:color="auto"/>
        <w:bottom w:val="none" w:sz="0" w:space="0" w:color="auto"/>
        <w:right w:val="none" w:sz="0" w:space="0" w:color="auto"/>
      </w:divBdr>
    </w:div>
    <w:div w:id="419983517">
      <w:bodyDiv w:val="1"/>
      <w:marLeft w:val="0"/>
      <w:marRight w:val="0"/>
      <w:marTop w:val="0"/>
      <w:marBottom w:val="0"/>
      <w:divBdr>
        <w:top w:val="none" w:sz="0" w:space="0" w:color="auto"/>
        <w:left w:val="none" w:sz="0" w:space="0" w:color="auto"/>
        <w:bottom w:val="none" w:sz="0" w:space="0" w:color="auto"/>
        <w:right w:val="none" w:sz="0" w:space="0" w:color="auto"/>
      </w:divBdr>
    </w:div>
    <w:div w:id="423569676">
      <w:bodyDiv w:val="1"/>
      <w:marLeft w:val="0"/>
      <w:marRight w:val="0"/>
      <w:marTop w:val="0"/>
      <w:marBottom w:val="0"/>
      <w:divBdr>
        <w:top w:val="none" w:sz="0" w:space="0" w:color="auto"/>
        <w:left w:val="none" w:sz="0" w:space="0" w:color="auto"/>
        <w:bottom w:val="none" w:sz="0" w:space="0" w:color="auto"/>
        <w:right w:val="none" w:sz="0" w:space="0" w:color="auto"/>
      </w:divBdr>
    </w:div>
    <w:div w:id="427626669">
      <w:bodyDiv w:val="1"/>
      <w:marLeft w:val="0"/>
      <w:marRight w:val="0"/>
      <w:marTop w:val="0"/>
      <w:marBottom w:val="0"/>
      <w:divBdr>
        <w:top w:val="none" w:sz="0" w:space="0" w:color="auto"/>
        <w:left w:val="none" w:sz="0" w:space="0" w:color="auto"/>
        <w:bottom w:val="none" w:sz="0" w:space="0" w:color="auto"/>
        <w:right w:val="none" w:sz="0" w:space="0" w:color="auto"/>
      </w:divBdr>
    </w:div>
    <w:div w:id="436213882">
      <w:bodyDiv w:val="1"/>
      <w:marLeft w:val="0"/>
      <w:marRight w:val="0"/>
      <w:marTop w:val="0"/>
      <w:marBottom w:val="0"/>
      <w:divBdr>
        <w:top w:val="none" w:sz="0" w:space="0" w:color="auto"/>
        <w:left w:val="none" w:sz="0" w:space="0" w:color="auto"/>
        <w:bottom w:val="none" w:sz="0" w:space="0" w:color="auto"/>
        <w:right w:val="none" w:sz="0" w:space="0" w:color="auto"/>
      </w:divBdr>
    </w:div>
    <w:div w:id="438646476">
      <w:bodyDiv w:val="1"/>
      <w:marLeft w:val="0"/>
      <w:marRight w:val="0"/>
      <w:marTop w:val="0"/>
      <w:marBottom w:val="0"/>
      <w:divBdr>
        <w:top w:val="none" w:sz="0" w:space="0" w:color="auto"/>
        <w:left w:val="none" w:sz="0" w:space="0" w:color="auto"/>
        <w:bottom w:val="none" w:sz="0" w:space="0" w:color="auto"/>
        <w:right w:val="none" w:sz="0" w:space="0" w:color="auto"/>
      </w:divBdr>
    </w:div>
    <w:div w:id="448429588">
      <w:bodyDiv w:val="1"/>
      <w:marLeft w:val="0"/>
      <w:marRight w:val="0"/>
      <w:marTop w:val="0"/>
      <w:marBottom w:val="0"/>
      <w:divBdr>
        <w:top w:val="none" w:sz="0" w:space="0" w:color="auto"/>
        <w:left w:val="none" w:sz="0" w:space="0" w:color="auto"/>
        <w:bottom w:val="none" w:sz="0" w:space="0" w:color="auto"/>
        <w:right w:val="none" w:sz="0" w:space="0" w:color="auto"/>
      </w:divBdr>
    </w:div>
    <w:div w:id="449323835">
      <w:bodyDiv w:val="1"/>
      <w:marLeft w:val="0"/>
      <w:marRight w:val="0"/>
      <w:marTop w:val="0"/>
      <w:marBottom w:val="0"/>
      <w:divBdr>
        <w:top w:val="none" w:sz="0" w:space="0" w:color="auto"/>
        <w:left w:val="none" w:sz="0" w:space="0" w:color="auto"/>
        <w:bottom w:val="none" w:sz="0" w:space="0" w:color="auto"/>
        <w:right w:val="none" w:sz="0" w:space="0" w:color="auto"/>
      </w:divBdr>
    </w:div>
    <w:div w:id="452749221">
      <w:bodyDiv w:val="1"/>
      <w:marLeft w:val="0"/>
      <w:marRight w:val="0"/>
      <w:marTop w:val="0"/>
      <w:marBottom w:val="0"/>
      <w:divBdr>
        <w:top w:val="none" w:sz="0" w:space="0" w:color="auto"/>
        <w:left w:val="none" w:sz="0" w:space="0" w:color="auto"/>
        <w:bottom w:val="none" w:sz="0" w:space="0" w:color="auto"/>
        <w:right w:val="none" w:sz="0" w:space="0" w:color="auto"/>
      </w:divBdr>
      <w:divsChild>
        <w:div w:id="1081566486">
          <w:marLeft w:val="0"/>
          <w:marRight w:val="0"/>
          <w:marTop w:val="0"/>
          <w:marBottom w:val="0"/>
          <w:divBdr>
            <w:top w:val="none" w:sz="0" w:space="0" w:color="auto"/>
            <w:left w:val="none" w:sz="0" w:space="0" w:color="auto"/>
            <w:bottom w:val="none" w:sz="0" w:space="0" w:color="auto"/>
            <w:right w:val="none" w:sz="0" w:space="0" w:color="auto"/>
          </w:divBdr>
        </w:div>
      </w:divsChild>
    </w:div>
    <w:div w:id="462239287">
      <w:bodyDiv w:val="1"/>
      <w:marLeft w:val="0"/>
      <w:marRight w:val="0"/>
      <w:marTop w:val="0"/>
      <w:marBottom w:val="0"/>
      <w:divBdr>
        <w:top w:val="none" w:sz="0" w:space="0" w:color="auto"/>
        <w:left w:val="none" w:sz="0" w:space="0" w:color="auto"/>
        <w:bottom w:val="none" w:sz="0" w:space="0" w:color="auto"/>
        <w:right w:val="none" w:sz="0" w:space="0" w:color="auto"/>
      </w:divBdr>
    </w:div>
    <w:div w:id="470287688">
      <w:bodyDiv w:val="1"/>
      <w:marLeft w:val="0"/>
      <w:marRight w:val="0"/>
      <w:marTop w:val="0"/>
      <w:marBottom w:val="0"/>
      <w:divBdr>
        <w:top w:val="none" w:sz="0" w:space="0" w:color="auto"/>
        <w:left w:val="none" w:sz="0" w:space="0" w:color="auto"/>
        <w:bottom w:val="none" w:sz="0" w:space="0" w:color="auto"/>
        <w:right w:val="none" w:sz="0" w:space="0" w:color="auto"/>
      </w:divBdr>
    </w:div>
    <w:div w:id="471793781">
      <w:bodyDiv w:val="1"/>
      <w:marLeft w:val="0"/>
      <w:marRight w:val="0"/>
      <w:marTop w:val="0"/>
      <w:marBottom w:val="0"/>
      <w:divBdr>
        <w:top w:val="none" w:sz="0" w:space="0" w:color="auto"/>
        <w:left w:val="none" w:sz="0" w:space="0" w:color="auto"/>
        <w:bottom w:val="none" w:sz="0" w:space="0" w:color="auto"/>
        <w:right w:val="none" w:sz="0" w:space="0" w:color="auto"/>
      </w:divBdr>
    </w:div>
    <w:div w:id="485172138">
      <w:bodyDiv w:val="1"/>
      <w:marLeft w:val="0"/>
      <w:marRight w:val="0"/>
      <w:marTop w:val="0"/>
      <w:marBottom w:val="0"/>
      <w:divBdr>
        <w:top w:val="none" w:sz="0" w:space="0" w:color="auto"/>
        <w:left w:val="none" w:sz="0" w:space="0" w:color="auto"/>
        <w:bottom w:val="none" w:sz="0" w:space="0" w:color="auto"/>
        <w:right w:val="none" w:sz="0" w:space="0" w:color="auto"/>
      </w:divBdr>
    </w:div>
    <w:div w:id="489832878">
      <w:bodyDiv w:val="1"/>
      <w:marLeft w:val="0"/>
      <w:marRight w:val="0"/>
      <w:marTop w:val="0"/>
      <w:marBottom w:val="0"/>
      <w:divBdr>
        <w:top w:val="none" w:sz="0" w:space="0" w:color="auto"/>
        <w:left w:val="none" w:sz="0" w:space="0" w:color="auto"/>
        <w:bottom w:val="none" w:sz="0" w:space="0" w:color="auto"/>
        <w:right w:val="none" w:sz="0" w:space="0" w:color="auto"/>
      </w:divBdr>
    </w:div>
    <w:div w:id="490871356">
      <w:bodyDiv w:val="1"/>
      <w:marLeft w:val="0"/>
      <w:marRight w:val="0"/>
      <w:marTop w:val="0"/>
      <w:marBottom w:val="0"/>
      <w:divBdr>
        <w:top w:val="none" w:sz="0" w:space="0" w:color="auto"/>
        <w:left w:val="none" w:sz="0" w:space="0" w:color="auto"/>
        <w:bottom w:val="none" w:sz="0" w:space="0" w:color="auto"/>
        <w:right w:val="none" w:sz="0" w:space="0" w:color="auto"/>
      </w:divBdr>
      <w:divsChild>
        <w:div w:id="287786640">
          <w:marLeft w:val="1080"/>
          <w:marRight w:val="0"/>
          <w:marTop w:val="100"/>
          <w:marBottom w:val="0"/>
          <w:divBdr>
            <w:top w:val="none" w:sz="0" w:space="0" w:color="auto"/>
            <w:left w:val="none" w:sz="0" w:space="0" w:color="auto"/>
            <w:bottom w:val="none" w:sz="0" w:space="0" w:color="auto"/>
            <w:right w:val="none" w:sz="0" w:space="0" w:color="auto"/>
          </w:divBdr>
        </w:div>
        <w:div w:id="555287092">
          <w:marLeft w:val="1080"/>
          <w:marRight w:val="0"/>
          <w:marTop w:val="100"/>
          <w:marBottom w:val="0"/>
          <w:divBdr>
            <w:top w:val="none" w:sz="0" w:space="0" w:color="auto"/>
            <w:left w:val="none" w:sz="0" w:space="0" w:color="auto"/>
            <w:bottom w:val="none" w:sz="0" w:space="0" w:color="auto"/>
            <w:right w:val="none" w:sz="0" w:space="0" w:color="auto"/>
          </w:divBdr>
        </w:div>
        <w:div w:id="618874100">
          <w:marLeft w:val="1080"/>
          <w:marRight w:val="0"/>
          <w:marTop w:val="100"/>
          <w:marBottom w:val="0"/>
          <w:divBdr>
            <w:top w:val="none" w:sz="0" w:space="0" w:color="auto"/>
            <w:left w:val="none" w:sz="0" w:space="0" w:color="auto"/>
            <w:bottom w:val="none" w:sz="0" w:space="0" w:color="auto"/>
            <w:right w:val="none" w:sz="0" w:space="0" w:color="auto"/>
          </w:divBdr>
        </w:div>
        <w:div w:id="890533276">
          <w:marLeft w:val="1080"/>
          <w:marRight w:val="0"/>
          <w:marTop w:val="100"/>
          <w:marBottom w:val="0"/>
          <w:divBdr>
            <w:top w:val="none" w:sz="0" w:space="0" w:color="auto"/>
            <w:left w:val="none" w:sz="0" w:space="0" w:color="auto"/>
            <w:bottom w:val="none" w:sz="0" w:space="0" w:color="auto"/>
            <w:right w:val="none" w:sz="0" w:space="0" w:color="auto"/>
          </w:divBdr>
        </w:div>
        <w:div w:id="1427505633">
          <w:marLeft w:val="1080"/>
          <w:marRight w:val="0"/>
          <w:marTop w:val="100"/>
          <w:marBottom w:val="0"/>
          <w:divBdr>
            <w:top w:val="none" w:sz="0" w:space="0" w:color="auto"/>
            <w:left w:val="none" w:sz="0" w:space="0" w:color="auto"/>
            <w:bottom w:val="none" w:sz="0" w:space="0" w:color="auto"/>
            <w:right w:val="none" w:sz="0" w:space="0" w:color="auto"/>
          </w:divBdr>
        </w:div>
        <w:div w:id="1825127040">
          <w:marLeft w:val="360"/>
          <w:marRight w:val="0"/>
          <w:marTop w:val="200"/>
          <w:marBottom w:val="0"/>
          <w:divBdr>
            <w:top w:val="none" w:sz="0" w:space="0" w:color="auto"/>
            <w:left w:val="none" w:sz="0" w:space="0" w:color="auto"/>
            <w:bottom w:val="none" w:sz="0" w:space="0" w:color="auto"/>
            <w:right w:val="none" w:sz="0" w:space="0" w:color="auto"/>
          </w:divBdr>
        </w:div>
        <w:div w:id="1947887029">
          <w:marLeft w:val="360"/>
          <w:marRight w:val="0"/>
          <w:marTop w:val="200"/>
          <w:marBottom w:val="0"/>
          <w:divBdr>
            <w:top w:val="none" w:sz="0" w:space="0" w:color="auto"/>
            <w:left w:val="none" w:sz="0" w:space="0" w:color="auto"/>
            <w:bottom w:val="none" w:sz="0" w:space="0" w:color="auto"/>
            <w:right w:val="none" w:sz="0" w:space="0" w:color="auto"/>
          </w:divBdr>
        </w:div>
        <w:div w:id="2143961326">
          <w:marLeft w:val="360"/>
          <w:marRight w:val="0"/>
          <w:marTop w:val="200"/>
          <w:marBottom w:val="0"/>
          <w:divBdr>
            <w:top w:val="none" w:sz="0" w:space="0" w:color="auto"/>
            <w:left w:val="none" w:sz="0" w:space="0" w:color="auto"/>
            <w:bottom w:val="none" w:sz="0" w:space="0" w:color="auto"/>
            <w:right w:val="none" w:sz="0" w:space="0" w:color="auto"/>
          </w:divBdr>
        </w:div>
      </w:divsChild>
    </w:div>
    <w:div w:id="502360563">
      <w:bodyDiv w:val="1"/>
      <w:marLeft w:val="0"/>
      <w:marRight w:val="0"/>
      <w:marTop w:val="0"/>
      <w:marBottom w:val="0"/>
      <w:divBdr>
        <w:top w:val="none" w:sz="0" w:space="0" w:color="auto"/>
        <w:left w:val="none" w:sz="0" w:space="0" w:color="auto"/>
        <w:bottom w:val="none" w:sz="0" w:space="0" w:color="auto"/>
        <w:right w:val="none" w:sz="0" w:space="0" w:color="auto"/>
      </w:divBdr>
    </w:div>
    <w:div w:id="510072613">
      <w:bodyDiv w:val="1"/>
      <w:marLeft w:val="0"/>
      <w:marRight w:val="0"/>
      <w:marTop w:val="0"/>
      <w:marBottom w:val="0"/>
      <w:divBdr>
        <w:top w:val="none" w:sz="0" w:space="0" w:color="auto"/>
        <w:left w:val="none" w:sz="0" w:space="0" w:color="auto"/>
        <w:bottom w:val="none" w:sz="0" w:space="0" w:color="auto"/>
        <w:right w:val="none" w:sz="0" w:space="0" w:color="auto"/>
      </w:divBdr>
    </w:div>
    <w:div w:id="513374822">
      <w:bodyDiv w:val="1"/>
      <w:marLeft w:val="0"/>
      <w:marRight w:val="0"/>
      <w:marTop w:val="0"/>
      <w:marBottom w:val="0"/>
      <w:divBdr>
        <w:top w:val="none" w:sz="0" w:space="0" w:color="auto"/>
        <w:left w:val="none" w:sz="0" w:space="0" w:color="auto"/>
        <w:bottom w:val="none" w:sz="0" w:space="0" w:color="auto"/>
        <w:right w:val="none" w:sz="0" w:space="0" w:color="auto"/>
      </w:divBdr>
    </w:div>
    <w:div w:id="514420256">
      <w:bodyDiv w:val="1"/>
      <w:marLeft w:val="0"/>
      <w:marRight w:val="0"/>
      <w:marTop w:val="0"/>
      <w:marBottom w:val="0"/>
      <w:divBdr>
        <w:top w:val="none" w:sz="0" w:space="0" w:color="auto"/>
        <w:left w:val="none" w:sz="0" w:space="0" w:color="auto"/>
        <w:bottom w:val="none" w:sz="0" w:space="0" w:color="auto"/>
        <w:right w:val="none" w:sz="0" w:space="0" w:color="auto"/>
      </w:divBdr>
    </w:div>
    <w:div w:id="514809197">
      <w:bodyDiv w:val="1"/>
      <w:marLeft w:val="0"/>
      <w:marRight w:val="0"/>
      <w:marTop w:val="0"/>
      <w:marBottom w:val="0"/>
      <w:divBdr>
        <w:top w:val="none" w:sz="0" w:space="0" w:color="auto"/>
        <w:left w:val="none" w:sz="0" w:space="0" w:color="auto"/>
        <w:bottom w:val="none" w:sz="0" w:space="0" w:color="auto"/>
        <w:right w:val="none" w:sz="0" w:space="0" w:color="auto"/>
      </w:divBdr>
    </w:div>
    <w:div w:id="523637144">
      <w:bodyDiv w:val="1"/>
      <w:marLeft w:val="0"/>
      <w:marRight w:val="0"/>
      <w:marTop w:val="0"/>
      <w:marBottom w:val="0"/>
      <w:divBdr>
        <w:top w:val="none" w:sz="0" w:space="0" w:color="auto"/>
        <w:left w:val="none" w:sz="0" w:space="0" w:color="auto"/>
        <w:bottom w:val="none" w:sz="0" w:space="0" w:color="auto"/>
        <w:right w:val="none" w:sz="0" w:space="0" w:color="auto"/>
      </w:divBdr>
    </w:div>
    <w:div w:id="534393681">
      <w:bodyDiv w:val="1"/>
      <w:marLeft w:val="0"/>
      <w:marRight w:val="0"/>
      <w:marTop w:val="0"/>
      <w:marBottom w:val="0"/>
      <w:divBdr>
        <w:top w:val="none" w:sz="0" w:space="0" w:color="auto"/>
        <w:left w:val="none" w:sz="0" w:space="0" w:color="auto"/>
        <w:bottom w:val="none" w:sz="0" w:space="0" w:color="auto"/>
        <w:right w:val="none" w:sz="0" w:space="0" w:color="auto"/>
      </w:divBdr>
    </w:div>
    <w:div w:id="536548117">
      <w:bodyDiv w:val="1"/>
      <w:marLeft w:val="0"/>
      <w:marRight w:val="0"/>
      <w:marTop w:val="0"/>
      <w:marBottom w:val="0"/>
      <w:divBdr>
        <w:top w:val="none" w:sz="0" w:space="0" w:color="auto"/>
        <w:left w:val="none" w:sz="0" w:space="0" w:color="auto"/>
        <w:bottom w:val="none" w:sz="0" w:space="0" w:color="auto"/>
        <w:right w:val="none" w:sz="0" w:space="0" w:color="auto"/>
      </w:divBdr>
    </w:div>
    <w:div w:id="547960431">
      <w:bodyDiv w:val="1"/>
      <w:marLeft w:val="0"/>
      <w:marRight w:val="0"/>
      <w:marTop w:val="0"/>
      <w:marBottom w:val="0"/>
      <w:divBdr>
        <w:top w:val="none" w:sz="0" w:space="0" w:color="auto"/>
        <w:left w:val="none" w:sz="0" w:space="0" w:color="auto"/>
        <w:bottom w:val="none" w:sz="0" w:space="0" w:color="auto"/>
        <w:right w:val="none" w:sz="0" w:space="0" w:color="auto"/>
      </w:divBdr>
    </w:div>
    <w:div w:id="54992232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57135909">
      <w:bodyDiv w:val="1"/>
      <w:marLeft w:val="0"/>
      <w:marRight w:val="0"/>
      <w:marTop w:val="0"/>
      <w:marBottom w:val="0"/>
      <w:divBdr>
        <w:top w:val="none" w:sz="0" w:space="0" w:color="auto"/>
        <w:left w:val="none" w:sz="0" w:space="0" w:color="auto"/>
        <w:bottom w:val="none" w:sz="0" w:space="0" w:color="auto"/>
        <w:right w:val="none" w:sz="0" w:space="0" w:color="auto"/>
      </w:divBdr>
    </w:div>
    <w:div w:id="557281579">
      <w:bodyDiv w:val="1"/>
      <w:marLeft w:val="0"/>
      <w:marRight w:val="0"/>
      <w:marTop w:val="0"/>
      <w:marBottom w:val="0"/>
      <w:divBdr>
        <w:top w:val="none" w:sz="0" w:space="0" w:color="auto"/>
        <w:left w:val="none" w:sz="0" w:space="0" w:color="auto"/>
        <w:bottom w:val="none" w:sz="0" w:space="0" w:color="auto"/>
        <w:right w:val="none" w:sz="0" w:space="0" w:color="auto"/>
      </w:divBdr>
    </w:div>
    <w:div w:id="568149498">
      <w:bodyDiv w:val="1"/>
      <w:marLeft w:val="0"/>
      <w:marRight w:val="0"/>
      <w:marTop w:val="0"/>
      <w:marBottom w:val="0"/>
      <w:divBdr>
        <w:top w:val="none" w:sz="0" w:space="0" w:color="auto"/>
        <w:left w:val="none" w:sz="0" w:space="0" w:color="auto"/>
        <w:bottom w:val="none" w:sz="0" w:space="0" w:color="auto"/>
        <w:right w:val="none" w:sz="0" w:space="0" w:color="auto"/>
      </w:divBdr>
    </w:div>
    <w:div w:id="576524261">
      <w:bodyDiv w:val="1"/>
      <w:marLeft w:val="0"/>
      <w:marRight w:val="0"/>
      <w:marTop w:val="0"/>
      <w:marBottom w:val="0"/>
      <w:divBdr>
        <w:top w:val="none" w:sz="0" w:space="0" w:color="auto"/>
        <w:left w:val="none" w:sz="0" w:space="0" w:color="auto"/>
        <w:bottom w:val="none" w:sz="0" w:space="0" w:color="auto"/>
        <w:right w:val="none" w:sz="0" w:space="0" w:color="auto"/>
      </w:divBdr>
    </w:div>
    <w:div w:id="579213348">
      <w:bodyDiv w:val="1"/>
      <w:marLeft w:val="0"/>
      <w:marRight w:val="0"/>
      <w:marTop w:val="0"/>
      <w:marBottom w:val="0"/>
      <w:divBdr>
        <w:top w:val="none" w:sz="0" w:space="0" w:color="auto"/>
        <w:left w:val="none" w:sz="0" w:space="0" w:color="auto"/>
        <w:bottom w:val="none" w:sz="0" w:space="0" w:color="auto"/>
        <w:right w:val="none" w:sz="0" w:space="0" w:color="auto"/>
      </w:divBdr>
    </w:div>
    <w:div w:id="583732869">
      <w:bodyDiv w:val="1"/>
      <w:marLeft w:val="0"/>
      <w:marRight w:val="0"/>
      <w:marTop w:val="0"/>
      <w:marBottom w:val="0"/>
      <w:divBdr>
        <w:top w:val="none" w:sz="0" w:space="0" w:color="auto"/>
        <w:left w:val="none" w:sz="0" w:space="0" w:color="auto"/>
        <w:bottom w:val="none" w:sz="0" w:space="0" w:color="auto"/>
        <w:right w:val="none" w:sz="0" w:space="0" w:color="auto"/>
      </w:divBdr>
    </w:div>
    <w:div w:id="586577300">
      <w:bodyDiv w:val="1"/>
      <w:marLeft w:val="0"/>
      <w:marRight w:val="0"/>
      <w:marTop w:val="0"/>
      <w:marBottom w:val="0"/>
      <w:divBdr>
        <w:top w:val="none" w:sz="0" w:space="0" w:color="auto"/>
        <w:left w:val="none" w:sz="0" w:space="0" w:color="auto"/>
        <w:bottom w:val="none" w:sz="0" w:space="0" w:color="auto"/>
        <w:right w:val="none" w:sz="0" w:space="0" w:color="auto"/>
      </w:divBdr>
    </w:div>
    <w:div w:id="593126006">
      <w:bodyDiv w:val="1"/>
      <w:marLeft w:val="0"/>
      <w:marRight w:val="0"/>
      <w:marTop w:val="0"/>
      <w:marBottom w:val="0"/>
      <w:divBdr>
        <w:top w:val="none" w:sz="0" w:space="0" w:color="auto"/>
        <w:left w:val="none" w:sz="0" w:space="0" w:color="auto"/>
        <w:bottom w:val="none" w:sz="0" w:space="0" w:color="auto"/>
        <w:right w:val="none" w:sz="0" w:space="0" w:color="auto"/>
      </w:divBdr>
    </w:div>
    <w:div w:id="596982276">
      <w:bodyDiv w:val="1"/>
      <w:marLeft w:val="0"/>
      <w:marRight w:val="0"/>
      <w:marTop w:val="0"/>
      <w:marBottom w:val="0"/>
      <w:divBdr>
        <w:top w:val="none" w:sz="0" w:space="0" w:color="auto"/>
        <w:left w:val="none" w:sz="0" w:space="0" w:color="auto"/>
        <w:bottom w:val="none" w:sz="0" w:space="0" w:color="auto"/>
        <w:right w:val="none" w:sz="0" w:space="0" w:color="auto"/>
      </w:divBdr>
    </w:div>
    <w:div w:id="613710145">
      <w:bodyDiv w:val="1"/>
      <w:marLeft w:val="0"/>
      <w:marRight w:val="0"/>
      <w:marTop w:val="0"/>
      <w:marBottom w:val="0"/>
      <w:divBdr>
        <w:top w:val="none" w:sz="0" w:space="0" w:color="auto"/>
        <w:left w:val="none" w:sz="0" w:space="0" w:color="auto"/>
        <w:bottom w:val="none" w:sz="0" w:space="0" w:color="auto"/>
        <w:right w:val="none" w:sz="0" w:space="0" w:color="auto"/>
      </w:divBdr>
    </w:div>
    <w:div w:id="616452577">
      <w:bodyDiv w:val="1"/>
      <w:marLeft w:val="0"/>
      <w:marRight w:val="0"/>
      <w:marTop w:val="0"/>
      <w:marBottom w:val="0"/>
      <w:divBdr>
        <w:top w:val="none" w:sz="0" w:space="0" w:color="auto"/>
        <w:left w:val="none" w:sz="0" w:space="0" w:color="auto"/>
        <w:bottom w:val="none" w:sz="0" w:space="0" w:color="auto"/>
        <w:right w:val="none" w:sz="0" w:space="0" w:color="auto"/>
      </w:divBdr>
    </w:div>
    <w:div w:id="630205510">
      <w:bodyDiv w:val="1"/>
      <w:marLeft w:val="0"/>
      <w:marRight w:val="0"/>
      <w:marTop w:val="0"/>
      <w:marBottom w:val="0"/>
      <w:divBdr>
        <w:top w:val="none" w:sz="0" w:space="0" w:color="auto"/>
        <w:left w:val="none" w:sz="0" w:space="0" w:color="auto"/>
        <w:bottom w:val="none" w:sz="0" w:space="0" w:color="auto"/>
        <w:right w:val="none" w:sz="0" w:space="0" w:color="auto"/>
      </w:divBdr>
    </w:div>
    <w:div w:id="630402257">
      <w:bodyDiv w:val="1"/>
      <w:marLeft w:val="0"/>
      <w:marRight w:val="0"/>
      <w:marTop w:val="0"/>
      <w:marBottom w:val="0"/>
      <w:divBdr>
        <w:top w:val="none" w:sz="0" w:space="0" w:color="auto"/>
        <w:left w:val="none" w:sz="0" w:space="0" w:color="auto"/>
        <w:bottom w:val="none" w:sz="0" w:space="0" w:color="auto"/>
        <w:right w:val="none" w:sz="0" w:space="0" w:color="auto"/>
      </w:divBdr>
    </w:div>
    <w:div w:id="633875739">
      <w:bodyDiv w:val="1"/>
      <w:marLeft w:val="0"/>
      <w:marRight w:val="0"/>
      <w:marTop w:val="0"/>
      <w:marBottom w:val="0"/>
      <w:divBdr>
        <w:top w:val="none" w:sz="0" w:space="0" w:color="auto"/>
        <w:left w:val="none" w:sz="0" w:space="0" w:color="auto"/>
        <w:bottom w:val="none" w:sz="0" w:space="0" w:color="auto"/>
        <w:right w:val="none" w:sz="0" w:space="0" w:color="auto"/>
      </w:divBdr>
    </w:div>
    <w:div w:id="638538603">
      <w:bodyDiv w:val="1"/>
      <w:marLeft w:val="0"/>
      <w:marRight w:val="0"/>
      <w:marTop w:val="0"/>
      <w:marBottom w:val="0"/>
      <w:divBdr>
        <w:top w:val="none" w:sz="0" w:space="0" w:color="auto"/>
        <w:left w:val="none" w:sz="0" w:space="0" w:color="auto"/>
        <w:bottom w:val="none" w:sz="0" w:space="0" w:color="auto"/>
        <w:right w:val="none" w:sz="0" w:space="0" w:color="auto"/>
      </w:divBdr>
    </w:div>
    <w:div w:id="643706010">
      <w:bodyDiv w:val="1"/>
      <w:marLeft w:val="0"/>
      <w:marRight w:val="0"/>
      <w:marTop w:val="0"/>
      <w:marBottom w:val="0"/>
      <w:divBdr>
        <w:top w:val="none" w:sz="0" w:space="0" w:color="auto"/>
        <w:left w:val="none" w:sz="0" w:space="0" w:color="auto"/>
        <w:bottom w:val="none" w:sz="0" w:space="0" w:color="auto"/>
        <w:right w:val="none" w:sz="0" w:space="0" w:color="auto"/>
      </w:divBdr>
    </w:div>
    <w:div w:id="668872665">
      <w:bodyDiv w:val="1"/>
      <w:marLeft w:val="0"/>
      <w:marRight w:val="0"/>
      <w:marTop w:val="0"/>
      <w:marBottom w:val="0"/>
      <w:divBdr>
        <w:top w:val="none" w:sz="0" w:space="0" w:color="auto"/>
        <w:left w:val="none" w:sz="0" w:space="0" w:color="auto"/>
        <w:bottom w:val="none" w:sz="0" w:space="0" w:color="auto"/>
        <w:right w:val="none" w:sz="0" w:space="0" w:color="auto"/>
      </w:divBdr>
    </w:div>
    <w:div w:id="672611738">
      <w:bodyDiv w:val="1"/>
      <w:marLeft w:val="0"/>
      <w:marRight w:val="0"/>
      <w:marTop w:val="0"/>
      <w:marBottom w:val="0"/>
      <w:divBdr>
        <w:top w:val="none" w:sz="0" w:space="0" w:color="auto"/>
        <w:left w:val="none" w:sz="0" w:space="0" w:color="auto"/>
        <w:bottom w:val="none" w:sz="0" w:space="0" w:color="auto"/>
        <w:right w:val="none" w:sz="0" w:space="0" w:color="auto"/>
      </w:divBdr>
    </w:div>
    <w:div w:id="681469627">
      <w:bodyDiv w:val="1"/>
      <w:marLeft w:val="0"/>
      <w:marRight w:val="0"/>
      <w:marTop w:val="0"/>
      <w:marBottom w:val="0"/>
      <w:divBdr>
        <w:top w:val="none" w:sz="0" w:space="0" w:color="auto"/>
        <w:left w:val="none" w:sz="0" w:space="0" w:color="auto"/>
        <w:bottom w:val="none" w:sz="0" w:space="0" w:color="auto"/>
        <w:right w:val="none" w:sz="0" w:space="0" w:color="auto"/>
      </w:divBdr>
    </w:div>
    <w:div w:id="694962441">
      <w:bodyDiv w:val="1"/>
      <w:marLeft w:val="0"/>
      <w:marRight w:val="0"/>
      <w:marTop w:val="0"/>
      <w:marBottom w:val="0"/>
      <w:divBdr>
        <w:top w:val="none" w:sz="0" w:space="0" w:color="auto"/>
        <w:left w:val="none" w:sz="0" w:space="0" w:color="auto"/>
        <w:bottom w:val="none" w:sz="0" w:space="0" w:color="auto"/>
        <w:right w:val="none" w:sz="0" w:space="0" w:color="auto"/>
      </w:divBdr>
    </w:div>
    <w:div w:id="702753462">
      <w:bodyDiv w:val="1"/>
      <w:marLeft w:val="0"/>
      <w:marRight w:val="0"/>
      <w:marTop w:val="0"/>
      <w:marBottom w:val="0"/>
      <w:divBdr>
        <w:top w:val="none" w:sz="0" w:space="0" w:color="auto"/>
        <w:left w:val="none" w:sz="0" w:space="0" w:color="auto"/>
        <w:bottom w:val="none" w:sz="0" w:space="0" w:color="auto"/>
        <w:right w:val="none" w:sz="0" w:space="0" w:color="auto"/>
      </w:divBdr>
    </w:div>
    <w:div w:id="706301676">
      <w:bodyDiv w:val="1"/>
      <w:marLeft w:val="0"/>
      <w:marRight w:val="0"/>
      <w:marTop w:val="0"/>
      <w:marBottom w:val="0"/>
      <w:divBdr>
        <w:top w:val="none" w:sz="0" w:space="0" w:color="auto"/>
        <w:left w:val="none" w:sz="0" w:space="0" w:color="auto"/>
        <w:bottom w:val="none" w:sz="0" w:space="0" w:color="auto"/>
        <w:right w:val="none" w:sz="0" w:space="0" w:color="auto"/>
      </w:divBdr>
    </w:div>
    <w:div w:id="707291208">
      <w:bodyDiv w:val="1"/>
      <w:marLeft w:val="0"/>
      <w:marRight w:val="0"/>
      <w:marTop w:val="0"/>
      <w:marBottom w:val="0"/>
      <w:divBdr>
        <w:top w:val="none" w:sz="0" w:space="0" w:color="auto"/>
        <w:left w:val="none" w:sz="0" w:space="0" w:color="auto"/>
        <w:bottom w:val="none" w:sz="0" w:space="0" w:color="auto"/>
        <w:right w:val="none" w:sz="0" w:space="0" w:color="auto"/>
      </w:divBdr>
    </w:div>
    <w:div w:id="713239809">
      <w:bodyDiv w:val="1"/>
      <w:marLeft w:val="0"/>
      <w:marRight w:val="0"/>
      <w:marTop w:val="0"/>
      <w:marBottom w:val="0"/>
      <w:divBdr>
        <w:top w:val="none" w:sz="0" w:space="0" w:color="auto"/>
        <w:left w:val="none" w:sz="0" w:space="0" w:color="auto"/>
        <w:bottom w:val="none" w:sz="0" w:space="0" w:color="auto"/>
        <w:right w:val="none" w:sz="0" w:space="0" w:color="auto"/>
      </w:divBdr>
    </w:div>
    <w:div w:id="720399821">
      <w:bodyDiv w:val="1"/>
      <w:marLeft w:val="0"/>
      <w:marRight w:val="0"/>
      <w:marTop w:val="0"/>
      <w:marBottom w:val="0"/>
      <w:divBdr>
        <w:top w:val="none" w:sz="0" w:space="0" w:color="auto"/>
        <w:left w:val="none" w:sz="0" w:space="0" w:color="auto"/>
        <w:bottom w:val="none" w:sz="0" w:space="0" w:color="auto"/>
        <w:right w:val="none" w:sz="0" w:space="0" w:color="auto"/>
      </w:divBdr>
    </w:div>
    <w:div w:id="720709373">
      <w:bodyDiv w:val="1"/>
      <w:marLeft w:val="0"/>
      <w:marRight w:val="0"/>
      <w:marTop w:val="0"/>
      <w:marBottom w:val="0"/>
      <w:divBdr>
        <w:top w:val="none" w:sz="0" w:space="0" w:color="auto"/>
        <w:left w:val="none" w:sz="0" w:space="0" w:color="auto"/>
        <w:bottom w:val="none" w:sz="0" w:space="0" w:color="auto"/>
        <w:right w:val="none" w:sz="0" w:space="0" w:color="auto"/>
      </w:divBdr>
    </w:div>
    <w:div w:id="722946614">
      <w:bodyDiv w:val="1"/>
      <w:marLeft w:val="0"/>
      <w:marRight w:val="0"/>
      <w:marTop w:val="0"/>
      <w:marBottom w:val="0"/>
      <w:divBdr>
        <w:top w:val="none" w:sz="0" w:space="0" w:color="auto"/>
        <w:left w:val="none" w:sz="0" w:space="0" w:color="auto"/>
        <w:bottom w:val="none" w:sz="0" w:space="0" w:color="auto"/>
        <w:right w:val="none" w:sz="0" w:space="0" w:color="auto"/>
      </w:divBdr>
    </w:div>
    <w:div w:id="723991037">
      <w:bodyDiv w:val="1"/>
      <w:marLeft w:val="0"/>
      <w:marRight w:val="0"/>
      <w:marTop w:val="0"/>
      <w:marBottom w:val="0"/>
      <w:divBdr>
        <w:top w:val="none" w:sz="0" w:space="0" w:color="auto"/>
        <w:left w:val="none" w:sz="0" w:space="0" w:color="auto"/>
        <w:bottom w:val="none" w:sz="0" w:space="0" w:color="auto"/>
        <w:right w:val="none" w:sz="0" w:space="0" w:color="auto"/>
      </w:divBdr>
    </w:div>
    <w:div w:id="730152942">
      <w:bodyDiv w:val="1"/>
      <w:marLeft w:val="0"/>
      <w:marRight w:val="0"/>
      <w:marTop w:val="0"/>
      <w:marBottom w:val="0"/>
      <w:divBdr>
        <w:top w:val="none" w:sz="0" w:space="0" w:color="auto"/>
        <w:left w:val="none" w:sz="0" w:space="0" w:color="auto"/>
        <w:bottom w:val="none" w:sz="0" w:space="0" w:color="auto"/>
        <w:right w:val="none" w:sz="0" w:space="0" w:color="auto"/>
      </w:divBdr>
    </w:div>
    <w:div w:id="741028085">
      <w:bodyDiv w:val="1"/>
      <w:marLeft w:val="0"/>
      <w:marRight w:val="0"/>
      <w:marTop w:val="0"/>
      <w:marBottom w:val="0"/>
      <w:divBdr>
        <w:top w:val="none" w:sz="0" w:space="0" w:color="auto"/>
        <w:left w:val="none" w:sz="0" w:space="0" w:color="auto"/>
        <w:bottom w:val="none" w:sz="0" w:space="0" w:color="auto"/>
        <w:right w:val="none" w:sz="0" w:space="0" w:color="auto"/>
      </w:divBdr>
    </w:div>
    <w:div w:id="745998638">
      <w:bodyDiv w:val="1"/>
      <w:marLeft w:val="0"/>
      <w:marRight w:val="0"/>
      <w:marTop w:val="0"/>
      <w:marBottom w:val="0"/>
      <w:divBdr>
        <w:top w:val="none" w:sz="0" w:space="0" w:color="auto"/>
        <w:left w:val="none" w:sz="0" w:space="0" w:color="auto"/>
        <w:bottom w:val="none" w:sz="0" w:space="0" w:color="auto"/>
        <w:right w:val="none" w:sz="0" w:space="0" w:color="auto"/>
      </w:divBdr>
    </w:div>
    <w:div w:id="756482357">
      <w:bodyDiv w:val="1"/>
      <w:marLeft w:val="0"/>
      <w:marRight w:val="0"/>
      <w:marTop w:val="0"/>
      <w:marBottom w:val="0"/>
      <w:divBdr>
        <w:top w:val="none" w:sz="0" w:space="0" w:color="auto"/>
        <w:left w:val="none" w:sz="0" w:space="0" w:color="auto"/>
        <w:bottom w:val="none" w:sz="0" w:space="0" w:color="auto"/>
        <w:right w:val="none" w:sz="0" w:space="0" w:color="auto"/>
      </w:divBdr>
    </w:div>
    <w:div w:id="758526186">
      <w:bodyDiv w:val="1"/>
      <w:marLeft w:val="0"/>
      <w:marRight w:val="0"/>
      <w:marTop w:val="0"/>
      <w:marBottom w:val="0"/>
      <w:divBdr>
        <w:top w:val="none" w:sz="0" w:space="0" w:color="auto"/>
        <w:left w:val="none" w:sz="0" w:space="0" w:color="auto"/>
        <w:bottom w:val="none" w:sz="0" w:space="0" w:color="auto"/>
        <w:right w:val="none" w:sz="0" w:space="0" w:color="auto"/>
      </w:divBdr>
    </w:div>
    <w:div w:id="759981834">
      <w:bodyDiv w:val="1"/>
      <w:marLeft w:val="0"/>
      <w:marRight w:val="0"/>
      <w:marTop w:val="0"/>
      <w:marBottom w:val="0"/>
      <w:divBdr>
        <w:top w:val="none" w:sz="0" w:space="0" w:color="auto"/>
        <w:left w:val="none" w:sz="0" w:space="0" w:color="auto"/>
        <w:bottom w:val="none" w:sz="0" w:space="0" w:color="auto"/>
        <w:right w:val="none" w:sz="0" w:space="0" w:color="auto"/>
      </w:divBdr>
    </w:div>
    <w:div w:id="760294324">
      <w:bodyDiv w:val="1"/>
      <w:marLeft w:val="0"/>
      <w:marRight w:val="0"/>
      <w:marTop w:val="0"/>
      <w:marBottom w:val="0"/>
      <w:divBdr>
        <w:top w:val="none" w:sz="0" w:space="0" w:color="auto"/>
        <w:left w:val="none" w:sz="0" w:space="0" w:color="auto"/>
        <w:bottom w:val="none" w:sz="0" w:space="0" w:color="auto"/>
        <w:right w:val="none" w:sz="0" w:space="0" w:color="auto"/>
      </w:divBdr>
    </w:div>
    <w:div w:id="764687110">
      <w:bodyDiv w:val="1"/>
      <w:marLeft w:val="0"/>
      <w:marRight w:val="0"/>
      <w:marTop w:val="0"/>
      <w:marBottom w:val="0"/>
      <w:divBdr>
        <w:top w:val="none" w:sz="0" w:space="0" w:color="auto"/>
        <w:left w:val="none" w:sz="0" w:space="0" w:color="auto"/>
        <w:bottom w:val="none" w:sz="0" w:space="0" w:color="auto"/>
        <w:right w:val="none" w:sz="0" w:space="0" w:color="auto"/>
      </w:divBdr>
    </w:div>
    <w:div w:id="782384298">
      <w:bodyDiv w:val="1"/>
      <w:marLeft w:val="0"/>
      <w:marRight w:val="0"/>
      <w:marTop w:val="0"/>
      <w:marBottom w:val="0"/>
      <w:divBdr>
        <w:top w:val="none" w:sz="0" w:space="0" w:color="auto"/>
        <w:left w:val="none" w:sz="0" w:space="0" w:color="auto"/>
        <w:bottom w:val="none" w:sz="0" w:space="0" w:color="auto"/>
        <w:right w:val="none" w:sz="0" w:space="0" w:color="auto"/>
      </w:divBdr>
    </w:div>
    <w:div w:id="785734425">
      <w:bodyDiv w:val="1"/>
      <w:marLeft w:val="0"/>
      <w:marRight w:val="0"/>
      <w:marTop w:val="0"/>
      <w:marBottom w:val="0"/>
      <w:divBdr>
        <w:top w:val="none" w:sz="0" w:space="0" w:color="auto"/>
        <w:left w:val="none" w:sz="0" w:space="0" w:color="auto"/>
        <w:bottom w:val="none" w:sz="0" w:space="0" w:color="auto"/>
        <w:right w:val="none" w:sz="0" w:space="0" w:color="auto"/>
      </w:divBdr>
    </w:div>
    <w:div w:id="790175549">
      <w:bodyDiv w:val="1"/>
      <w:marLeft w:val="0"/>
      <w:marRight w:val="0"/>
      <w:marTop w:val="0"/>
      <w:marBottom w:val="0"/>
      <w:divBdr>
        <w:top w:val="none" w:sz="0" w:space="0" w:color="auto"/>
        <w:left w:val="none" w:sz="0" w:space="0" w:color="auto"/>
        <w:bottom w:val="none" w:sz="0" w:space="0" w:color="auto"/>
        <w:right w:val="none" w:sz="0" w:space="0" w:color="auto"/>
      </w:divBdr>
    </w:div>
    <w:div w:id="798497532">
      <w:bodyDiv w:val="1"/>
      <w:marLeft w:val="0"/>
      <w:marRight w:val="0"/>
      <w:marTop w:val="0"/>
      <w:marBottom w:val="0"/>
      <w:divBdr>
        <w:top w:val="none" w:sz="0" w:space="0" w:color="auto"/>
        <w:left w:val="none" w:sz="0" w:space="0" w:color="auto"/>
        <w:bottom w:val="none" w:sz="0" w:space="0" w:color="auto"/>
        <w:right w:val="none" w:sz="0" w:space="0" w:color="auto"/>
      </w:divBdr>
    </w:div>
    <w:div w:id="804851877">
      <w:bodyDiv w:val="1"/>
      <w:marLeft w:val="0"/>
      <w:marRight w:val="0"/>
      <w:marTop w:val="0"/>
      <w:marBottom w:val="0"/>
      <w:divBdr>
        <w:top w:val="none" w:sz="0" w:space="0" w:color="auto"/>
        <w:left w:val="none" w:sz="0" w:space="0" w:color="auto"/>
        <w:bottom w:val="none" w:sz="0" w:space="0" w:color="auto"/>
        <w:right w:val="none" w:sz="0" w:space="0" w:color="auto"/>
      </w:divBdr>
    </w:div>
    <w:div w:id="805396270">
      <w:bodyDiv w:val="1"/>
      <w:marLeft w:val="0"/>
      <w:marRight w:val="0"/>
      <w:marTop w:val="0"/>
      <w:marBottom w:val="0"/>
      <w:divBdr>
        <w:top w:val="none" w:sz="0" w:space="0" w:color="auto"/>
        <w:left w:val="none" w:sz="0" w:space="0" w:color="auto"/>
        <w:bottom w:val="none" w:sz="0" w:space="0" w:color="auto"/>
        <w:right w:val="none" w:sz="0" w:space="0" w:color="auto"/>
      </w:divBdr>
    </w:div>
    <w:div w:id="808741936">
      <w:bodyDiv w:val="1"/>
      <w:marLeft w:val="0"/>
      <w:marRight w:val="0"/>
      <w:marTop w:val="0"/>
      <w:marBottom w:val="0"/>
      <w:divBdr>
        <w:top w:val="none" w:sz="0" w:space="0" w:color="auto"/>
        <w:left w:val="none" w:sz="0" w:space="0" w:color="auto"/>
        <w:bottom w:val="none" w:sz="0" w:space="0" w:color="auto"/>
        <w:right w:val="none" w:sz="0" w:space="0" w:color="auto"/>
      </w:divBdr>
    </w:div>
    <w:div w:id="810753037">
      <w:bodyDiv w:val="1"/>
      <w:marLeft w:val="0"/>
      <w:marRight w:val="0"/>
      <w:marTop w:val="0"/>
      <w:marBottom w:val="0"/>
      <w:divBdr>
        <w:top w:val="none" w:sz="0" w:space="0" w:color="auto"/>
        <w:left w:val="none" w:sz="0" w:space="0" w:color="auto"/>
        <w:bottom w:val="none" w:sz="0" w:space="0" w:color="auto"/>
        <w:right w:val="none" w:sz="0" w:space="0" w:color="auto"/>
      </w:divBdr>
    </w:div>
    <w:div w:id="818108660">
      <w:bodyDiv w:val="1"/>
      <w:marLeft w:val="0"/>
      <w:marRight w:val="0"/>
      <w:marTop w:val="0"/>
      <w:marBottom w:val="0"/>
      <w:divBdr>
        <w:top w:val="none" w:sz="0" w:space="0" w:color="auto"/>
        <w:left w:val="none" w:sz="0" w:space="0" w:color="auto"/>
        <w:bottom w:val="none" w:sz="0" w:space="0" w:color="auto"/>
        <w:right w:val="none" w:sz="0" w:space="0" w:color="auto"/>
      </w:divBdr>
    </w:div>
    <w:div w:id="818425886">
      <w:bodyDiv w:val="1"/>
      <w:marLeft w:val="0"/>
      <w:marRight w:val="0"/>
      <w:marTop w:val="0"/>
      <w:marBottom w:val="0"/>
      <w:divBdr>
        <w:top w:val="none" w:sz="0" w:space="0" w:color="auto"/>
        <w:left w:val="none" w:sz="0" w:space="0" w:color="auto"/>
        <w:bottom w:val="none" w:sz="0" w:space="0" w:color="auto"/>
        <w:right w:val="none" w:sz="0" w:space="0" w:color="auto"/>
      </w:divBdr>
    </w:div>
    <w:div w:id="818811821">
      <w:bodyDiv w:val="1"/>
      <w:marLeft w:val="0"/>
      <w:marRight w:val="0"/>
      <w:marTop w:val="0"/>
      <w:marBottom w:val="0"/>
      <w:divBdr>
        <w:top w:val="none" w:sz="0" w:space="0" w:color="auto"/>
        <w:left w:val="none" w:sz="0" w:space="0" w:color="auto"/>
        <w:bottom w:val="none" w:sz="0" w:space="0" w:color="auto"/>
        <w:right w:val="none" w:sz="0" w:space="0" w:color="auto"/>
      </w:divBdr>
    </w:div>
    <w:div w:id="823089983">
      <w:bodyDiv w:val="1"/>
      <w:marLeft w:val="0"/>
      <w:marRight w:val="0"/>
      <w:marTop w:val="0"/>
      <w:marBottom w:val="0"/>
      <w:divBdr>
        <w:top w:val="none" w:sz="0" w:space="0" w:color="auto"/>
        <w:left w:val="none" w:sz="0" w:space="0" w:color="auto"/>
        <w:bottom w:val="none" w:sz="0" w:space="0" w:color="auto"/>
        <w:right w:val="none" w:sz="0" w:space="0" w:color="auto"/>
      </w:divBdr>
    </w:div>
    <w:div w:id="823816944">
      <w:bodyDiv w:val="1"/>
      <w:marLeft w:val="0"/>
      <w:marRight w:val="0"/>
      <w:marTop w:val="0"/>
      <w:marBottom w:val="0"/>
      <w:divBdr>
        <w:top w:val="none" w:sz="0" w:space="0" w:color="auto"/>
        <w:left w:val="none" w:sz="0" w:space="0" w:color="auto"/>
        <w:bottom w:val="none" w:sz="0" w:space="0" w:color="auto"/>
        <w:right w:val="none" w:sz="0" w:space="0" w:color="auto"/>
      </w:divBdr>
    </w:div>
    <w:div w:id="827286510">
      <w:bodyDiv w:val="1"/>
      <w:marLeft w:val="0"/>
      <w:marRight w:val="0"/>
      <w:marTop w:val="0"/>
      <w:marBottom w:val="0"/>
      <w:divBdr>
        <w:top w:val="none" w:sz="0" w:space="0" w:color="auto"/>
        <w:left w:val="none" w:sz="0" w:space="0" w:color="auto"/>
        <w:bottom w:val="none" w:sz="0" w:space="0" w:color="auto"/>
        <w:right w:val="none" w:sz="0" w:space="0" w:color="auto"/>
      </w:divBdr>
    </w:div>
    <w:div w:id="829294157">
      <w:bodyDiv w:val="1"/>
      <w:marLeft w:val="0"/>
      <w:marRight w:val="0"/>
      <w:marTop w:val="0"/>
      <w:marBottom w:val="0"/>
      <w:divBdr>
        <w:top w:val="none" w:sz="0" w:space="0" w:color="auto"/>
        <w:left w:val="none" w:sz="0" w:space="0" w:color="auto"/>
        <w:bottom w:val="none" w:sz="0" w:space="0" w:color="auto"/>
        <w:right w:val="none" w:sz="0" w:space="0" w:color="auto"/>
      </w:divBdr>
    </w:div>
    <w:div w:id="830145242">
      <w:bodyDiv w:val="1"/>
      <w:marLeft w:val="0"/>
      <w:marRight w:val="0"/>
      <w:marTop w:val="0"/>
      <w:marBottom w:val="0"/>
      <w:divBdr>
        <w:top w:val="none" w:sz="0" w:space="0" w:color="auto"/>
        <w:left w:val="none" w:sz="0" w:space="0" w:color="auto"/>
        <w:bottom w:val="none" w:sz="0" w:space="0" w:color="auto"/>
        <w:right w:val="none" w:sz="0" w:space="0" w:color="auto"/>
      </w:divBdr>
    </w:div>
    <w:div w:id="831871769">
      <w:bodyDiv w:val="1"/>
      <w:marLeft w:val="0"/>
      <w:marRight w:val="0"/>
      <w:marTop w:val="0"/>
      <w:marBottom w:val="0"/>
      <w:divBdr>
        <w:top w:val="none" w:sz="0" w:space="0" w:color="auto"/>
        <w:left w:val="none" w:sz="0" w:space="0" w:color="auto"/>
        <w:bottom w:val="none" w:sz="0" w:space="0" w:color="auto"/>
        <w:right w:val="none" w:sz="0" w:space="0" w:color="auto"/>
      </w:divBdr>
    </w:div>
    <w:div w:id="834298811">
      <w:bodyDiv w:val="1"/>
      <w:marLeft w:val="0"/>
      <w:marRight w:val="0"/>
      <w:marTop w:val="0"/>
      <w:marBottom w:val="0"/>
      <w:divBdr>
        <w:top w:val="none" w:sz="0" w:space="0" w:color="auto"/>
        <w:left w:val="none" w:sz="0" w:space="0" w:color="auto"/>
        <w:bottom w:val="none" w:sz="0" w:space="0" w:color="auto"/>
        <w:right w:val="none" w:sz="0" w:space="0" w:color="auto"/>
      </w:divBdr>
    </w:div>
    <w:div w:id="840698110">
      <w:bodyDiv w:val="1"/>
      <w:marLeft w:val="0"/>
      <w:marRight w:val="0"/>
      <w:marTop w:val="0"/>
      <w:marBottom w:val="0"/>
      <w:divBdr>
        <w:top w:val="none" w:sz="0" w:space="0" w:color="auto"/>
        <w:left w:val="none" w:sz="0" w:space="0" w:color="auto"/>
        <w:bottom w:val="none" w:sz="0" w:space="0" w:color="auto"/>
        <w:right w:val="none" w:sz="0" w:space="0" w:color="auto"/>
      </w:divBdr>
    </w:div>
    <w:div w:id="850995438">
      <w:bodyDiv w:val="1"/>
      <w:marLeft w:val="0"/>
      <w:marRight w:val="0"/>
      <w:marTop w:val="0"/>
      <w:marBottom w:val="0"/>
      <w:divBdr>
        <w:top w:val="none" w:sz="0" w:space="0" w:color="auto"/>
        <w:left w:val="none" w:sz="0" w:space="0" w:color="auto"/>
        <w:bottom w:val="none" w:sz="0" w:space="0" w:color="auto"/>
        <w:right w:val="none" w:sz="0" w:space="0" w:color="auto"/>
      </w:divBdr>
    </w:div>
    <w:div w:id="871848779">
      <w:bodyDiv w:val="1"/>
      <w:marLeft w:val="0"/>
      <w:marRight w:val="0"/>
      <w:marTop w:val="0"/>
      <w:marBottom w:val="0"/>
      <w:divBdr>
        <w:top w:val="none" w:sz="0" w:space="0" w:color="auto"/>
        <w:left w:val="none" w:sz="0" w:space="0" w:color="auto"/>
        <w:bottom w:val="none" w:sz="0" w:space="0" w:color="auto"/>
        <w:right w:val="none" w:sz="0" w:space="0" w:color="auto"/>
      </w:divBdr>
    </w:div>
    <w:div w:id="887256099">
      <w:bodyDiv w:val="1"/>
      <w:marLeft w:val="0"/>
      <w:marRight w:val="0"/>
      <w:marTop w:val="0"/>
      <w:marBottom w:val="0"/>
      <w:divBdr>
        <w:top w:val="none" w:sz="0" w:space="0" w:color="auto"/>
        <w:left w:val="none" w:sz="0" w:space="0" w:color="auto"/>
        <w:bottom w:val="none" w:sz="0" w:space="0" w:color="auto"/>
        <w:right w:val="none" w:sz="0" w:space="0" w:color="auto"/>
      </w:divBdr>
    </w:div>
    <w:div w:id="897860525">
      <w:bodyDiv w:val="1"/>
      <w:marLeft w:val="0"/>
      <w:marRight w:val="0"/>
      <w:marTop w:val="0"/>
      <w:marBottom w:val="0"/>
      <w:divBdr>
        <w:top w:val="none" w:sz="0" w:space="0" w:color="auto"/>
        <w:left w:val="none" w:sz="0" w:space="0" w:color="auto"/>
        <w:bottom w:val="none" w:sz="0" w:space="0" w:color="auto"/>
        <w:right w:val="none" w:sz="0" w:space="0" w:color="auto"/>
      </w:divBdr>
    </w:div>
    <w:div w:id="898632102">
      <w:bodyDiv w:val="1"/>
      <w:marLeft w:val="0"/>
      <w:marRight w:val="0"/>
      <w:marTop w:val="0"/>
      <w:marBottom w:val="0"/>
      <w:divBdr>
        <w:top w:val="none" w:sz="0" w:space="0" w:color="auto"/>
        <w:left w:val="none" w:sz="0" w:space="0" w:color="auto"/>
        <w:bottom w:val="none" w:sz="0" w:space="0" w:color="auto"/>
        <w:right w:val="none" w:sz="0" w:space="0" w:color="auto"/>
      </w:divBdr>
    </w:div>
    <w:div w:id="901981727">
      <w:bodyDiv w:val="1"/>
      <w:marLeft w:val="0"/>
      <w:marRight w:val="0"/>
      <w:marTop w:val="0"/>
      <w:marBottom w:val="0"/>
      <w:divBdr>
        <w:top w:val="none" w:sz="0" w:space="0" w:color="auto"/>
        <w:left w:val="none" w:sz="0" w:space="0" w:color="auto"/>
        <w:bottom w:val="none" w:sz="0" w:space="0" w:color="auto"/>
        <w:right w:val="none" w:sz="0" w:space="0" w:color="auto"/>
      </w:divBdr>
    </w:div>
    <w:div w:id="903417638">
      <w:bodyDiv w:val="1"/>
      <w:marLeft w:val="0"/>
      <w:marRight w:val="0"/>
      <w:marTop w:val="0"/>
      <w:marBottom w:val="0"/>
      <w:divBdr>
        <w:top w:val="none" w:sz="0" w:space="0" w:color="auto"/>
        <w:left w:val="none" w:sz="0" w:space="0" w:color="auto"/>
        <w:bottom w:val="none" w:sz="0" w:space="0" w:color="auto"/>
        <w:right w:val="none" w:sz="0" w:space="0" w:color="auto"/>
      </w:divBdr>
    </w:div>
    <w:div w:id="904412584">
      <w:bodyDiv w:val="1"/>
      <w:marLeft w:val="0"/>
      <w:marRight w:val="0"/>
      <w:marTop w:val="0"/>
      <w:marBottom w:val="0"/>
      <w:divBdr>
        <w:top w:val="none" w:sz="0" w:space="0" w:color="auto"/>
        <w:left w:val="none" w:sz="0" w:space="0" w:color="auto"/>
        <w:bottom w:val="none" w:sz="0" w:space="0" w:color="auto"/>
        <w:right w:val="none" w:sz="0" w:space="0" w:color="auto"/>
      </w:divBdr>
    </w:div>
    <w:div w:id="911743180">
      <w:bodyDiv w:val="1"/>
      <w:marLeft w:val="0"/>
      <w:marRight w:val="0"/>
      <w:marTop w:val="0"/>
      <w:marBottom w:val="0"/>
      <w:divBdr>
        <w:top w:val="none" w:sz="0" w:space="0" w:color="auto"/>
        <w:left w:val="none" w:sz="0" w:space="0" w:color="auto"/>
        <w:bottom w:val="none" w:sz="0" w:space="0" w:color="auto"/>
        <w:right w:val="none" w:sz="0" w:space="0" w:color="auto"/>
      </w:divBdr>
    </w:div>
    <w:div w:id="917396957">
      <w:bodyDiv w:val="1"/>
      <w:marLeft w:val="0"/>
      <w:marRight w:val="0"/>
      <w:marTop w:val="0"/>
      <w:marBottom w:val="0"/>
      <w:divBdr>
        <w:top w:val="none" w:sz="0" w:space="0" w:color="auto"/>
        <w:left w:val="none" w:sz="0" w:space="0" w:color="auto"/>
        <w:bottom w:val="none" w:sz="0" w:space="0" w:color="auto"/>
        <w:right w:val="none" w:sz="0" w:space="0" w:color="auto"/>
      </w:divBdr>
    </w:div>
    <w:div w:id="921529318">
      <w:bodyDiv w:val="1"/>
      <w:marLeft w:val="0"/>
      <w:marRight w:val="0"/>
      <w:marTop w:val="0"/>
      <w:marBottom w:val="0"/>
      <w:divBdr>
        <w:top w:val="none" w:sz="0" w:space="0" w:color="auto"/>
        <w:left w:val="none" w:sz="0" w:space="0" w:color="auto"/>
        <w:bottom w:val="none" w:sz="0" w:space="0" w:color="auto"/>
        <w:right w:val="none" w:sz="0" w:space="0" w:color="auto"/>
      </w:divBdr>
    </w:div>
    <w:div w:id="925453524">
      <w:bodyDiv w:val="1"/>
      <w:marLeft w:val="0"/>
      <w:marRight w:val="0"/>
      <w:marTop w:val="0"/>
      <w:marBottom w:val="0"/>
      <w:divBdr>
        <w:top w:val="none" w:sz="0" w:space="0" w:color="auto"/>
        <w:left w:val="none" w:sz="0" w:space="0" w:color="auto"/>
        <w:bottom w:val="none" w:sz="0" w:space="0" w:color="auto"/>
        <w:right w:val="none" w:sz="0" w:space="0" w:color="auto"/>
      </w:divBdr>
    </w:div>
    <w:div w:id="933394520">
      <w:bodyDiv w:val="1"/>
      <w:marLeft w:val="0"/>
      <w:marRight w:val="0"/>
      <w:marTop w:val="0"/>
      <w:marBottom w:val="0"/>
      <w:divBdr>
        <w:top w:val="none" w:sz="0" w:space="0" w:color="auto"/>
        <w:left w:val="none" w:sz="0" w:space="0" w:color="auto"/>
        <w:bottom w:val="none" w:sz="0" w:space="0" w:color="auto"/>
        <w:right w:val="none" w:sz="0" w:space="0" w:color="auto"/>
      </w:divBdr>
    </w:div>
    <w:div w:id="933779911">
      <w:bodyDiv w:val="1"/>
      <w:marLeft w:val="0"/>
      <w:marRight w:val="0"/>
      <w:marTop w:val="0"/>
      <w:marBottom w:val="0"/>
      <w:divBdr>
        <w:top w:val="none" w:sz="0" w:space="0" w:color="auto"/>
        <w:left w:val="none" w:sz="0" w:space="0" w:color="auto"/>
        <w:bottom w:val="none" w:sz="0" w:space="0" w:color="auto"/>
        <w:right w:val="none" w:sz="0" w:space="0" w:color="auto"/>
      </w:divBdr>
    </w:div>
    <w:div w:id="941494867">
      <w:bodyDiv w:val="1"/>
      <w:marLeft w:val="0"/>
      <w:marRight w:val="0"/>
      <w:marTop w:val="0"/>
      <w:marBottom w:val="0"/>
      <w:divBdr>
        <w:top w:val="none" w:sz="0" w:space="0" w:color="auto"/>
        <w:left w:val="none" w:sz="0" w:space="0" w:color="auto"/>
        <w:bottom w:val="none" w:sz="0" w:space="0" w:color="auto"/>
        <w:right w:val="none" w:sz="0" w:space="0" w:color="auto"/>
      </w:divBdr>
    </w:div>
    <w:div w:id="946616902">
      <w:bodyDiv w:val="1"/>
      <w:marLeft w:val="0"/>
      <w:marRight w:val="0"/>
      <w:marTop w:val="0"/>
      <w:marBottom w:val="0"/>
      <w:divBdr>
        <w:top w:val="none" w:sz="0" w:space="0" w:color="auto"/>
        <w:left w:val="none" w:sz="0" w:space="0" w:color="auto"/>
        <w:bottom w:val="none" w:sz="0" w:space="0" w:color="auto"/>
        <w:right w:val="none" w:sz="0" w:space="0" w:color="auto"/>
      </w:divBdr>
    </w:div>
    <w:div w:id="953441771">
      <w:bodyDiv w:val="1"/>
      <w:marLeft w:val="0"/>
      <w:marRight w:val="0"/>
      <w:marTop w:val="0"/>
      <w:marBottom w:val="0"/>
      <w:divBdr>
        <w:top w:val="none" w:sz="0" w:space="0" w:color="auto"/>
        <w:left w:val="none" w:sz="0" w:space="0" w:color="auto"/>
        <w:bottom w:val="none" w:sz="0" w:space="0" w:color="auto"/>
        <w:right w:val="none" w:sz="0" w:space="0" w:color="auto"/>
      </w:divBdr>
    </w:div>
    <w:div w:id="956062924">
      <w:bodyDiv w:val="1"/>
      <w:marLeft w:val="0"/>
      <w:marRight w:val="0"/>
      <w:marTop w:val="0"/>
      <w:marBottom w:val="0"/>
      <w:divBdr>
        <w:top w:val="none" w:sz="0" w:space="0" w:color="auto"/>
        <w:left w:val="none" w:sz="0" w:space="0" w:color="auto"/>
        <w:bottom w:val="none" w:sz="0" w:space="0" w:color="auto"/>
        <w:right w:val="none" w:sz="0" w:space="0" w:color="auto"/>
      </w:divBdr>
    </w:div>
    <w:div w:id="956328733">
      <w:bodyDiv w:val="1"/>
      <w:marLeft w:val="0"/>
      <w:marRight w:val="0"/>
      <w:marTop w:val="0"/>
      <w:marBottom w:val="0"/>
      <w:divBdr>
        <w:top w:val="none" w:sz="0" w:space="0" w:color="auto"/>
        <w:left w:val="none" w:sz="0" w:space="0" w:color="auto"/>
        <w:bottom w:val="none" w:sz="0" w:space="0" w:color="auto"/>
        <w:right w:val="none" w:sz="0" w:space="0" w:color="auto"/>
      </w:divBdr>
    </w:div>
    <w:div w:id="961572278">
      <w:bodyDiv w:val="1"/>
      <w:marLeft w:val="0"/>
      <w:marRight w:val="0"/>
      <w:marTop w:val="0"/>
      <w:marBottom w:val="0"/>
      <w:divBdr>
        <w:top w:val="none" w:sz="0" w:space="0" w:color="auto"/>
        <w:left w:val="none" w:sz="0" w:space="0" w:color="auto"/>
        <w:bottom w:val="none" w:sz="0" w:space="0" w:color="auto"/>
        <w:right w:val="none" w:sz="0" w:space="0" w:color="auto"/>
      </w:divBdr>
    </w:div>
    <w:div w:id="965964137">
      <w:bodyDiv w:val="1"/>
      <w:marLeft w:val="0"/>
      <w:marRight w:val="0"/>
      <w:marTop w:val="0"/>
      <w:marBottom w:val="0"/>
      <w:divBdr>
        <w:top w:val="none" w:sz="0" w:space="0" w:color="auto"/>
        <w:left w:val="none" w:sz="0" w:space="0" w:color="auto"/>
        <w:bottom w:val="none" w:sz="0" w:space="0" w:color="auto"/>
        <w:right w:val="none" w:sz="0" w:space="0" w:color="auto"/>
      </w:divBdr>
    </w:div>
    <w:div w:id="979307982">
      <w:bodyDiv w:val="1"/>
      <w:marLeft w:val="0"/>
      <w:marRight w:val="0"/>
      <w:marTop w:val="0"/>
      <w:marBottom w:val="0"/>
      <w:divBdr>
        <w:top w:val="none" w:sz="0" w:space="0" w:color="auto"/>
        <w:left w:val="none" w:sz="0" w:space="0" w:color="auto"/>
        <w:bottom w:val="none" w:sz="0" w:space="0" w:color="auto"/>
        <w:right w:val="none" w:sz="0" w:space="0" w:color="auto"/>
      </w:divBdr>
    </w:div>
    <w:div w:id="982810241">
      <w:bodyDiv w:val="1"/>
      <w:marLeft w:val="0"/>
      <w:marRight w:val="0"/>
      <w:marTop w:val="0"/>
      <w:marBottom w:val="0"/>
      <w:divBdr>
        <w:top w:val="none" w:sz="0" w:space="0" w:color="auto"/>
        <w:left w:val="none" w:sz="0" w:space="0" w:color="auto"/>
        <w:bottom w:val="none" w:sz="0" w:space="0" w:color="auto"/>
        <w:right w:val="none" w:sz="0" w:space="0" w:color="auto"/>
      </w:divBdr>
    </w:div>
    <w:div w:id="984504736">
      <w:bodyDiv w:val="1"/>
      <w:marLeft w:val="0"/>
      <w:marRight w:val="0"/>
      <w:marTop w:val="0"/>
      <w:marBottom w:val="0"/>
      <w:divBdr>
        <w:top w:val="none" w:sz="0" w:space="0" w:color="auto"/>
        <w:left w:val="none" w:sz="0" w:space="0" w:color="auto"/>
        <w:bottom w:val="none" w:sz="0" w:space="0" w:color="auto"/>
        <w:right w:val="none" w:sz="0" w:space="0" w:color="auto"/>
      </w:divBdr>
    </w:div>
    <w:div w:id="984697563">
      <w:bodyDiv w:val="1"/>
      <w:marLeft w:val="0"/>
      <w:marRight w:val="0"/>
      <w:marTop w:val="0"/>
      <w:marBottom w:val="0"/>
      <w:divBdr>
        <w:top w:val="none" w:sz="0" w:space="0" w:color="auto"/>
        <w:left w:val="none" w:sz="0" w:space="0" w:color="auto"/>
        <w:bottom w:val="none" w:sz="0" w:space="0" w:color="auto"/>
        <w:right w:val="none" w:sz="0" w:space="0" w:color="auto"/>
      </w:divBdr>
    </w:div>
    <w:div w:id="986396704">
      <w:bodyDiv w:val="1"/>
      <w:marLeft w:val="0"/>
      <w:marRight w:val="0"/>
      <w:marTop w:val="0"/>
      <w:marBottom w:val="0"/>
      <w:divBdr>
        <w:top w:val="none" w:sz="0" w:space="0" w:color="auto"/>
        <w:left w:val="none" w:sz="0" w:space="0" w:color="auto"/>
        <w:bottom w:val="none" w:sz="0" w:space="0" w:color="auto"/>
        <w:right w:val="none" w:sz="0" w:space="0" w:color="auto"/>
      </w:divBdr>
    </w:div>
    <w:div w:id="991788005">
      <w:bodyDiv w:val="1"/>
      <w:marLeft w:val="0"/>
      <w:marRight w:val="0"/>
      <w:marTop w:val="0"/>
      <w:marBottom w:val="0"/>
      <w:divBdr>
        <w:top w:val="none" w:sz="0" w:space="0" w:color="auto"/>
        <w:left w:val="none" w:sz="0" w:space="0" w:color="auto"/>
        <w:bottom w:val="none" w:sz="0" w:space="0" w:color="auto"/>
        <w:right w:val="none" w:sz="0" w:space="0" w:color="auto"/>
      </w:divBdr>
    </w:div>
    <w:div w:id="992022225">
      <w:bodyDiv w:val="1"/>
      <w:marLeft w:val="0"/>
      <w:marRight w:val="0"/>
      <w:marTop w:val="0"/>
      <w:marBottom w:val="0"/>
      <w:divBdr>
        <w:top w:val="none" w:sz="0" w:space="0" w:color="auto"/>
        <w:left w:val="none" w:sz="0" w:space="0" w:color="auto"/>
        <w:bottom w:val="none" w:sz="0" w:space="0" w:color="auto"/>
        <w:right w:val="none" w:sz="0" w:space="0" w:color="auto"/>
      </w:divBdr>
    </w:div>
    <w:div w:id="993800736">
      <w:bodyDiv w:val="1"/>
      <w:marLeft w:val="0"/>
      <w:marRight w:val="0"/>
      <w:marTop w:val="0"/>
      <w:marBottom w:val="0"/>
      <w:divBdr>
        <w:top w:val="none" w:sz="0" w:space="0" w:color="auto"/>
        <w:left w:val="none" w:sz="0" w:space="0" w:color="auto"/>
        <w:bottom w:val="none" w:sz="0" w:space="0" w:color="auto"/>
        <w:right w:val="none" w:sz="0" w:space="0" w:color="auto"/>
      </w:divBdr>
    </w:div>
    <w:div w:id="995690715">
      <w:bodyDiv w:val="1"/>
      <w:marLeft w:val="0"/>
      <w:marRight w:val="0"/>
      <w:marTop w:val="0"/>
      <w:marBottom w:val="0"/>
      <w:divBdr>
        <w:top w:val="none" w:sz="0" w:space="0" w:color="auto"/>
        <w:left w:val="none" w:sz="0" w:space="0" w:color="auto"/>
        <w:bottom w:val="none" w:sz="0" w:space="0" w:color="auto"/>
        <w:right w:val="none" w:sz="0" w:space="0" w:color="auto"/>
      </w:divBdr>
    </w:div>
    <w:div w:id="1000889893">
      <w:bodyDiv w:val="1"/>
      <w:marLeft w:val="0"/>
      <w:marRight w:val="0"/>
      <w:marTop w:val="0"/>
      <w:marBottom w:val="0"/>
      <w:divBdr>
        <w:top w:val="none" w:sz="0" w:space="0" w:color="auto"/>
        <w:left w:val="none" w:sz="0" w:space="0" w:color="auto"/>
        <w:bottom w:val="none" w:sz="0" w:space="0" w:color="auto"/>
        <w:right w:val="none" w:sz="0" w:space="0" w:color="auto"/>
      </w:divBdr>
    </w:div>
    <w:div w:id="1006634327">
      <w:bodyDiv w:val="1"/>
      <w:marLeft w:val="0"/>
      <w:marRight w:val="0"/>
      <w:marTop w:val="0"/>
      <w:marBottom w:val="0"/>
      <w:divBdr>
        <w:top w:val="none" w:sz="0" w:space="0" w:color="auto"/>
        <w:left w:val="none" w:sz="0" w:space="0" w:color="auto"/>
        <w:bottom w:val="none" w:sz="0" w:space="0" w:color="auto"/>
        <w:right w:val="none" w:sz="0" w:space="0" w:color="auto"/>
      </w:divBdr>
    </w:div>
    <w:div w:id="1027410263">
      <w:bodyDiv w:val="1"/>
      <w:marLeft w:val="0"/>
      <w:marRight w:val="0"/>
      <w:marTop w:val="0"/>
      <w:marBottom w:val="0"/>
      <w:divBdr>
        <w:top w:val="none" w:sz="0" w:space="0" w:color="auto"/>
        <w:left w:val="none" w:sz="0" w:space="0" w:color="auto"/>
        <w:bottom w:val="none" w:sz="0" w:space="0" w:color="auto"/>
        <w:right w:val="none" w:sz="0" w:space="0" w:color="auto"/>
      </w:divBdr>
    </w:div>
    <w:div w:id="1032464522">
      <w:bodyDiv w:val="1"/>
      <w:marLeft w:val="0"/>
      <w:marRight w:val="0"/>
      <w:marTop w:val="0"/>
      <w:marBottom w:val="0"/>
      <w:divBdr>
        <w:top w:val="none" w:sz="0" w:space="0" w:color="auto"/>
        <w:left w:val="none" w:sz="0" w:space="0" w:color="auto"/>
        <w:bottom w:val="none" w:sz="0" w:space="0" w:color="auto"/>
        <w:right w:val="none" w:sz="0" w:space="0" w:color="auto"/>
      </w:divBdr>
    </w:div>
    <w:div w:id="1035616408">
      <w:bodyDiv w:val="1"/>
      <w:marLeft w:val="0"/>
      <w:marRight w:val="0"/>
      <w:marTop w:val="0"/>
      <w:marBottom w:val="0"/>
      <w:divBdr>
        <w:top w:val="none" w:sz="0" w:space="0" w:color="auto"/>
        <w:left w:val="none" w:sz="0" w:space="0" w:color="auto"/>
        <w:bottom w:val="none" w:sz="0" w:space="0" w:color="auto"/>
        <w:right w:val="none" w:sz="0" w:space="0" w:color="auto"/>
      </w:divBdr>
    </w:div>
    <w:div w:id="1038163325">
      <w:bodyDiv w:val="1"/>
      <w:marLeft w:val="0"/>
      <w:marRight w:val="0"/>
      <w:marTop w:val="0"/>
      <w:marBottom w:val="0"/>
      <w:divBdr>
        <w:top w:val="none" w:sz="0" w:space="0" w:color="auto"/>
        <w:left w:val="none" w:sz="0" w:space="0" w:color="auto"/>
        <w:bottom w:val="none" w:sz="0" w:space="0" w:color="auto"/>
        <w:right w:val="none" w:sz="0" w:space="0" w:color="auto"/>
      </w:divBdr>
    </w:div>
    <w:div w:id="1045717421">
      <w:bodyDiv w:val="1"/>
      <w:marLeft w:val="0"/>
      <w:marRight w:val="0"/>
      <w:marTop w:val="0"/>
      <w:marBottom w:val="0"/>
      <w:divBdr>
        <w:top w:val="none" w:sz="0" w:space="0" w:color="auto"/>
        <w:left w:val="none" w:sz="0" w:space="0" w:color="auto"/>
        <w:bottom w:val="none" w:sz="0" w:space="0" w:color="auto"/>
        <w:right w:val="none" w:sz="0" w:space="0" w:color="auto"/>
      </w:divBdr>
    </w:div>
    <w:div w:id="1055853782">
      <w:bodyDiv w:val="1"/>
      <w:marLeft w:val="0"/>
      <w:marRight w:val="0"/>
      <w:marTop w:val="0"/>
      <w:marBottom w:val="0"/>
      <w:divBdr>
        <w:top w:val="none" w:sz="0" w:space="0" w:color="auto"/>
        <w:left w:val="none" w:sz="0" w:space="0" w:color="auto"/>
        <w:bottom w:val="none" w:sz="0" w:space="0" w:color="auto"/>
        <w:right w:val="none" w:sz="0" w:space="0" w:color="auto"/>
      </w:divBdr>
    </w:div>
    <w:div w:id="1059134773">
      <w:bodyDiv w:val="1"/>
      <w:marLeft w:val="0"/>
      <w:marRight w:val="0"/>
      <w:marTop w:val="0"/>
      <w:marBottom w:val="0"/>
      <w:divBdr>
        <w:top w:val="none" w:sz="0" w:space="0" w:color="auto"/>
        <w:left w:val="none" w:sz="0" w:space="0" w:color="auto"/>
        <w:bottom w:val="none" w:sz="0" w:space="0" w:color="auto"/>
        <w:right w:val="none" w:sz="0" w:space="0" w:color="auto"/>
      </w:divBdr>
    </w:div>
    <w:div w:id="1060320760">
      <w:bodyDiv w:val="1"/>
      <w:marLeft w:val="0"/>
      <w:marRight w:val="0"/>
      <w:marTop w:val="0"/>
      <w:marBottom w:val="0"/>
      <w:divBdr>
        <w:top w:val="none" w:sz="0" w:space="0" w:color="auto"/>
        <w:left w:val="none" w:sz="0" w:space="0" w:color="auto"/>
        <w:bottom w:val="none" w:sz="0" w:space="0" w:color="auto"/>
        <w:right w:val="none" w:sz="0" w:space="0" w:color="auto"/>
      </w:divBdr>
    </w:div>
    <w:div w:id="1069233059">
      <w:bodyDiv w:val="1"/>
      <w:marLeft w:val="0"/>
      <w:marRight w:val="0"/>
      <w:marTop w:val="0"/>
      <w:marBottom w:val="0"/>
      <w:divBdr>
        <w:top w:val="none" w:sz="0" w:space="0" w:color="auto"/>
        <w:left w:val="none" w:sz="0" w:space="0" w:color="auto"/>
        <w:bottom w:val="none" w:sz="0" w:space="0" w:color="auto"/>
        <w:right w:val="none" w:sz="0" w:space="0" w:color="auto"/>
      </w:divBdr>
    </w:div>
    <w:div w:id="1071005569">
      <w:bodyDiv w:val="1"/>
      <w:marLeft w:val="0"/>
      <w:marRight w:val="0"/>
      <w:marTop w:val="0"/>
      <w:marBottom w:val="0"/>
      <w:divBdr>
        <w:top w:val="none" w:sz="0" w:space="0" w:color="auto"/>
        <w:left w:val="none" w:sz="0" w:space="0" w:color="auto"/>
        <w:bottom w:val="none" w:sz="0" w:space="0" w:color="auto"/>
        <w:right w:val="none" w:sz="0" w:space="0" w:color="auto"/>
      </w:divBdr>
    </w:div>
    <w:div w:id="1073963926">
      <w:bodyDiv w:val="1"/>
      <w:marLeft w:val="0"/>
      <w:marRight w:val="0"/>
      <w:marTop w:val="0"/>
      <w:marBottom w:val="0"/>
      <w:divBdr>
        <w:top w:val="none" w:sz="0" w:space="0" w:color="auto"/>
        <w:left w:val="none" w:sz="0" w:space="0" w:color="auto"/>
        <w:bottom w:val="none" w:sz="0" w:space="0" w:color="auto"/>
        <w:right w:val="none" w:sz="0" w:space="0" w:color="auto"/>
      </w:divBdr>
    </w:div>
    <w:div w:id="1075780002">
      <w:bodyDiv w:val="1"/>
      <w:marLeft w:val="0"/>
      <w:marRight w:val="0"/>
      <w:marTop w:val="0"/>
      <w:marBottom w:val="0"/>
      <w:divBdr>
        <w:top w:val="none" w:sz="0" w:space="0" w:color="auto"/>
        <w:left w:val="none" w:sz="0" w:space="0" w:color="auto"/>
        <w:bottom w:val="none" w:sz="0" w:space="0" w:color="auto"/>
        <w:right w:val="none" w:sz="0" w:space="0" w:color="auto"/>
      </w:divBdr>
    </w:div>
    <w:div w:id="1078945973">
      <w:bodyDiv w:val="1"/>
      <w:marLeft w:val="0"/>
      <w:marRight w:val="0"/>
      <w:marTop w:val="0"/>
      <w:marBottom w:val="0"/>
      <w:divBdr>
        <w:top w:val="none" w:sz="0" w:space="0" w:color="auto"/>
        <w:left w:val="none" w:sz="0" w:space="0" w:color="auto"/>
        <w:bottom w:val="none" w:sz="0" w:space="0" w:color="auto"/>
        <w:right w:val="none" w:sz="0" w:space="0" w:color="auto"/>
      </w:divBdr>
    </w:div>
    <w:div w:id="1080754312">
      <w:bodyDiv w:val="1"/>
      <w:marLeft w:val="0"/>
      <w:marRight w:val="0"/>
      <w:marTop w:val="0"/>
      <w:marBottom w:val="0"/>
      <w:divBdr>
        <w:top w:val="none" w:sz="0" w:space="0" w:color="auto"/>
        <w:left w:val="none" w:sz="0" w:space="0" w:color="auto"/>
        <w:bottom w:val="none" w:sz="0" w:space="0" w:color="auto"/>
        <w:right w:val="none" w:sz="0" w:space="0" w:color="auto"/>
      </w:divBdr>
    </w:div>
    <w:div w:id="1084455551">
      <w:bodyDiv w:val="1"/>
      <w:marLeft w:val="0"/>
      <w:marRight w:val="0"/>
      <w:marTop w:val="0"/>
      <w:marBottom w:val="0"/>
      <w:divBdr>
        <w:top w:val="none" w:sz="0" w:space="0" w:color="auto"/>
        <w:left w:val="none" w:sz="0" w:space="0" w:color="auto"/>
        <w:bottom w:val="none" w:sz="0" w:space="0" w:color="auto"/>
        <w:right w:val="none" w:sz="0" w:space="0" w:color="auto"/>
      </w:divBdr>
    </w:div>
    <w:div w:id="1094549220">
      <w:bodyDiv w:val="1"/>
      <w:marLeft w:val="0"/>
      <w:marRight w:val="0"/>
      <w:marTop w:val="0"/>
      <w:marBottom w:val="0"/>
      <w:divBdr>
        <w:top w:val="none" w:sz="0" w:space="0" w:color="auto"/>
        <w:left w:val="none" w:sz="0" w:space="0" w:color="auto"/>
        <w:bottom w:val="none" w:sz="0" w:space="0" w:color="auto"/>
        <w:right w:val="none" w:sz="0" w:space="0" w:color="auto"/>
      </w:divBdr>
    </w:div>
    <w:div w:id="1102215630">
      <w:bodyDiv w:val="1"/>
      <w:marLeft w:val="0"/>
      <w:marRight w:val="0"/>
      <w:marTop w:val="0"/>
      <w:marBottom w:val="0"/>
      <w:divBdr>
        <w:top w:val="none" w:sz="0" w:space="0" w:color="auto"/>
        <w:left w:val="none" w:sz="0" w:space="0" w:color="auto"/>
        <w:bottom w:val="none" w:sz="0" w:space="0" w:color="auto"/>
        <w:right w:val="none" w:sz="0" w:space="0" w:color="auto"/>
      </w:divBdr>
    </w:div>
    <w:div w:id="1113940149">
      <w:bodyDiv w:val="1"/>
      <w:marLeft w:val="0"/>
      <w:marRight w:val="0"/>
      <w:marTop w:val="0"/>
      <w:marBottom w:val="0"/>
      <w:divBdr>
        <w:top w:val="none" w:sz="0" w:space="0" w:color="auto"/>
        <w:left w:val="none" w:sz="0" w:space="0" w:color="auto"/>
        <w:bottom w:val="none" w:sz="0" w:space="0" w:color="auto"/>
        <w:right w:val="none" w:sz="0" w:space="0" w:color="auto"/>
      </w:divBdr>
    </w:div>
    <w:div w:id="1136995366">
      <w:bodyDiv w:val="1"/>
      <w:marLeft w:val="0"/>
      <w:marRight w:val="0"/>
      <w:marTop w:val="0"/>
      <w:marBottom w:val="0"/>
      <w:divBdr>
        <w:top w:val="none" w:sz="0" w:space="0" w:color="auto"/>
        <w:left w:val="none" w:sz="0" w:space="0" w:color="auto"/>
        <w:bottom w:val="none" w:sz="0" w:space="0" w:color="auto"/>
        <w:right w:val="none" w:sz="0" w:space="0" w:color="auto"/>
      </w:divBdr>
    </w:div>
    <w:div w:id="1137066957">
      <w:bodyDiv w:val="1"/>
      <w:marLeft w:val="0"/>
      <w:marRight w:val="0"/>
      <w:marTop w:val="0"/>
      <w:marBottom w:val="0"/>
      <w:divBdr>
        <w:top w:val="none" w:sz="0" w:space="0" w:color="auto"/>
        <w:left w:val="none" w:sz="0" w:space="0" w:color="auto"/>
        <w:bottom w:val="none" w:sz="0" w:space="0" w:color="auto"/>
        <w:right w:val="none" w:sz="0" w:space="0" w:color="auto"/>
      </w:divBdr>
    </w:div>
    <w:div w:id="1137378490">
      <w:bodyDiv w:val="1"/>
      <w:marLeft w:val="0"/>
      <w:marRight w:val="0"/>
      <w:marTop w:val="0"/>
      <w:marBottom w:val="0"/>
      <w:divBdr>
        <w:top w:val="none" w:sz="0" w:space="0" w:color="auto"/>
        <w:left w:val="none" w:sz="0" w:space="0" w:color="auto"/>
        <w:bottom w:val="none" w:sz="0" w:space="0" w:color="auto"/>
        <w:right w:val="none" w:sz="0" w:space="0" w:color="auto"/>
      </w:divBdr>
    </w:div>
    <w:div w:id="1140270150">
      <w:bodyDiv w:val="1"/>
      <w:marLeft w:val="0"/>
      <w:marRight w:val="0"/>
      <w:marTop w:val="0"/>
      <w:marBottom w:val="0"/>
      <w:divBdr>
        <w:top w:val="none" w:sz="0" w:space="0" w:color="auto"/>
        <w:left w:val="none" w:sz="0" w:space="0" w:color="auto"/>
        <w:bottom w:val="none" w:sz="0" w:space="0" w:color="auto"/>
        <w:right w:val="none" w:sz="0" w:space="0" w:color="auto"/>
      </w:divBdr>
    </w:div>
    <w:div w:id="1157841847">
      <w:bodyDiv w:val="1"/>
      <w:marLeft w:val="0"/>
      <w:marRight w:val="0"/>
      <w:marTop w:val="0"/>
      <w:marBottom w:val="0"/>
      <w:divBdr>
        <w:top w:val="none" w:sz="0" w:space="0" w:color="auto"/>
        <w:left w:val="none" w:sz="0" w:space="0" w:color="auto"/>
        <w:bottom w:val="none" w:sz="0" w:space="0" w:color="auto"/>
        <w:right w:val="none" w:sz="0" w:space="0" w:color="auto"/>
      </w:divBdr>
    </w:div>
    <w:div w:id="1158302816">
      <w:bodyDiv w:val="1"/>
      <w:marLeft w:val="0"/>
      <w:marRight w:val="0"/>
      <w:marTop w:val="0"/>
      <w:marBottom w:val="0"/>
      <w:divBdr>
        <w:top w:val="none" w:sz="0" w:space="0" w:color="auto"/>
        <w:left w:val="none" w:sz="0" w:space="0" w:color="auto"/>
        <w:bottom w:val="none" w:sz="0" w:space="0" w:color="auto"/>
        <w:right w:val="none" w:sz="0" w:space="0" w:color="auto"/>
      </w:divBdr>
    </w:div>
    <w:div w:id="1161387999">
      <w:bodyDiv w:val="1"/>
      <w:marLeft w:val="0"/>
      <w:marRight w:val="0"/>
      <w:marTop w:val="0"/>
      <w:marBottom w:val="0"/>
      <w:divBdr>
        <w:top w:val="none" w:sz="0" w:space="0" w:color="auto"/>
        <w:left w:val="none" w:sz="0" w:space="0" w:color="auto"/>
        <w:bottom w:val="none" w:sz="0" w:space="0" w:color="auto"/>
        <w:right w:val="none" w:sz="0" w:space="0" w:color="auto"/>
      </w:divBdr>
      <w:divsChild>
        <w:div w:id="1031959979">
          <w:marLeft w:val="0"/>
          <w:marRight w:val="0"/>
          <w:marTop w:val="0"/>
          <w:marBottom w:val="0"/>
          <w:divBdr>
            <w:top w:val="none" w:sz="0" w:space="0" w:color="auto"/>
            <w:left w:val="none" w:sz="0" w:space="0" w:color="auto"/>
            <w:bottom w:val="none" w:sz="0" w:space="0" w:color="auto"/>
            <w:right w:val="none" w:sz="0" w:space="0" w:color="auto"/>
          </w:divBdr>
          <w:divsChild>
            <w:div w:id="1967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55109">
      <w:bodyDiv w:val="1"/>
      <w:marLeft w:val="0"/>
      <w:marRight w:val="0"/>
      <w:marTop w:val="0"/>
      <w:marBottom w:val="0"/>
      <w:divBdr>
        <w:top w:val="none" w:sz="0" w:space="0" w:color="auto"/>
        <w:left w:val="none" w:sz="0" w:space="0" w:color="auto"/>
        <w:bottom w:val="none" w:sz="0" w:space="0" w:color="auto"/>
        <w:right w:val="none" w:sz="0" w:space="0" w:color="auto"/>
      </w:divBdr>
    </w:div>
    <w:div w:id="1168062709">
      <w:bodyDiv w:val="1"/>
      <w:marLeft w:val="0"/>
      <w:marRight w:val="0"/>
      <w:marTop w:val="0"/>
      <w:marBottom w:val="0"/>
      <w:divBdr>
        <w:top w:val="none" w:sz="0" w:space="0" w:color="auto"/>
        <w:left w:val="none" w:sz="0" w:space="0" w:color="auto"/>
        <w:bottom w:val="none" w:sz="0" w:space="0" w:color="auto"/>
        <w:right w:val="none" w:sz="0" w:space="0" w:color="auto"/>
      </w:divBdr>
    </w:div>
    <w:div w:id="1169441793">
      <w:bodyDiv w:val="1"/>
      <w:marLeft w:val="0"/>
      <w:marRight w:val="0"/>
      <w:marTop w:val="0"/>
      <w:marBottom w:val="0"/>
      <w:divBdr>
        <w:top w:val="none" w:sz="0" w:space="0" w:color="auto"/>
        <w:left w:val="none" w:sz="0" w:space="0" w:color="auto"/>
        <w:bottom w:val="none" w:sz="0" w:space="0" w:color="auto"/>
        <w:right w:val="none" w:sz="0" w:space="0" w:color="auto"/>
      </w:divBdr>
    </w:div>
    <w:div w:id="1171290471">
      <w:bodyDiv w:val="1"/>
      <w:marLeft w:val="0"/>
      <w:marRight w:val="0"/>
      <w:marTop w:val="0"/>
      <w:marBottom w:val="0"/>
      <w:divBdr>
        <w:top w:val="none" w:sz="0" w:space="0" w:color="auto"/>
        <w:left w:val="none" w:sz="0" w:space="0" w:color="auto"/>
        <w:bottom w:val="none" w:sz="0" w:space="0" w:color="auto"/>
        <w:right w:val="none" w:sz="0" w:space="0" w:color="auto"/>
      </w:divBdr>
    </w:div>
    <w:div w:id="1177428404">
      <w:bodyDiv w:val="1"/>
      <w:marLeft w:val="0"/>
      <w:marRight w:val="0"/>
      <w:marTop w:val="0"/>
      <w:marBottom w:val="0"/>
      <w:divBdr>
        <w:top w:val="none" w:sz="0" w:space="0" w:color="auto"/>
        <w:left w:val="none" w:sz="0" w:space="0" w:color="auto"/>
        <w:bottom w:val="none" w:sz="0" w:space="0" w:color="auto"/>
        <w:right w:val="none" w:sz="0" w:space="0" w:color="auto"/>
      </w:divBdr>
    </w:div>
    <w:div w:id="1184171261">
      <w:bodyDiv w:val="1"/>
      <w:marLeft w:val="0"/>
      <w:marRight w:val="0"/>
      <w:marTop w:val="0"/>
      <w:marBottom w:val="0"/>
      <w:divBdr>
        <w:top w:val="none" w:sz="0" w:space="0" w:color="auto"/>
        <w:left w:val="none" w:sz="0" w:space="0" w:color="auto"/>
        <w:bottom w:val="none" w:sz="0" w:space="0" w:color="auto"/>
        <w:right w:val="none" w:sz="0" w:space="0" w:color="auto"/>
      </w:divBdr>
    </w:div>
    <w:div w:id="1190798633">
      <w:bodyDiv w:val="1"/>
      <w:marLeft w:val="0"/>
      <w:marRight w:val="0"/>
      <w:marTop w:val="0"/>
      <w:marBottom w:val="0"/>
      <w:divBdr>
        <w:top w:val="none" w:sz="0" w:space="0" w:color="auto"/>
        <w:left w:val="none" w:sz="0" w:space="0" w:color="auto"/>
        <w:bottom w:val="none" w:sz="0" w:space="0" w:color="auto"/>
        <w:right w:val="none" w:sz="0" w:space="0" w:color="auto"/>
      </w:divBdr>
    </w:div>
    <w:div w:id="1195534399">
      <w:bodyDiv w:val="1"/>
      <w:marLeft w:val="0"/>
      <w:marRight w:val="0"/>
      <w:marTop w:val="0"/>
      <w:marBottom w:val="0"/>
      <w:divBdr>
        <w:top w:val="none" w:sz="0" w:space="0" w:color="auto"/>
        <w:left w:val="none" w:sz="0" w:space="0" w:color="auto"/>
        <w:bottom w:val="none" w:sz="0" w:space="0" w:color="auto"/>
        <w:right w:val="none" w:sz="0" w:space="0" w:color="auto"/>
      </w:divBdr>
    </w:div>
    <w:div w:id="1196307238">
      <w:bodyDiv w:val="1"/>
      <w:marLeft w:val="0"/>
      <w:marRight w:val="0"/>
      <w:marTop w:val="0"/>
      <w:marBottom w:val="0"/>
      <w:divBdr>
        <w:top w:val="none" w:sz="0" w:space="0" w:color="auto"/>
        <w:left w:val="none" w:sz="0" w:space="0" w:color="auto"/>
        <w:bottom w:val="none" w:sz="0" w:space="0" w:color="auto"/>
        <w:right w:val="none" w:sz="0" w:space="0" w:color="auto"/>
      </w:divBdr>
    </w:div>
    <w:div w:id="1202745943">
      <w:bodyDiv w:val="1"/>
      <w:marLeft w:val="0"/>
      <w:marRight w:val="0"/>
      <w:marTop w:val="0"/>
      <w:marBottom w:val="0"/>
      <w:divBdr>
        <w:top w:val="none" w:sz="0" w:space="0" w:color="auto"/>
        <w:left w:val="none" w:sz="0" w:space="0" w:color="auto"/>
        <w:bottom w:val="none" w:sz="0" w:space="0" w:color="auto"/>
        <w:right w:val="none" w:sz="0" w:space="0" w:color="auto"/>
      </w:divBdr>
    </w:div>
    <w:div w:id="1205144810">
      <w:bodyDiv w:val="1"/>
      <w:marLeft w:val="0"/>
      <w:marRight w:val="0"/>
      <w:marTop w:val="0"/>
      <w:marBottom w:val="0"/>
      <w:divBdr>
        <w:top w:val="none" w:sz="0" w:space="0" w:color="auto"/>
        <w:left w:val="none" w:sz="0" w:space="0" w:color="auto"/>
        <w:bottom w:val="none" w:sz="0" w:space="0" w:color="auto"/>
        <w:right w:val="none" w:sz="0" w:space="0" w:color="auto"/>
      </w:divBdr>
    </w:div>
    <w:div w:id="1215777069">
      <w:bodyDiv w:val="1"/>
      <w:marLeft w:val="0"/>
      <w:marRight w:val="0"/>
      <w:marTop w:val="0"/>
      <w:marBottom w:val="0"/>
      <w:divBdr>
        <w:top w:val="none" w:sz="0" w:space="0" w:color="auto"/>
        <w:left w:val="none" w:sz="0" w:space="0" w:color="auto"/>
        <w:bottom w:val="none" w:sz="0" w:space="0" w:color="auto"/>
        <w:right w:val="none" w:sz="0" w:space="0" w:color="auto"/>
      </w:divBdr>
    </w:div>
    <w:div w:id="1220022406">
      <w:bodyDiv w:val="1"/>
      <w:marLeft w:val="0"/>
      <w:marRight w:val="0"/>
      <w:marTop w:val="0"/>
      <w:marBottom w:val="0"/>
      <w:divBdr>
        <w:top w:val="none" w:sz="0" w:space="0" w:color="auto"/>
        <w:left w:val="none" w:sz="0" w:space="0" w:color="auto"/>
        <w:bottom w:val="none" w:sz="0" w:space="0" w:color="auto"/>
        <w:right w:val="none" w:sz="0" w:space="0" w:color="auto"/>
      </w:divBdr>
    </w:div>
    <w:div w:id="1221818492">
      <w:bodyDiv w:val="1"/>
      <w:marLeft w:val="0"/>
      <w:marRight w:val="0"/>
      <w:marTop w:val="0"/>
      <w:marBottom w:val="0"/>
      <w:divBdr>
        <w:top w:val="none" w:sz="0" w:space="0" w:color="auto"/>
        <w:left w:val="none" w:sz="0" w:space="0" w:color="auto"/>
        <w:bottom w:val="none" w:sz="0" w:space="0" w:color="auto"/>
        <w:right w:val="none" w:sz="0" w:space="0" w:color="auto"/>
      </w:divBdr>
    </w:div>
    <w:div w:id="1222520539">
      <w:bodyDiv w:val="1"/>
      <w:marLeft w:val="0"/>
      <w:marRight w:val="0"/>
      <w:marTop w:val="0"/>
      <w:marBottom w:val="0"/>
      <w:divBdr>
        <w:top w:val="none" w:sz="0" w:space="0" w:color="auto"/>
        <w:left w:val="none" w:sz="0" w:space="0" w:color="auto"/>
        <w:bottom w:val="none" w:sz="0" w:space="0" w:color="auto"/>
        <w:right w:val="none" w:sz="0" w:space="0" w:color="auto"/>
      </w:divBdr>
      <w:divsChild>
        <w:div w:id="524633732">
          <w:marLeft w:val="0"/>
          <w:marRight w:val="0"/>
          <w:marTop w:val="0"/>
          <w:marBottom w:val="0"/>
          <w:divBdr>
            <w:top w:val="none" w:sz="0" w:space="0" w:color="auto"/>
            <w:left w:val="none" w:sz="0" w:space="0" w:color="auto"/>
            <w:bottom w:val="none" w:sz="0" w:space="0" w:color="auto"/>
            <w:right w:val="none" w:sz="0" w:space="0" w:color="auto"/>
          </w:divBdr>
          <w:divsChild>
            <w:div w:id="62215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55617">
      <w:bodyDiv w:val="1"/>
      <w:marLeft w:val="0"/>
      <w:marRight w:val="0"/>
      <w:marTop w:val="0"/>
      <w:marBottom w:val="0"/>
      <w:divBdr>
        <w:top w:val="none" w:sz="0" w:space="0" w:color="auto"/>
        <w:left w:val="none" w:sz="0" w:space="0" w:color="auto"/>
        <w:bottom w:val="none" w:sz="0" w:space="0" w:color="auto"/>
        <w:right w:val="none" w:sz="0" w:space="0" w:color="auto"/>
      </w:divBdr>
    </w:div>
    <w:div w:id="1223760994">
      <w:bodyDiv w:val="1"/>
      <w:marLeft w:val="0"/>
      <w:marRight w:val="0"/>
      <w:marTop w:val="0"/>
      <w:marBottom w:val="0"/>
      <w:divBdr>
        <w:top w:val="none" w:sz="0" w:space="0" w:color="auto"/>
        <w:left w:val="none" w:sz="0" w:space="0" w:color="auto"/>
        <w:bottom w:val="none" w:sz="0" w:space="0" w:color="auto"/>
        <w:right w:val="none" w:sz="0" w:space="0" w:color="auto"/>
      </w:divBdr>
    </w:div>
    <w:div w:id="1232885281">
      <w:bodyDiv w:val="1"/>
      <w:marLeft w:val="0"/>
      <w:marRight w:val="0"/>
      <w:marTop w:val="0"/>
      <w:marBottom w:val="0"/>
      <w:divBdr>
        <w:top w:val="none" w:sz="0" w:space="0" w:color="auto"/>
        <w:left w:val="none" w:sz="0" w:space="0" w:color="auto"/>
        <w:bottom w:val="none" w:sz="0" w:space="0" w:color="auto"/>
        <w:right w:val="none" w:sz="0" w:space="0" w:color="auto"/>
      </w:divBdr>
    </w:div>
    <w:div w:id="1239631977">
      <w:bodyDiv w:val="1"/>
      <w:marLeft w:val="0"/>
      <w:marRight w:val="0"/>
      <w:marTop w:val="0"/>
      <w:marBottom w:val="0"/>
      <w:divBdr>
        <w:top w:val="none" w:sz="0" w:space="0" w:color="auto"/>
        <w:left w:val="none" w:sz="0" w:space="0" w:color="auto"/>
        <w:bottom w:val="none" w:sz="0" w:space="0" w:color="auto"/>
        <w:right w:val="none" w:sz="0" w:space="0" w:color="auto"/>
      </w:divBdr>
    </w:div>
    <w:div w:id="1251888421">
      <w:bodyDiv w:val="1"/>
      <w:marLeft w:val="0"/>
      <w:marRight w:val="0"/>
      <w:marTop w:val="0"/>
      <w:marBottom w:val="0"/>
      <w:divBdr>
        <w:top w:val="none" w:sz="0" w:space="0" w:color="auto"/>
        <w:left w:val="none" w:sz="0" w:space="0" w:color="auto"/>
        <w:bottom w:val="none" w:sz="0" w:space="0" w:color="auto"/>
        <w:right w:val="none" w:sz="0" w:space="0" w:color="auto"/>
      </w:divBdr>
    </w:div>
    <w:div w:id="1256325929">
      <w:bodyDiv w:val="1"/>
      <w:marLeft w:val="0"/>
      <w:marRight w:val="0"/>
      <w:marTop w:val="0"/>
      <w:marBottom w:val="0"/>
      <w:divBdr>
        <w:top w:val="none" w:sz="0" w:space="0" w:color="auto"/>
        <w:left w:val="none" w:sz="0" w:space="0" w:color="auto"/>
        <w:bottom w:val="none" w:sz="0" w:space="0" w:color="auto"/>
        <w:right w:val="none" w:sz="0" w:space="0" w:color="auto"/>
      </w:divBdr>
    </w:div>
    <w:div w:id="1261599136">
      <w:bodyDiv w:val="1"/>
      <w:marLeft w:val="0"/>
      <w:marRight w:val="0"/>
      <w:marTop w:val="0"/>
      <w:marBottom w:val="0"/>
      <w:divBdr>
        <w:top w:val="none" w:sz="0" w:space="0" w:color="auto"/>
        <w:left w:val="none" w:sz="0" w:space="0" w:color="auto"/>
        <w:bottom w:val="none" w:sz="0" w:space="0" w:color="auto"/>
        <w:right w:val="none" w:sz="0" w:space="0" w:color="auto"/>
      </w:divBdr>
    </w:div>
    <w:div w:id="1265500549">
      <w:bodyDiv w:val="1"/>
      <w:marLeft w:val="0"/>
      <w:marRight w:val="0"/>
      <w:marTop w:val="0"/>
      <w:marBottom w:val="0"/>
      <w:divBdr>
        <w:top w:val="none" w:sz="0" w:space="0" w:color="auto"/>
        <w:left w:val="none" w:sz="0" w:space="0" w:color="auto"/>
        <w:bottom w:val="none" w:sz="0" w:space="0" w:color="auto"/>
        <w:right w:val="none" w:sz="0" w:space="0" w:color="auto"/>
      </w:divBdr>
    </w:div>
    <w:div w:id="1265916560">
      <w:bodyDiv w:val="1"/>
      <w:marLeft w:val="0"/>
      <w:marRight w:val="0"/>
      <w:marTop w:val="0"/>
      <w:marBottom w:val="0"/>
      <w:divBdr>
        <w:top w:val="none" w:sz="0" w:space="0" w:color="auto"/>
        <w:left w:val="none" w:sz="0" w:space="0" w:color="auto"/>
        <w:bottom w:val="none" w:sz="0" w:space="0" w:color="auto"/>
        <w:right w:val="none" w:sz="0" w:space="0" w:color="auto"/>
      </w:divBdr>
    </w:div>
    <w:div w:id="1271666371">
      <w:bodyDiv w:val="1"/>
      <w:marLeft w:val="0"/>
      <w:marRight w:val="0"/>
      <w:marTop w:val="0"/>
      <w:marBottom w:val="0"/>
      <w:divBdr>
        <w:top w:val="none" w:sz="0" w:space="0" w:color="auto"/>
        <w:left w:val="none" w:sz="0" w:space="0" w:color="auto"/>
        <w:bottom w:val="none" w:sz="0" w:space="0" w:color="auto"/>
        <w:right w:val="none" w:sz="0" w:space="0" w:color="auto"/>
      </w:divBdr>
    </w:div>
    <w:div w:id="1275164783">
      <w:bodyDiv w:val="1"/>
      <w:marLeft w:val="0"/>
      <w:marRight w:val="0"/>
      <w:marTop w:val="0"/>
      <w:marBottom w:val="0"/>
      <w:divBdr>
        <w:top w:val="none" w:sz="0" w:space="0" w:color="auto"/>
        <w:left w:val="none" w:sz="0" w:space="0" w:color="auto"/>
        <w:bottom w:val="none" w:sz="0" w:space="0" w:color="auto"/>
        <w:right w:val="none" w:sz="0" w:space="0" w:color="auto"/>
      </w:divBdr>
    </w:div>
    <w:div w:id="1278491288">
      <w:bodyDiv w:val="1"/>
      <w:marLeft w:val="0"/>
      <w:marRight w:val="0"/>
      <w:marTop w:val="0"/>
      <w:marBottom w:val="0"/>
      <w:divBdr>
        <w:top w:val="none" w:sz="0" w:space="0" w:color="auto"/>
        <w:left w:val="none" w:sz="0" w:space="0" w:color="auto"/>
        <w:bottom w:val="none" w:sz="0" w:space="0" w:color="auto"/>
        <w:right w:val="none" w:sz="0" w:space="0" w:color="auto"/>
      </w:divBdr>
    </w:div>
    <w:div w:id="1287542742">
      <w:bodyDiv w:val="1"/>
      <w:marLeft w:val="0"/>
      <w:marRight w:val="0"/>
      <w:marTop w:val="0"/>
      <w:marBottom w:val="0"/>
      <w:divBdr>
        <w:top w:val="none" w:sz="0" w:space="0" w:color="auto"/>
        <w:left w:val="none" w:sz="0" w:space="0" w:color="auto"/>
        <w:bottom w:val="none" w:sz="0" w:space="0" w:color="auto"/>
        <w:right w:val="none" w:sz="0" w:space="0" w:color="auto"/>
      </w:divBdr>
    </w:div>
    <w:div w:id="1298295903">
      <w:bodyDiv w:val="1"/>
      <w:marLeft w:val="0"/>
      <w:marRight w:val="0"/>
      <w:marTop w:val="0"/>
      <w:marBottom w:val="0"/>
      <w:divBdr>
        <w:top w:val="none" w:sz="0" w:space="0" w:color="auto"/>
        <w:left w:val="none" w:sz="0" w:space="0" w:color="auto"/>
        <w:bottom w:val="none" w:sz="0" w:space="0" w:color="auto"/>
        <w:right w:val="none" w:sz="0" w:space="0" w:color="auto"/>
      </w:divBdr>
    </w:div>
    <w:div w:id="1305740250">
      <w:bodyDiv w:val="1"/>
      <w:marLeft w:val="0"/>
      <w:marRight w:val="0"/>
      <w:marTop w:val="0"/>
      <w:marBottom w:val="0"/>
      <w:divBdr>
        <w:top w:val="none" w:sz="0" w:space="0" w:color="auto"/>
        <w:left w:val="none" w:sz="0" w:space="0" w:color="auto"/>
        <w:bottom w:val="none" w:sz="0" w:space="0" w:color="auto"/>
        <w:right w:val="none" w:sz="0" w:space="0" w:color="auto"/>
      </w:divBdr>
    </w:div>
    <w:div w:id="1306857110">
      <w:bodyDiv w:val="1"/>
      <w:marLeft w:val="0"/>
      <w:marRight w:val="0"/>
      <w:marTop w:val="0"/>
      <w:marBottom w:val="0"/>
      <w:divBdr>
        <w:top w:val="none" w:sz="0" w:space="0" w:color="auto"/>
        <w:left w:val="none" w:sz="0" w:space="0" w:color="auto"/>
        <w:bottom w:val="none" w:sz="0" w:space="0" w:color="auto"/>
        <w:right w:val="none" w:sz="0" w:space="0" w:color="auto"/>
      </w:divBdr>
      <w:divsChild>
        <w:div w:id="185749480">
          <w:marLeft w:val="0"/>
          <w:marRight w:val="0"/>
          <w:marTop w:val="120"/>
          <w:marBottom w:val="0"/>
          <w:divBdr>
            <w:top w:val="none" w:sz="0" w:space="0" w:color="auto"/>
            <w:left w:val="none" w:sz="0" w:space="0" w:color="auto"/>
            <w:bottom w:val="none" w:sz="0" w:space="0" w:color="auto"/>
            <w:right w:val="none" w:sz="0" w:space="0" w:color="auto"/>
          </w:divBdr>
        </w:div>
        <w:div w:id="698237778">
          <w:marLeft w:val="0"/>
          <w:marRight w:val="0"/>
          <w:marTop w:val="0"/>
          <w:marBottom w:val="0"/>
          <w:divBdr>
            <w:top w:val="none" w:sz="0" w:space="0" w:color="auto"/>
            <w:left w:val="none" w:sz="0" w:space="0" w:color="auto"/>
            <w:bottom w:val="none" w:sz="0" w:space="0" w:color="auto"/>
            <w:right w:val="none" w:sz="0" w:space="0" w:color="auto"/>
          </w:divBdr>
        </w:div>
        <w:div w:id="1963220785">
          <w:marLeft w:val="0"/>
          <w:marRight w:val="0"/>
          <w:marTop w:val="120"/>
          <w:marBottom w:val="120"/>
          <w:divBdr>
            <w:top w:val="none" w:sz="0" w:space="0" w:color="auto"/>
            <w:left w:val="none" w:sz="0" w:space="0" w:color="auto"/>
            <w:bottom w:val="none" w:sz="0" w:space="0" w:color="auto"/>
            <w:right w:val="none" w:sz="0" w:space="0" w:color="auto"/>
          </w:divBdr>
        </w:div>
      </w:divsChild>
    </w:div>
    <w:div w:id="1309826848">
      <w:bodyDiv w:val="1"/>
      <w:marLeft w:val="0"/>
      <w:marRight w:val="0"/>
      <w:marTop w:val="0"/>
      <w:marBottom w:val="0"/>
      <w:divBdr>
        <w:top w:val="none" w:sz="0" w:space="0" w:color="auto"/>
        <w:left w:val="none" w:sz="0" w:space="0" w:color="auto"/>
        <w:bottom w:val="none" w:sz="0" w:space="0" w:color="auto"/>
        <w:right w:val="none" w:sz="0" w:space="0" w:color="auto"/>
      </w:divBdr>
    </w:div>
    <w:div w:id="1317033985">
      <w:bodyDiv w:val="1"/>
      <w:marLeft w:val="0"/>
      <w:marRight w:val="0"/>
      <w:marTop w:val="0"/>
      <w:marBottom w:val="0"/>
      <w:divBdr>
        <w:top w:val="none" w:sz="0" w:space="0" w:color="auto"/>
        <w:left w:val="none" w:sz="0" w:space="0" w:color="auto"/>
        <w:bottom w:val="none" w:sz="0" w:space="0" w:color="auto"/>
        <w:right w:val="none" w:sz="0" w:space="0" w:color="auto"/>
      </w:divBdr>
    </w:div>
    <w:div w:id="1322000469">
      <w:bodyDiv w:val="1"/>
      <w:marLeft w:val="0"/>
      <w:marRight w:val="0"/>
      <w:marTop w:val="0"/>
      <w:marBottom w:val="0"/>
      <w:divBdr>
        <w:top w:val="none" w:sz="0" w:space="0" w:color="auto"/>
        <w:left w:val="none" w:sz="0" w:space="0" w:color="auto"/>
        <w:bottom w:val="none" w:sz="0" w:space="0" w:color="auto"/>
        <w:right w:val="none" w:sz="0" w:space="0" w:color="auto"/>
      </w:divBdr>
    </w:div>
    <w:div w:id="1326006106">
      <w:bodyDiv w:val="1"/>
      <w:marLeft w:val="0"/>
      <w:marRight w:val="0"/>
      <w:marTop w:val="0"/>
      <w:marBottom w:val="0"/>
      <w:divBdr>
        <w:top w:val="none" w:sz="0" w:space="0" w:color="auto"/>
        <w:left w:val="none" w:sz="0" w:space="0" w:color="auto"/>
        <w:bottom w:val="none" w:sz="0" w:space="0" w:color="auto"/>
        <w:right w:val="none" w:sz="0" w:space="0" w:color="auto"/>
      </w:divBdr>
    </w:div>
    <w:div w:id="1330250670">
      <w:bodyDiv w:val="1"/>
      <w:marLeft w:val="0"/>
      <w:marRight w:val="0"/>
      <w:marTop w:val="0"/>
      <w:marBottom w:val="0"/>
      <w:divBdr>
        <w:top w:val="none" w:sz="0" w:space="0" w:color="auto"/>
        <w:left w:val="none" w:sz="0" w:space="0" w:color="auto"/>
        <w:bottom w:val="none" w:sz="0" w:space="0" w:color="auto"/>
        <w:right w:val="none" w:sz="0" w:space="0" w:color="auto"/>
      </w:divBdr>
    </w:div>
    <w:div w:id="1333488658">
      <w:bodyDiv w:val="1"/>
      <w:marLeft w:val="0"/>
      <w:marRight w:val="0"/>
      <w:marTop w:val="0"/>
      <w:marBottom w:val="0"/>
      <w:divBdr>
        <w:top w:val="none" w:sz="0" w:space="0" w:color="auto"/>
        <w:left w:val="none" w:sz="0" w:space="0" w:color="auto"/>
        <w:bottom w:val="none" w:sz="0" w:space="0" w:color="auto"/>
        <w:right w:val="none" w:sz="0" w:space="0" w:color="auto"/>
      </w:divBdr>
    </w:div>
    <w:div w:id="1334800297">
      <w:bodyDiv w:val="1"/>
      <w:marLeft w:val="0"/>
      <w:marRight w:val="0"/>
      <w:marTop w:val="0"/>
      <w:marBottom w:val="0"/>
      <w:divBdr>
        <w:top w:val="none" w:sz="0" w:space="0" w:color="auto"/>
        <w:left w:val="none" w:sz="0" w:space="0" w:color="auto"/>
        <w:bottom w:val="none" w:sz="0" w:space="0" w:color="auto"/>
        <w:right w:val="none" w:sz="0" w:space="0" w:color="auto"/>
      </w:divBdr>
    </w:div>
    <w:div w:id="1340547999">
      <w:bodyDiv w:val="1"/>
      <w:marLeft w:val="0"/>
      <w:marRight w:val="0"/>
      <w:marTop w:val="0"/>
      <w:marBottom w:val="0"/>
      <w:divBdr>
        <w:top w:val="none" w:sz="0" w:space="0" w:color="auto"/>
        <w:left w:val="none" w:sz="0" w:space="0" w:color="auto"/>
        <w:bottom w:val="none" w:sz="0" w:space="0" w:color="auto"/>
        <w:right w:val="none" w:sz="0" w:space="0" w:color="auto"/>
      </w:divBdr>
    </w:div>
    <w:div w:id="1340812427">
      <w:bodyDiv w:val="1"/>
      <w:marLeft w:val="0"/>
      <w:marRight w:val="0"/>
      <w:marTop w:val="0"/>
      <w:marBottom w:val="0"/>
      <w:divBdr>
        <w:top w:val="none" w:sz="0" w:space="0" w:color="auto"/>
        <w:left w:val="none" w:sz="0" w:space="0" w:color="auto"/>
        <w:bottom w:val="none" w:sz="0" w:space="0" w:color="auto"/>
        <w:right w:val="none" w:sz="0" w:space="0" w:color="auto"/>
      </w:divBdr>
    </w:div>
    <w:div w:id="1347363450">
      <w:bodyDiv w:val="1"/>
      <w:marLeft w:val="0"/>
      <w:marRight w:val="0"/>
      <w:marTop w:val="0"/>
      <w:marBottom w:val="0"/>
      <w:divBdr>
        <w:top w:val="none" w:sz="0" w:space="0" w:color="auto"/>
        <w:left w:val="none" w:sz="0" w:space="0" w:color="auto"/>
        <w:bottom w:val="none" w:sz="0" w:space="0" w:color="auto"/>
        <w:right w:val="none" w:sz="0" w:space="0" w:color="auto"/>
      </w:divBdr>
    </w:div>
    <w:div w:id="1358239883">
      <w:bodyDiv w:val="1"/>
      <w:marLeft w:val="0"/>
      <w:marRight w:val="0"/>
      <w:marTop w:val="0"/>
      <w:marBottom w:val="0"/>
      <w:divBdr>
        <w:top w:val="none" w:sz="0" w:space="0" w:color="auto"/>
        <w:left w:val="none" w:sz="0" w:space="0" w:color="auto"/>
        <w:bottom w:val="none" w:sz="0" w:space="0" w:color="auto"/>
        <w:right w:val="none" w:sz="0" w:space="0" w:color="auto"/>
      </w:divBdr>
      <w:divsChild>
        <w:div w:id="73669922">
          <w:marLeft w:val="360"/>
          <w:marRight w:val="0"/>
          <w:marTop w:val="200"/>
          <w:marBottom w:val="0"/>
          <w:divBdr>
            <w:top w:val="none" w:sz="0" w:space="0" w:color="auto"/>
            <w:left w:val="none" w:sz="0" w:space="0" w:color="auto"/>
            <w:bottom w:val="none" w:sz="0" w:space="0" w:color="auto"/>
            <w:right w:val="none" w:sz="0" w:space="0" w:color="auto"/>
          </w:divBdr>
        </w:div>
        <w:div w:id="306936212">
          <w:marLeft w:val="1080"/>
          <w:marRight w:val="0"/>
          <w:marTop w:val="100"/>
          <w:marBottom w:val="0"/>
          <w:divBdr>
            <w:top w:val="none" w:sz="0" w:space="0" w:color="auto"/>
            <w:left w:val="none" w:sz="0" w:space="0" w:color="auto"/>
            <w:bottom w:val="none" w:sz="0" w:space="0" w:color="auto"/>
            <w:right w:val="none" w:sz="0" w:space="0" w:color="auto"/>
          </w:divBdr>
        </w:div>
        <w:div w:id="329064054">
          <w:marLeft w:val="1080"/>
          <w:marRight w:val="0"/>
          <w:marTop w:val="100"/>
          <w:marBottom w:val="0"/>
          <w:divBdr>
            <w:top w:val="none" w:sz="0" w:space="0" w:color="auto"/>
            <w:left w:val="none" w:sz="0" w:space="0" w:color="auto"/>
            <w:bottom w:val="none" w:sz="0" w:space="0" w:color="auto"/>
            <w:right w:val="none" w:sz="0" w:space="0" w:color="auto"/>
          </w:divBdr>
        </w:div>
        <w:div w:id="717514349">
          <w:marLeft w:val="1080"/>
          <w:marRight w:val="0"/>
          <w:marTop w:val="100"/>
          <w:marBottom w:val="0"/>
          <w:divBdr>
            <w:top w:val="none" w:sz="0" w:space="0" w:color="auto"/>
            <w:left w:val="none" w:sz="0" w:space="0" w:color="auto"/>
            <w:bottom w:val="none" w:sz="0" w:space="0" w:color="auto"/>
            <w:right w:val="none" w:sz="0" w:space="0" w:color="auto"/>
          </w:divBdr>
        </w:div>
        <w:div w:id="747922611">
          <w:marLeft w:val="360"/>
          <w:marRight w:val="0"/>
          <w:marTop w:val="200"/>
          <w:marBottom w:val="0"/>
          <w:divBdr>
            <w:top w:val="none" w:sz="0" w:space="0" w:color="auto"/>
            <w:left w:val="none" w:sz="0" w:space="0" w:color="auto"/>
            <w:bottom w:val="none" w:sz="0" w:space="0" w:color="auto"/>
            <w:right w:val="none" w:sz="0" w:space="0" w:color="auto"/>
          </w:divBdr>
        </w:div>
        <w:div w:id="971519352">
          <w:marLeft w:val="1080"/>
          <w:marRight w:val="0"/>
          <w:marTop w:val="100"/>
          <w:marBottom w:val="0"/>
          <w:divBdr>
            <w:top w:val="none" w:sz="0" w:space="0" w:color="auto"/>
            <w:left w:val="none" w:sz="0" w:space="0" w:color="auto"/>
            <w:bottom w:val="none" w:sz="0" w:space="0" w:color="auto"/>
            <w:right w:val="none" w:sz="0" w:space="0" w:color="auto"/>
          </w:divBdr>
        </w:div>
        <w:div w:id="975451864">
          <w:marLeft w:val="1080"/>
          <w:marRight w:val="0"/>
          <w:marTop w:val="100"/>
          <w:marBottom w:val="0"/>
          <w:divBdr>
            <w:top w:val="none" w:sz="0" w:space="0" w:color="auto"/>
            <w:left w:val="none" w:sz="0" w:space="0" w:color="auto"/>
            <w:bottom w:val="none" w:sz="0" w:space="0" w:color="auto"/>
            <w:right w:val="none" w:sz="0" w:space="0" w:color="auto"/>
          </w:divBdr>
        </w:div>
        <w:div w:id="1241795418">
          <w:marLeft w:val="360"/>
          <w:marRight w:val="0"/>
          <w:marTop w:val="200"/>
          <w:marBottom w:val="0"/>
          <w:divBdr>
            <w:top w:val="none" w:sz="0" w:space="0" w:color="auto"/>
            <w:left w:val="none" w:sz="0" w:space="0" w:color="auto"/>
            <w:bottom w:val="none" w:sz="0" w:space="0" w:color="auto"/>
            <w:right w:val="none" w:sz="0" w:space="0" w:color="auto"/>
          </w:divBdr>
        </w:div>
        <w:div w:id="1637757718">
          <w:marLeft w:val="1080"/>
          <w:marRight w:val="0"/>
          <w:marTop w:val="100"/>
          <w:marBottom w:val="0"/>
          <w:divBdr>
            <w:top w:val="none" w:sz="0" w:space="0" w:color="auto"/>
            <w:left w:val="none" w:sz="0" w:space="0" w:color="auto"/>
            <w:bottom w:val="none" w:sz="0" w:space="0" w:color="auto"/>
            <w:right w:val="none" w:sz="0" w:space="0" w:color="auto"/>
          </w:divBdr>
        </w:div>
        <w:div w:id="1698578758">
          <w:marLeft w:val="1080"/>
          <w:marRight w:val="0"/>
          <w:marTop w:val="100"/>
          <w:marBottom w:val="0"/>
          <w:divBdr>
            <w:top w:val="none" w:sz="0" w:space="0" w:color="auto"/>
            <w:left w:val="none" w:sz="0" w:space="0" w:color="auto"/>
            <w:bottom w:val="none" w:sz="0" w:space="0" w:color="auto"/>
            <w:right w:val="none" w:sz="0" w:space="0" w:color="auto"/>
          </w:divBdr>
        </w:div>
        <w:div w:id="1806237748">
          <w:marLeft w:val="360"/>
          <w:marRight w:val="0"/>
          <w:marTop w:val="200"/>
          <w:marBottom w:val="0"/>
          <w:divBdr>
            <w:top w:val="none" w:sz="0" w:space="0" w:color="auto"/>
            <w:left w:val="none" w:sz="0" w:space="0" w:color="auto"/>
            <w:bottom w:val="none" w:sz="0" w:space="0" w:color="auto"/>
            <w:right w:val="none" w:sz="0" w:space="0" w:color="auto"/>
          </w:divBdr>
        </w:div>
        <w:div w:id="1950039319">
          <w:marLeft w:val="360"/>
          <w:marRight w:val="0"/>
          <w:marTop w:val="200"/>
          <w:marBottom w:val="0"/>
          <w:divBdr>
            <w:top w:val="none" w:sz="0" w:space="0" w:color="auto"/>
            <w:left w:val="none" w:sz="0" w:space="0" w:color="auto"/>
            <w:bottom w:val="none" w:sz="0" w:space="0" w:color="auto"/>
            <w:right w:val="none" w:sz="0" w:space="0" w:color="auto"/>
          </w:divBdr>
        </w:div>
      </w:divsChild>
    </w:div>
    <w:div w:id="1359430104">
      <w:bodyDiv w:val="1"/>
      <w:marLeft w:val="0"/>
      <w:marRight w:val="0"/>
      <w:marTop w:val="0"/>
      <w:marBottom w:val="0"/>
      <w:divBdr>
        <w:top w:val="none" w:sz="0" w:space="0" w:color="auto"/>
        <w:left w:val="none" w:sz="0" w:space="0" w:color="auto"/>
        <w:bottom w:val="none" w:sz="0" w:space="0" w:color="auto"/>
        <w:right w:val="none" w:sz="0" w:space="0" w:color="auto"/>
      </w:divBdr>
    </w:div>
    <w:div w:id="1360276206">
      <w:bodyDiv w:val="1"/>
      <w:marLeft w:val="0"/>
      <w:marRight w:val="0"/>
      <w:marTop w:val="0"/>
      <w:marBottom w:val="0"/>
      <w:divBdr>
        <w:top w:val="none" w:sz="0" w:space="0" w:color="auto"/>
        <w:left w:val="none" w:sz="0" w:space="0" w:color="auto"/>
        <w:bottom w:val="none" w:sz="0" w:space="0" w:color="auto"/>
        <w:right w:val="none" w:sz="0" w:space="0" w:color="auto"/>
      </w:divBdr>
    </w:div>
    <w:div w:id="1366980669">
      <w:bodyDiv w:val="1"/>
      <w:marLeft w:val="0"/>
      <w:marRight w:val="0"/>
      <w:marTop w:val="0"/>
      <w:marBottom w:val="0"/>
      <w:divBdr>
        <w:top w:val="none" w:sz="0" w:space="0" w:color="auto"/>
        <w:left w:val="none" w:sz="0" w:space="0" w:color="auto"/>
        <w:bottom w:val="none" w:sz="0" w:space="0" w:color="auto"/>
        <w:right w:val="none" w:sz="0" w:space="0" w:color="auto"/>
      </w:divBdr>
    </w:div>
    <w:div w:id="1387413157">
      <w:bodyDiv w:val="1"/>
      <w:marLeft w:val="0"/>
      <w:marRight w:val="0"/>
      <w:marTop w:val="0"/>
      <w:marBottom w:val="0"/>
      <w:divBdr>
        <w:top w:val="none" w:sz="0" w:space="0" w:color="auto"/>
        <w:left w:val="none" w:sz="0" w:space="0" w:color="auto"/>
        <w:bottom w:val="none" w:sz="0" w:space="0" w:color="auto"/>
        <w:right w:val="none" w:sz="0" w:space="0" w:color="auto"/>
      </w:divBdr>
    </w:div>
    <w:div w:id="1397165455">
      <w:bodyDiv w:val="1"/>
      <w:marLeft w:val="0"/>
      <w:marRight w:val="0"/>
      <w:marTop w:val="0"/>
      <w:marBottom w:val="0"/>
      <w:divBdr>
        <w:top w:val="none" w:sz="0" w:space="0" w:color="auto"/>
        <w:left w:val="none" w:sz="0" w:space="0" w:color="auto"/>
        <w:bottom w:val="none" w:sz="0" w:space="0" w:color="auto"/>
        <w:right w:val="none" w:sz="0" w:space="0" w:color="auto"/>
      </w:divBdr>
    </w:div>
    <w:div w:id="1402602778">
      <w:bodyDiv w:val="1"/>
      <w:marLeft w:val="0"/>
      <w:marRight w:val="0"/>
      <w:marTop w:val="0"/>
      <w:marBottom w:val="0"/>
      <w:divBdr>
        <w:top w:val="none" w:sz="0" w:space="0" w:color="auto"/>
        <w:left w:val="none" w:sz="0" w:space="0" w:color="auto"/>
        <w:bottom w:val="none" w:sz="0" w:space="0" w:color="auto"/>
        <w:right w:val="none" w:sz="0" w:space="0" w:color="auto"/>
      </w:divBdr>
    </w:div>
    <w:div w:id="1403525982">
      <w:bodyDiv w:val="1"/>
      <w:marLeft w:val="0"/>
      <w:marRight w:val="0"/>
      <w:marTop w:val="0"/>
      <w:marBottom w:val="0"/>
      <w:divBdr>
        <w:top w:val="none" w:sz="0" w:space="0" w:color="auto"/>
        <w:left w:val="none" w:sz="0" w:space="0" w:color="auto"/>
        <w:bottom w:val="none" w:sz="0" w:space="0" w:color="auto"/>
        <w:right w:val="none" w:sz="0" w:space="0" w:color="auto"/>
      </w:divBdr>
    </w:div>
    <w:div w:id="1412118909">
      <w:bodyDiv w:val="1"/>
      <w:marLeft w:val="0"/>
      <w:marRight w:val="0"/>
      <w:marTop w:val="0"/>
      <w:marBottom w:val="0"/>
      <w:divBdr>
        <w:top w:val="none" w:sz="0" w:space="0" w:color="auto"/>
        <w:left w:val="none" w:sz="0" w:space="0" w:color="auto"/>
        <w:bottom w:val="none" w:sz="0" w:space="0" w:color="auto"/>
        <w:right w:val="none" w:sz="0" w:space="0" w:color="auto"/>
      </w:divBdr>
    </w:div>
    <w:div w:id="1416899367">
      <w:bodyDiv w:val="1"/>
      <w:marLeft w:val="0"/>
      <w:marRight w:val="0"/>
      <w:marTop w:val="0"/>
      <w:marBottom w:val="0"/>
      <w:divBdr>
        <w:top w:val="none" w:sz="0" w:space="0" w:color="auto"/>
        <w:left w:val="none" w:sz="0" w:space="0" w:color="auto"/>
        <w:bottom w:val="none" w:sz="0" w:space="0" w:color="auto"/>
        <w:right w:val="none" w:sz="0" w:space="0" w:color="auto"/>
      </w:divBdr>
    </w:div>
    <w:div w:id="1426422463">
      <w:bodyDiv w:val="1"/>
      <w:marLeft w:val="0"/>
      <w:marRight w:val="0"/>
      <w:marTop w:val="0"/>
      <w:marBottom w:val="0"/>
      <w:divBdr>
        <w:top w:val="none" w:sz="0" w:space="0" w:color="auto"/>
        <w:left w:val="none" w:sz="0" w:space="0" w:color="auto"/>
        <w:bottom w:val="none" w:sz="0" w:space="0" w:color="auto"/>
        <w:right w:val="none" w:sz="0" w:space="0" w:color="auto"/>
      </w:divBdr>
    </w:div>
    <w:div w:id="1428650411">
      <w:bodyDiv w:val="1"/>
      <w:marLeft w:val="0"/>
      <w:marRight w:val="0"/>
      <w:marTop w:val="0"/>
      <w:marBottom w:val="0"/>
      <w:divBdr>
        <w:top w:val="none" w:sz="0" w:space="0" w:color="auto"/>
        <w:left w:val="none" w:sz="0" w:space="0" w:color="auto"/>
        <w:bottom w:val="none" w:sz="0" w:space="0" w:color="auto"/>
        <w:right w:val="none" w:sz="0" w:space="0" w:color="auto"/>
      </w:divBdr>
    </w:div>
    <w:div w:id="1439250685">
      <w:bodyDiv w:val="1"/>
      <w:marLeft w:val="0"/>
      <w:marRight w:val="0"/>
      <w:marTop w:val="0"/>
      <w:marBottom w:val="0"/>
      <w:divBdr>
        <w:top w:val="none" w:sz="0" w:space="0" w:color="auto"/>
        <w:left w:val="none" w:sz="0" w:space="0" w:color="auto"/>
        <w:bottom w:val="none" w:sz="0" w:space="0" w:color="auto"/>
        <w:right w:val="none" w:sz="0" w:space="0" w:color="auto"/>
      </w:divBdr>
    </w:div>
    <w:div w:id="1441072574">
      <w:bodyDiv w:val="1"/>
      <w:marLeft w:val="0"/>
      <w:marRight w:val="0"/>
      <w:marTop w:val="0"/>
      <w:marBottom w:val="0"/>
      <w:divBdr>
        <w:top w:val="none" w:sz="0" w:space="0" w:color="auto"/>
        <w:left w:val="none" w:sz="0" w:space="0" w:color="auto"/>
        <w:bottom w:val="none" w:sz="0" w:space="0" w:color="auto"/>
        <w:right w:val="none" w:sz="0" w:space="0" w:color="auto"/>
      </w:divBdr>
    </w:div>
    <w:div w:id="1443376984">
      <w:bodyDiv w:val="1"/>
      <w:marLeft w:val="0"/>
      <w:marRight w:val="0"/>
      <w:marTop w:val="0"/>
      <w:marBottom w:val="0"/>
      <w:divBdr>
        <w:top w:val="none" w:sz="0" w:space="0" w:color="auto"/>
        <w:left w:val="none" w:sz="0" w:space="0" w:color="auto"/>
        <w:bottom w:val="none" w:sz="0" w:space="0" w:color="auto"/>
        <w:right w:val="none" w:sz="0" w:space="0" w:color="auto"/>
      </w:divBdr>
    </w:div>
    <w:div w:id="1464423383">
      <w:bodyDiv w:val="1"/>
      <w:marLeft w:val="0"/>
      <w:marRight w:val="0"/>
      <w:marTop w:val="0"/>
      <w:marBottom w:val="0"/>
      <w:divBdr>
        <w:top w:val="none" w:sz="0" w:space="0" w:color="auto"/>
        <w:left w:val="none" w:sz="0" w:space="0" w:color="auto"/>
        <w:bottom w:val="none" w:sz="0" w:space="0" w:color="auto"/>
        <w:right w:val="none" w:sz="0" w:space="0" w:color="auto"/>
      </w:divBdr>
    </w:div>
    <w:div w:id="1466242906">
      <w:bodyDiv w:val="1"/>
      <w:marLeft w:val="0"/>
      <w:marRight w:val="0"/>
      <w:marTop w:val="0"/>
      <w:marBottom w:val="0"/>
      <w:divBdr>
        <w:top w:val="none" w:sz="0" w:space="0" w:color="auto"/>
        <w:left w:val="none" w:sz="0" w:space="0" w:color="auto"/>
        <w:bottom w:val="none" w:sz="0" w:space="0" w:color="auto"/>
        <w:right w:val="none" w:sz="0" w:space="0" w:color="auto"/>
      </w:divBdr>
    </w:div>
    <w:div w:id="1466964835">
      <w:bodyDiv w:val="1"/>
      <w:marLeft w:val="0"/>
      <w:marRight w:val="0"/>
      <w:marTop w:val="0"/>
      <w:marBottom w:val="0"/>
      <w:divBdr>
        <w:top w:val="none" w:sz="0" w:space="0" w:color="auto"/>
        <w:left w:val="none" w:sz="0" w:space="0" w:color="auto"/>
        <w:bottom w:val="none" w:sz="0" w:space="0" w:color="auto"/>
        <w:right w:val="none" w:sz="0" w:space="0" w:color="auto"/>
      </w:divBdr>
    </w:div>
    <w:div w:id="1502041119">
      <w:bodyDiv w:val="1"/>
      <w:marLeft w:val="0"/>
      <w:marRight w:val="0"/>
      <w:marTop w:val="0"/>
      <w:marBottom w:val="0"/>
      <w:divBdr>
        <w:top w:val="none" w:sz="0" w:space="0" w:color="auto"/>
        <w:left w:val="none" w:sz="0" w:space="0" w:color="auto"/>
        <w:bottom w:val="none" w:sz="0" w:space="0" w:color="auto"/>
        <w:right w:val="none" w:sz="0" w:space="0" w:color="auto"/>
      </w:divBdr>
    </w:div>
    <w:div w:id="1504512381">
      <w:bodyDiv w:val="1"/>
      <w:marLeft w:val="0"/>
      <w:marRight w:val="0"/>
      <w:marTop w:val="0"/>
      <w:marBottom w:val="0"/>
      <w:divBdr>
        <w:top w:val="none" w:sz="0" w:space="0" w:color="auto"/>
        <w:left w:val="none" w:sz="0" w:space="0" w:color="auto"/>
        <w:bottom w:val="none" w:sz="0" w:space="0" w:color="auto"/>
        <w:right w:val="none" w:sz="0" w:space="0" w:color="auto"/>
      </w:divBdr>
    </w:div>
    <w:div w:id="1512718053">
      <w:bodyDiv w:val="1"/>
      <w:marLeft w:val="0"/>
      <w:marRight w:val="0"/>
      <w:marTop w:val="0"/>
      <w:marBottom w:val="0"/>
      <w:divBdr>
        <w:top w:val="none" w:sz="0" w:space="0" w:color="auto"/>
        <w:left w:val="none" w:sz="0" w:space="0" w:color="auto"/>
        <w:bottom w:val="none" w:sz="0" w:space="0" w:color="auto"/>
        <w:right w:val="none" w:sz="0" w:space="0" w:color="auto"/>
      </w:divBdr>
    </w:div>
    <w:div w:id="1514995723">
      <w:bodyDiv w:val="1"/>
      <w:marLeft w:val="0"/>
      <w:marRight w:val="0"/>
      <w:marTop w:val="0"/>
      <w:marBottom w:val="0"/>
      <w:divBdr>
        <w:top w:val="none" w:sz="0" w:space="0" w:color="auto"/>
        <w:left w:val="none" w:sz="0" w:space="0" w:color="auto"/>
        <w:bottom w:val="none" w:sz="0" w:space="0" w:color="auto"/>
        <w:right w:val="none" w:sz="0" w:space="0" w:color="auto"/>
      </w:divBdr>
    </w:div>
    <w:div w:id="1532916403">
      <w:bodyDiv w:val="1"/>
      <w:marLeft w:val="0"/>
      <w:marRight w:val="0"/>
      <w:marTop w:val="0"/>
      <w:marBottom w:val="0"/>
      <w:divBdr>
        <w:top w:val="none" w:sz="0" w:space="0" w:color="auto"/>
        <w:left w:val="none" w:sz="0" w:space="0" w:color="auto"/>
        <w:bottom w:val="none" w:sz="0" w:space="0" w:color="auto"/>
        <w:right w:val="none" w:sz="0" w:space="0" w:color="auto"/>
      </w:divBdr>
    </w:div>
    <w:div w:id="1537503006">
      <w:bodyDiv w:val="1"/>
      <w:marLeft w:val="0"/>
      <w:marRight w:val="0"/>
      <w:marTop w:val="0"/>
      <w:marBottom w:val="0"/>
      <w:divBdr>
        <w:top w:val="none" w:sz="0" w:space="0" w:color="auto"/>
        <w:left w:val="none" w:sz="0" w:space="0" w:color="auto"/>
        <w:bottom w:val="none" w:sz="0" w:space="0" w:color="auto"/>
        <w:right w:val="none" w:sz="0" w:space="0" w:color="auto"/>
      </w:divBdr>
    </w:div>
    <w:div w:id="1541353870">
      <w:bodyDiv w:val="1"/>
      <w:marLeft w:val="0"/>
      <w:marRight w:val="0"/>
      <w:marTop w:val="0"/>
      <w:marBottom w:val="0"/>
      <w:divBdr>
        <w:top w:val="none" w:sz="0" w:space="0" w:color="auto"/>
        <w:left w:val="none" w:sz="0" w:space="0" w:color="auto"/>
        <w:bottom w:val="none" w:sz="0" w:space="0" w:color="auto"/>
        <w:right w:val="none" w:sz="0" w:space="0" w:color="auto"/>
      </w:divBdr>
    </w:div>
    <w:div w:id="1549219697">
      <w:bodyDiv w:val="1"/>
      <w:marLeft w:val="0"/>
      <w:marRight w:val="0"/>
      <w:marTop w:val="0"/>
      <w:marBottom w:val="0"/>
      <w:divBdr>
        <w:top w:val="none" w:sz="0" w:space="0" w:color="auto"/>
        <w:left w:val="none" w:sz="0" w:space="0" w:color="auto"/>
        <w:bottom w:val="none" w:sz="0" w:space="0" w:color="auto"/>
        <w:right w:val="none" w:sz="0" w:space="0" w:color="auto"/>
      </w:divBdr>
    </w:div>
    <w:div w:id="1566183371">
      <w:bodyDiv w:val="1"/>
      <w:marLeft w:val="0"/>
      <w:marRight w:val="0"/>
      <w:marTop w:val="0"/>
      <w:marBottom w:val="0"/>
      <w:divBdr>
        <w:top w:val="none" w:sz="0" w:space="0" w:color="auto"/>
        <w:left w:val="none" w:sz="0" w:space="0" w:color="auto"/>
        <w:bottom w:val="none" w:sz="0" w:space="0" w:color="auto"/>
        <w:right w:val="none" w:sz="0" w:space="0" w:color="auto"/>
      </w:divBdr>
    </w:div>
    <w:div w:id="1567298610">
      <w:bodyDiv w:val="1"/>
      <w:marLeft w:val="0"/>
      <w:marRight w:val="0"/>
      <w:marTop w:val="0"/>
      <w:marBottom w:val="0"/>
      <w:divBdr>
        <w:top w:val="none" w:sz="0" w:space="0" w:color="auto"/>
        <w:left w:val="none" w:sz="0" w:space="0" w:color="auto"/>
        <w:bottom w:val="none" w:sz="0" w:space="0" w:color="auto"/>
        <w:right w:val="none" w:sz="0" w:space="0" w:color="auto"/>
      </w:divBdr>
    </w:div>
    <w:div w:id="1568146590">
      <w:bodyDiv w:val="1"/>
      <w:marLeft w:val="0"/>
      <w:marRight w:val="0"/>
      <w:marTop w:val="0"/>
      <w:marBottom w:val="0"/>
      <w:divBdr>
        <w:top w:val="none" w:sz="0" w:space="0" w:color="auto"/>
        <w:left w:val="none" w:sz="0" w:space="0" w:color="auto"/>
        <w:bottom w:val="none" w:sz="0" w:space="0" w:color="auto"/>
        <w:right w:val="none" w:sz="0" w:space="0" w:color="auto"/>
      </w:divBdr>
    </w:div>
    <w:div w:id="1575511715">
      <w:bodyDiv w:val="1"/>
      <w:marLeft w:val="0"/>
      <w:marRight w:val="0"/>
      <w:marTop w:val="0"/>
      <w:marBottom w:val="0"/>
      <w:divBdr>
        <w:top w:val="none" w:sz="0" w:space="0" w:color="auto"/>
        <w:left w:val="none" w:sz="0" w:space="0" w:color="auto"/>
        <w:bottom w:val="none" w:sz="0" w:space="0" w:color="auto"/>
        <w:right w:val="none" w:sz="0" w:space="0" w:color="auto"/>
      </w:divBdr>
    </w:div>
    <w:div w:id="1581526401">
      <w:bodyDiv w:val="1"/>
      <w:marLeft w:val="0"/>
      <w:marRight w:val="0"/>
      <w:marTop w:val="0"/>
      <w:marBottom w:val="0"/>
      <w:divBdr>
        <w:top w:val="none" w:sz="0" w:space="0" w:color="auto"/>
        <w:left w:val="none" w:sz="0" w:space="0" w:color="auto"/>
        <w:bottom w:val="none" w:sz="0" w:space="0" w:color="auto"/>
        <w:right w:val="none" w:sz="0" w:space="0" w:color="auto"/>
      </w:divBdr>
    </w:div>
    <w:div w:id="1591160180">
      <w:bodyDiv w:val="1"/>
      <w:marLeft w:val="0"/>
      <w:marRight w:val="0"/>
      <w:marTop w:val="0"/>
      <w:marBottom w:val="0"/>
      <w:divBdr>
        <w:top w:val="none" w:sz="0" w:space="0" w:color="auto"/>
        <w:left w:val="none" w:sz="0" w:space="0" w:color="auto"/>
        <w:bottom w:val="none" w:sz="0" w:space="0" w:color="auto"/>
        <w:right w:val="none" w:sz="0" w:space="0" w:color="auto"/>
      </w:divBdr>
    </w:div>
    <w:div w:id="1598294665">
      <w:bodyDiv w:val="1"/>
      <w:marLeft w:val="0"/>
      <w:marRight w:val="0"/>
      <w:marTop w:val="0"/>
      <w:marBottom w:val="0"/>
      <w:divBdr>
        <w:top w:val="none" w:sz="0" w:space="0" w:color="auto"/>
        <w:left w:val="none" w:sz="0" w:space="0" w:color="auto"/>
        <w:bottom w:val="none" w:sz="0" w:space="0" w:color="auto"/>
        <w:right w:val="none" w:sz="0" w:space="0" w:color="auto"/>
      </w:divBdr>
    </w:div>
    <w:div w:id="1608123873">
      <w:bodyDiv w:val="1"/>
      <w:marLeft w:val="0"/>
      <w:marRight w:val="0"/>
      <w:marTop w:val="0"/>
      <w:marBottom w:val="0"/>
      <w:divBdr>
        <w:top w:val="none" w:sz="0" w:space="0" w:color="auto"/>
        <w:left w:val="none" w:sz="0" w:space="0" w:color="auto"/>
        <w:bottom w:val="none" w:sz="0" w:space="0" w:color="auto"/>
        <w:right w:val="none" w:sz="0" w:space="0" w:color="auto"/>
      </w:divBdr>
    </w:div>
    <w:div w:id="1612862713">
      <w:bodyDiv w:val="1"/>
      <w:marLeft w:val="0"/>
      <w:marRight w:val="0"/>
      <w:marTop w:val="0"/>
      <w:marBottom w:val="0"/>
      <w:divBdr>
        <w:top w:val="none" w:sz="0" w:space="0" w:color="auto"/>
        <w:left w:val="none" w:sz="0" w:space="0" w:color="auto"/>
        <w:bottom w:val="none" w:sz="0" w:space="0" w:color="auto"/>
        <w:right w:val="none" w:sz="0" w:space="0" w:color="auto"/>
      </w:divBdr>
    </w:div>
    <w:div w:id="1619989356">
      <w:bodyDiv w:val="1"/>
      <w:marLeft w:val="0"/>
      <w:marRight w:val="0"/>
      <w:marTop w:val="0"/>
      <w:marBottom w:val="0"/>
      <w:divBdr>
        <w:top w:val="none" w:sz="0" w:space="0" w:color="auto"/>
        <w:left w:val="none" w:sz="0" w:space="0" w:color="auto"/>
        <w:bottom w:val="none" w:sz="0" w:space="0" w:color="auto"/>
        <w:right w:val="none" w:sz="0" w:space="0" w:color="auto"/>
      </w:divBdr>
    </w:div>
    <w:div w:id="1630747683">
      <w:bodyDiv w:val="1"/>
      <w:marLeft w:val="0"/>
      <w:marRight w:val="0"/>
      <w:marTop w:val="0"/>
      <w:marBottom w:val="0"/>
      <w:divBdr>
        <w:top w:val="none" w:sz="0" w:space="0" w:color="auto"/>
        <w:left w:val="none" w:sz="0" w:space="0" w:color="auto"/>
        <w:bottom w:val="none" w:sz="0" w:space="0" w:color="auto"/>
        <w:right w:val="none" w:sz="0" w:space="0" w:color="auto"/>
      </w:divBdr>
    </w:div>
    <w:div w:id="1644701086">
      <w:bodyDiv w:val="1"/>
      <w:marLeft w:val="0"/>
      <w:marRight w:val="0"/>
      <w:marTop w:val="0"/>
      <w:marBottom w:val="0"/>
      <w:divBdr>
        <w:top w:val="none" w:sz="0" w:space="0" w:color="auto"/>
        <w:left w:val="none" w:sz="0" w:space="0" w:color="auto"/>
        <w:bottom w:val="none" w:sz="0" w:space="0" w:color="auto"/>
        <w:right w:val="none" w:sz="0" w:space="0" w:color="auto"/>
      </w:divBdr>
    </w:div>
    <w:div w:id="1646624571">
      <w:bodyDiv w:val="1"/>
      <w:marLeft w:val="0"/>
      <w:marRight w:val="0"/>
      <w:marTop w:val="0"/>
      <w:marBottom w:val="0"/>
      <w:divBdr>
        <w:top w:val="none" w:sz="0" w:space="0" w:color="auto"/>
        <w:left w:val="none" w:sz="0" w:space="0" w:color="auto"/>
        <w:bottom w:val="none" w:sz="0" w:space="0" w:color="auto"/>
        <w:right w:val="none" w:sz="0" w:space="0" w:color="auto"/>
      </w:divBdr>
    </w:div>
    <w:div w:id="1652101062">
      <w:bodyDiv w:val="1"/>
      <w:marLeft w:val="0"/>
      <w:marRight w:val="0"/>
      <w:marTop w:val="0"/>
      <w:marBottom w:val="0"/>
      <w:divBdr>
        <w:top w:val="none" w:sz="0" w:space="0" w:color="auto"/>
        <w:left w:val="none" w:sz="0" w:space="0" w:color="auto"/>
        <w:bottom w:val="none" w:sz="0" w:space="0" w:color="auto"/>
        <w:right w:val="none" w:sz="0" w:space="0" w:color="auto"/>
      </w:divBdr>
    </w:div>
    <w:div w:id="1657682958">
      <w:bodyDiv w:val="1"/>
      <w:marLeft w:val="0"/>
      <w:marRight w:val="0"/>
      <w:marTop w:val="0"/>
      <w:marBottom w:val="0"/>
      <w:divBdr>
        <w:top w:val="none" w:sz="0" w:space="0" w:color="auto"/>
        <w:left w:val="none" w:sz="0" w:space="0" w:color="auto"/>
        <w:bottom w:val="none" w:sz="0" w:space="0" w:color="auto"/>
        <w:right w:val="none" w:sz="0" w:space="0" w:color="auto"/>
      </w:divBdr>
    </w:div>
    <w:div w:id="1657800774">
      <w:bodyDiv w:val="1"/>
      <w:marLeft w:val="0"/>
      <w:marRight w:val="0"/>
      <w:marTop w:val="0"/>
      <w:marBottom w:val="0"/>
      <w:divBdr>
        <w:top w:val="none" w:sz="0" w:space="0" w:color="auto"/>
        <w:left w:val="none" w:sz="0" w:space="0" w:color="auto"/>
        <w:bottom w:val="none" w:sz="0" w:space="0" w:color="auto"/>
        <w:right w:val="none" w:sz="0" w:space="0" w:color="auto"/>
      </w:divBdr>
    </w:div>
    <w:div w:id="1662928809">
      <w:bodyDiv w:val="1"/>
      <w:marLeft w:val="0"/>
      <w:marRight w:val="0"/>
      <w:marTop w:val="0"/>
      <w:marBottom w:val="0"/>
      <w:divBdr>
        <w:top w:val="none" w:sz="0" w:space="0" w:color="auto"/>
        <w:left w:val="none" w:sz="0" w:space="0" w:color="auto"/>
        <w:bottom w:val="none" w:sz="0" w:space="0" w:color="auto"/>
        <w:right w:val="none" w:sz="0" w:space="0" w:color="auto"/>
      </w:divBdr>
    </w:div>
    <w:div w:id="1677417809">
      <w:bodyDiv w:val="1"/>
      <w:marLeft w:val="0"/>
      <w:marRight w:val="0"/>
      <w:marTop w:val="0"/>
      <w:marBottom w:val="0"/>
      <w:divBdr>
        <w:top w:val="none" w:sz="0" w:space="0" w:color="auto"/>
        <w:left w:val="none" w:sz="0" w:space="0" w:color="auto"/>
        <w:bottom w:val="none" w:sz="0" w:space="0" w:color="auto"/>
        <w:right w:val="none" w:sz="0" w:space="0" w:color="auto"/>
      </w:divBdr>
    </w:div>
    <w:div w:id="1678575579">
      <w:bodyDiv w:val="1"/>
      <w:marLeft w:val="0"/>
      <w:marRight w:val="0"/>
      <w:marTop w:val="0"/>
      <w:marBottom w:val="0"/>
      <w:divBdr>
        <w:top w:val="none" w:sz="0" w:space="0" w:color="auto"/>
        <w:left w:val="none" w:sz="0" w:space="0" w:color="auto"/>
        <w:bottom w:val="none" w:sz="0" w:space="0" w:color="auto"/>
        <w:right w:val="none" w:sz="0" w:space="0" w:color="auto"/>
      </w:divBdr>
    </w:div>
    <w:div w:id="1679231107">
      <w:bodyDiv w:val="1"/>
      <w:marLeft w:val="0"/>
      <w:marRight w:val="0"/>
      <w:marTop w:val="0"/>
      <w:marBottom w:val="0"/>
      <w:divBdr>
        <w:top w:val="none" w:sz="0" w:space="0" w:color="auto"/>
        <w:left w:val="none" w:sz="0" w:space="0" w:color="auto"/>
        <w:bottom w:val="none" w:sz="0" w:space="0" w:color="auto"/>
        <w:right w:val="none" w:sz="0" w:space="0" w:color="auto"/>
      </w:divBdr>
    </w:div>
    <w:div w:id="1685014833">
      <w:bodyDiv w:val="1"/>
      <w:marLeft w:val="0"/>
      <w:marRight w:val="0"/>
      <w:marTop w:val="0"/>
      <w:marBottom w:val="0"/>
      <w:divBdr>
        <w:top w:val="none" w:sz="0" w:space="0" w:color="auto"/>
        <w:left w:val="none" w:sz="0" w:space="0" w:color="auto"/>
        <w:bottom w:val="none" w:sz="0" w:space="0" w:color="auto"/>
        <w:right w:val="none" w:sz="0" w:space="0" w:color="auto"/>
      </w:divBdr>
    </w:div>
    <w:div w:id="1697384693">
      <w:bodyDiv w:val="1"/>
      <w:marLeft w:val="0"/>
      <w:marRight w:val="0"/>
      <w:marTop w:val="0"/>
      <w:marBottom w:val="0"/>
      <w:divBdr>
        <w:top w:val="none" w:sz="0" w:space="0" w:color="auto"/>
        <w:left w:val="none" w:sz="0" w:space="0" w:color="auto"/>
        <w:bottom w:val="none" w:sz="0" w:space="0" w:color="auto"/>
        <w:right w:val="none" w:sz="0" w:space="0" w:color="auto"/>
      </w:divBdr>
    </w:div>
    <w:div w:id="1702125107">
      <w:bodyDiv w:val="1"/>
      <w:marLeft w:val="0"/>
      <w:marRight w:val="0"/>
      <w:marTop w:val="0"/>
      <w:marBottom w:val="0"/>
      <w:divBdr>
        <w:top w:val="none" w:sz="0" w:space="0" w:color="auto"/>
        <w:left w:val="none" w:sz="0" w:space="0" w:color="auto"/>
        <w:bottom w:val="none" w:sz="0" w:space="0" w:color="auto"/>
        <w:right w:val="none" w:sz="0" w:space="0" w:color="auto"/>
      </w:divBdr>
    </w:div>
    <w:div w:id="1713269958">
      <w:bodyDiv w:val="1"/>
      <w:marLeft w:val="0"/>
      <w:marRight w:val="0"/>
      <w:marTop w:val="0"/>
      <w:marBottom w:val="0"/>
      <w:divBdr>
        <w:top w:val="none" w:sz="0" w:space="0" w:color="auto"/>
        <w:left w:val="none" w:sz="0" w:space="0" w:color="auto"/>
        <w:bottom w:val="none" w:sz="0" w:space="0" w:color="auto"/>
        <w:right w:val="none" w:sz="0" w:space="0" w:color="auto"/>
      </w:divBdr>
    </w:div>
    <w:div w:id="1714234511">
      <w:bodyDiv w:val="1"/>
      <w:marLeft w:val="0"/>
      <w:marRight w:val="0"/>
      <w:marTop w:val="0"/>
      <w:marBottom w:val="0"/>
      <w:divBdr>
        <w:top w:val="none" w:sz="0" w:space="0" w:color="auto"/>
        <w:left w:val="none" w:sz="0" w:space="0" w:color="auto"/>
        <w:bottom w:val="none" w:sz="0" w:space="0" w:color="auto"/>
        <w:right w:val="none" w:sz="0" w:space="0" w:color="auto"/>
      </w:divBdr>
    </w:div>
    <w:div w:id="1720783939">
      <w:bodyDiv w:val="1"/>
      <w:marLeft w:val="0"/>
      <w:marRight w:val="0"/>
      <w:marTop w:val="0"/>
      <w:marBottom w:val="0"/>
      <w:divBdr>
        <w:top w:val="none" w:sz="0" w:space="0" w:color="auto"/>
        <w:left w:val="none" w:sz="0" w:space="0" w:color="auto"/>
        <w:bottom w:val="none" w:sz="0" w:space="0" w:color="auto"/>
        <w:right w:val="none" w:sz="0" w:space="0" w:color="auto"/>
      </w:divBdr>
    </w:div>
    <w:div w:id="1721320942">
      <w:bodyDiv w:val="1"/>
      <w:marLeft w:val="0"/>
      <w:marRight w:val="0"/>
      <w:marTop w:val="0"/>
      <w:marBottom w:val="0"/>
      <w:divBdr>
        <w:top w:val="none" w:sz="0" w:space="0" w:color="auto"/>
        <w:left w:val="none" w:sz="0" w:space="0" w:color="auto"/>
        <w:bottom w:val="none" w:sz="0" w:space="0" w:color="auto"/>
        <w:right w:val="none" w:sz="0" w:space="0" w:color="auto"/>
      </w:divBdr>
    </w:div>
    <w:div w:id="1739934991">
      <w:bodyDiv w:val="1"/>
      <w:marLeft w:val="0"/>
      <w:marRight w:val="0"/>
      <w:marTop w:val="0"/>
      <w:marBottom w:val="0"/>
      <w:divBdr>
        <w:top w:val="none" w:sz="0" w:space="0" w:color="auto"/>
        <w:left w:val="none" w:sz="0" w:space="0" w:color="auto"/>
        <w:bottom w:val="none" w:sz="0" w:space="0" w:color="auto"/>
        <w:right w:val="none" w:sz="0" w:space="0" w:color="auto"/>
      </w:divBdr>
    </w:div>
    <w:div w:id="1739939741">
      <w:bodyDiv w:val="1"/>
      <w:marLeft w:val="0"/>
      <w:marRight w:val="0"/>
      <w:marTop w:val="0"/>
      <w:marBottom w:val="0"/>
      <w:divBdr>
        <w:top w:val="none" w:sz="0" w:space="0" w:color="auto"/>
        <w:left w:val="none" w:sz="0" w:space="0" w:color="auto"/>
        <w:bottom w:val="none" w:sz="0" w:space="0" w:color="auto"/>
        <w:right w:val="none" w:sz="0" w:space="0" w:color="auto"/>
      </w:divBdr>
    </w:div>
    <w:div w:id="1749842293">
      <w:bodyDiv w:val="1"/>
      <w:marLeft w:val="0"/>
      <w:marRight w:val="0"/>
      <w:marTop w:val="0"/>
      <w:marBottom w:val="0"/>
      <w:divBdr>
        <w:top w:val="none" w:sz="0" w:space="0" w:color="auto"/>
        <w:left w:val="none" w:sz="0" w:space="0" w:color="auto"/>
        <w:bottom w:val="none" w:sz="0" w:space="0" w:color="auto"/>
        <w:right w:val="none" w:sz="0" w:space="0" w:color="auto"/>
      </w:divBdr>
    </w:div>
    <w:div w:id="1759522245">
      <w:bodyDiv w:val="1"/>
      <w:marLeft w:val="0"/>
      <w:marRight w:val="0"/>
      <w:marTop w:val="0"/>
      <w:marBottom w:val="0"/>
      <w:divBdr>
        <w:top w:val="none" w:sz="0" w:space="0" w:color="auto"/>
        <w:left w:val="none" w:sz="0" w:space="0" w:color="auto"/>
        <w:bottom w:val="none" w:sz="0" w:space="0" w:color="auto"/>
        <w:right w:val="none" w:sz="0" w:space="0" w:color="auto"/>
      </w:divBdr>
    </w:div>
    <w:div w:id="1760061428">
      <w:bodyDiv w:val="1"/>
      <w:marLeft w:val="0"/>
      <w:marRight w:val="0"/>
      <w:marTop w:val="0"/>
      <w:marBottom w:val="0"/>
      <w:divBdr>
        <w:top w:val="none" w:sz="0" w:space="0" w:color="auto"/>
        <w:left w:val="none" w:sz="0" w:space="0" w:color="auto"/>
        <w:bottom w:val="none" w:sz="0" w:space="0" w:color="auto"/>
        <w:right w:val="none" w:sz="0" w:space="0" w:color="auto"/>
      </w:divBdr>
    </w:div>
    <w:div w:id="1767732012">
      <w:bodyDiv w:val="1"/>
      <w:marLeft w:val="0"/>
      <w:marRight w:val="0"/>
      <w:marTop w:val="0"/>
      <w:marBottom w:val="0"/>
      <w:divBdr>
        <w:top w:val="none" w:sz="0" w:space="0" w:color="auto"/>
        <w:left w:val="none" w:sz="0" w:space="0" w:color="auto"/>
        <w:bottom w:val="none" w:sz="0" w:space="0" w:color="auto"/>
        <w:right w:val="none" w:sz="0" w:space="0" w:color="auto"/>
      </w:divBdr>
    </w:div>
    <w:div w:id="1768038704">
      <w:bodyDiv w:val="1"/>
      <w:marLeft w:val="0"/>
      <w:marRight w:val="0"/>
      <w:marTop w:val="0"/>
      <w:marBottom w:val="0"/>
      <w:divBdr>
        <w:top w:val="none" w:sz="0" w:space="0" w:color="auto"/>
        <w:left w:val="none" w:sz="0" w:space="0" w:color="auto"/>
        <w:bottom w:val="none" w:sz="0" w:space="0" w:color="auto"/>
        <w:right w:val="none" w:sz="0" w:space="0" w:color="auto"/>
      </w:divBdr>
    </w:div>
    <w:div w:id="1770271616">
      <w:bodyDiv w:val="1"/>
      <w:marLeft w:val="0"/>
      <w:marRight w:val="0"/>
      <w:marTop w:val="0"/>
      <w:marBottom w:val="0"/>
      <w:divBdr>
        <w:top w:val="none" w:sz="0" w:space="0" w:color="auto"/>
        <w:left w:val="none" w:sz="0" w:space="0" w:color="auto"/>
        <w:bottom w:val="none" w:sz="0" w:space="0" w:color="auto"/>
        <w:right w:val="none" w:sz="0" w:space="0" w:color="auto"/>
      </w:divBdr>
    </w:div>
    <w:div w:id="1771001924">
      <w:bodyDiv w:val="1"/>
      <w:marLeft w:val="0"/>
      <w:marRight w:val="0"/>
      <w:marTop w:val="0"/>
      <w:marBottom w:val="0"/>
      <w:divBdr>
        <w:top w:val="none" w:sz="0" w:space="0" w:color="auto"/>
        <w:left w:val="none" w:sz="0" w:space="0" w:color="auto"/>
        <w:bottom w:val="none" w:sz="0" w:space="0" w:color="auto"/>
        <w:right w:val="none" w:sz="0" w:space="0" w:color="auto"/>
      </w:divBdr>
    </w:div>
    <w:div w:id="1781682194">
      <w:bodyDiv w:val="1"/>
      <w:marLeft w:val="0"/>
      <w:marRight w:val="0"/>
      <w:marTop w:val="0"/>
      <w:marBottom w:val="0"/>
      <w:divBdr>
        <w:top w:val="none" w:sz="0" w:space="0" w:color="auto"/>
        <w:left w:val="none" w:sz="0" w:space="0" w:color="auto"/>
        <w:bottom w:val="none" w:sz="0" w:space="0" w:color="auto"/>
        <w:right w:val="none" w:sz="0" w:space="0" w:color="auto"/>
      </w:divBdr>
    </w:div>
    <w:div w:id="1782988551">
      <w:bodyDiv w:val="1"/>
      <w:marLeft w:val="0"/>
      <w:marRight w:val="0"/>
      <w:marTop w:val="0"/>
      <w:marBottom w:val="0"/>
      <w:divBdr>
        <w:top w:val="none" w:sz="0" w:space="0" w:color="auto"/>
        <w:left w:val="none" w:sz="0" w:space="0" w:color="auto"/>
        <w:bottom w:val="none" w:sz="0" w:space="0" w:color="auto"/>
        <w:right w:val="none" w:sz="0" w:space="0" w:color="auto"/>
      </w:divBdr>
    </w:div>
    <w:div w:id="1783374461">
      <w:bodyDiv w:val="1"/>
      <w:marLeft w:val="0"/>
      <w:marRight w:val="0"/>
      <w:marTop w:val="0"/>
      <w:marBottom w:val="0"/>
      <w:divBdr>
        <w:top w:val="none" w:sz="0" w:space="0" w:color="auto"/>
        <w:left w:val="none" w:sz="0" w:space="0" w:color="auto"/>
        <w:bottom w:val="none" w:sz="0" w:space="0" w:color="auto"/>
        <w:right w:val="none" w:sz="0" w:space="0" w:color="auto"/>
      </w:divBdr>
    </w:div>
    <w:div w:id="1783527850">
      <w:bodyDiv w:val="1"/>
      <w:marLeft w:val="0"/>
      <w:marRight w:val="0"/>
      <w:marTop w:val="0"/>
      <w:marBottom w:val="0"/>
      <w:divBdr>
        <w:top w:val="none" w:sz="0" w:space="0" w:color="auto"/>
        <w:left w:val="none" w:sz="0" w:space="0" w:color="auto"/>
        <w:bottom w:val="none" w:sz="0" w:space="0" w:color="auto"/>
        <w:right w:val="none" w:sz="0" w:space="0" w:color="auto"/>
      </w:divBdr>
    </w:div>
    <w:div w:id="1783843256">
      <w:bodyDiv w:val="1"/>
      <w:marLeft w:val="0"/>
      <w:marRight w:val="0"/>
      <w:marTop w:val="0"/>
      <w:marBottom w:val="0"/>
      <w:divBdr>
        <w:top w:val="none" w:sz="0" w:space="0" w:color="auto"/>
        <w:left w:val="none" w:sz="0" w:space="0" w:color="auto"/>
        <w:bottom w:val="none" w:sz="0" w:space="0" w:color="auto"/>
        <w:right w:val="none" w:sz="0" w:space="0" w:color="auto"/>
      </w:divBdr>
    </w:div>
    <w:div w:id="1788770831">
      <w:bodyDiv w:val="1"/>
      <w:marLeft w:val="0"/>
      <w:marRight w:val="0"/>
      <w:marTop w:val="0"/>
      <w:marBottom w:val="0"/>
      <w:divBdr>
        <w:top w:val="none" w:sz="0" w:space="0" w:color="auto"/>
        <w:left w:val="none" w:sz="0" w:space="0" w:color="auto"/>
        <w:bottom w:val="none" w:sz="0" w:space="0" w:color="auto"/>
        <w:right w:val="none" w:sz="0" w:space="0" w:color="auto"/>
      </w:divBdr>
    </w:div>
    <w:div w:id="1812945037">
      <w:bodyDiv w:val="1"/>
      <w:marLeft w:val="0"/>
      <w:marRight w:val="0"/>
      <w:marTop w:val="0"/>
      <w:marBottom w:val="0"/>
      <w:divBdr>
        <w:top w:val="none" w:sz="0" w:space="0" w:color="auto"/>
        <w:left w:val="none" w:sz="0" w:space="0" w:color="auto"/>
        <w:bottom w:val="none" w:sz="0" w:space="0" w:color="auto"/>
        <w:right w:val="none" w:sz="0" w:space="0" w:color="auto"/>
      </w:divBdr>
    </w:div>
    <w:div w:id="1814717380">
      <w:bodyDiv w:val="1"/>
      <w:marLeft w:val="0"/>
      <w:marRight w:val="0"/>
      <w:marTop w:val="0"/>
      <w:marBottom w:val="0"/>
      <w:divBdr>
        <w:top w:val="none" w:sz="0" w:space="0" w:color="auto"/>
        <w:left w:val="none" w:sz="0" w:space="0" w:color="auto"/>
        <w:bottom w:val="none" w:sz="0" w:space="0" w:color="auto"/>
        <w:right w:val="none" w:sz="0" w:space="0" w:color="auto"/>
      </w:divBdr>
    </w:div>
    <w:div w:id="1817531335">
      <w:bodyDiv w:val="1"/>
      <w:marLeft w:val="0"/>
      <w:marRight w:val="0"/>
      <w:marTop w:val="0"/>
      <w:marBottom w:val="0"/>
      <w:divBdr>
        <w:top w:val="none" w:sz="0" w:space="0" w:color="auto"/>
        <w:left w:val="none" w:sz="0" w:space="0" w:color="auto"/>
        <w:bottom w:val="none" w:sz="0" w:space="0" w:color="auto"/>
        <w:right w:val="none" w:sz="0" w:space="0" w:color="auto"/>
      </w:divBdr>
    </w:div>
    <w:div w:id="1819803939">
      <w:bodyDiv w:val="1"/>
      <w:marLeft w:val="0"/>
      <w:marRight w:val="0"/>
      <w:marTop w:val="0"/>
      <w:marBottom w:val="0"/>
      <w:divBdr>
        <w:top w:val="none" w:sz="0" w:space="0" w:color="auto"/>
        <w:left w:val="none" w:sz="0" w:space="0" w:color="auto"/>
        <w:bottom w:val="none" w:sz="0" w:space="0" w:color="auto"/>
        <w:right w:val="none" w:sz="0" w:space="0" w:color="auto"/>
      </w:divBdr>
    </w:div>
    <w:div w:id="1822624146">
      <w:bodyDiv w:val="1"/>
      <w:marLeft w:val="0"/>
      <w:marRight w:val="0"/>
      <w:marTop w:val="0"/>
      <w:marBottom w:val="0"/>
      <w:divBdr>
        <w:top w:val="none" w:sz="0" w:space="0" w:color="auto"/>
        <w:left w:val="none" w:sz="0" w:space="0" w:color="auto"/>
        <w:bottom w:val="none" w:sz="0" w:space="0" w:color="auto"/>
        <w:right w:val="none" w:sz="0" w:space="0" w:color="auto"/>
      </w:divBdr>
    </w:div>
    <w:div w:id="1851137545">
      <w:bodyDiv w:val="1"/>
      <w:marLeft w:val="0"/>
      <w:marRight w:val="0"/>
      <w:marTop w:val="0"/>
      <w:marBottom w:val="0"/>
      <w:divBdr>
        <w:top w:val="none" w:sz="0" w:space="0" w:color="auto"/>
        <w:left w:val="none" w:sz="0" w:space="0" w:color="auto"/>
        <w:bottom w:val="none" w:sz="0" w:space="0" w:color="auto"/>
        <w:right w:val="none" w:sz="0" w:space="0" w:color="auto"/>
      </w:divBdr>
    </w:div>
    <w:div w:id="1854419063">
      <w:bodyDiv w:val="1"/>
      <w:marLeft w:val="0"/>
      <w:marRight w:val="0"/>
      <w:marTop w:val="0"/>
      <w:marBottom w:val="0"/>
      <w:divBdr>
        <w:top w:val="none" w:sz="0" w:space="0" w:color="auto"/>
        <w:left w:val="none" w:sz="0" w:space="0" w:color="auto"/>
        <w:bottom w:val="none" w:sz="0" w:space="0" w:color="auto"/>
        <w:right w:val="none" w:sz="0" w:space="0" w:color="auto"/>
      </w:divBdr>
    </w:div>
    <w:div w:id="1854681164">
      <w:bodyDiv w:val="1"/>
      <w:marLeft w:val="0"/>
      <w:marRight w:val="0"/>
      <w:marTop w:val="0"/>
      <w:marBottom w:val="0"/>
      <w:divBdr>
        <w:top w:val="none" w:sz="0" w:space="0" w:color="auto"/>
        <w:left w:val="none" w:sz="0" w:space="0" w:color="auto"/>
        <w:bottom w:val="none" w:sz="0" w:space="0" w:color="auto"/>
        <w:right w:val="none" w:sz="0" w:space="0" w:color="auto"/>
      </w:divBdr>
    </w:div>
    <w:div w:id="1860705320">
      <w:bodyDiv w:val="1"/>
      <w:marLeft w:val="0"/>
      <w:marRight w:val="0"/>
      <w:marTop w:val="0"/>
      <w:marBottom w:val="0"/>
      <w:divBdr>
        <w:top w:val="none" w:sz="0" w:space="0" w:color="auto"/>
        <w:left w:val="none" w:sz="0" w:space="0" w:color="auto"/>
        <w:bottom w:val="none" w:sz="0" w:space="0" w:color="auto"/>
        <w:right w:val="none" w:sz="0" w:space="0" w:color="auto"/>
      </w:divBdr>
    </w:div>
    <w:div w:id="1863012999">
      <w:bodyDiv w:val="1"/>
      <w:marLeft w:val="0"/>
      <w:marRight w:val="0"/>
      <w:marTop w:val="0"/>
      <w:marBottom w:val="0"/>
      <w:divBdr>
        <w:top w:val="none" w:sz="0" w:space="0" w:color="auto"/>
        <w:left w:val="none" w:sz="0" w:space="0" w:color="auto"/>
        <w:bottom w:val="none" w:sz="0" w:space="0" w:color="auto"/>
        <w:right w:val="none" w:sz="0" w:space="0" w:color="auto"/>
      </w:divBdr>
    </w:div>
    <w:div w:id="1876235324">
      <w:bodyDiv w:val="1"/>
      <w:marLeft w:val="0"/>
      <w:marRight w:val="0"/>
      <w:marTop w:val="0"/>
      <w:marBottom w:val="0"/>
      <w:divBdr>
        <w:top w:val="none" w:sz="0" w:space="0" w:color="auto"/>
        <w:left w:val="none" w:sz="0" w:space="0" w:color="auto"/>
        <w:bottom w:val="none" w:sz="0" w:space="0" w:color="auto"/>
        <w:right w:val="none" w:sz="0" w:space="0" w:color="auto"/>
      </w:divBdr>
    </w:div>
    <w:div w:id="1881895337">
      <w:bodyDiv w:val="1"/>
      <w:marLeft w:val="0"/>
      <w:marRight w:val="0"/>
      <w:marTop w:val="0"/>
      <w:marBottom w:val="0"/>
      <w:divBdr>
        <w:top w:val="none" w:sz="0" w:space="0" w:color="auto"/>
        <w:left w:val="none" w:sz="0" w:space="0" w:color="auto"/>
        <w:bottom w:val="none" w:sz="0" w:space="0" w:color="auto"/>
        <w:right w:val="none" w:sz="0" w:space="0" w:color="auto"/>
      </w:divBdr>
    </w:div>
    <w:div w:id="1886868119">
      <w:bodyDiv w:val="1"/>
      <w:marLeft w:val="0"/>
      <w:marRight w:val="0"/>
      <w:marTop w:val="0"/>
      <w:marBottom w:val="0"/>
      <w:divBdr>
        <w:top w:val="none" w:sz="0" w:space="0" w:color="auto"/>
        <w:left w:val="none" w:sz="0" w:space="0" w:color="auto"/>
        <w:bottom w:val="none" w:sz="0" w:space="0" w:color="auto"/>
        <w:right w:val="none" w:sz="0" w:space="0" w:color="auto"/>
      </w:divBdr>
    </w:div>
    <w:div w:id="1887912880">
      <w:bodyDiv w:val="1"/>
      <w:marLeft w:val="0"/>
      <w:marRight w:val="0"/>
      <w:marTop w:val="0"/>
      <w:marBottom w:val="0"/>
      <w:divBdr>
        <w:top w:val="none" w:sz="0" w:space="0" w:color="auto"/>
        <w:left w:val="none" w:sz="0" w:space="0" w:color="auto"/>
        <w:bottom w:val="none" w:sz="0" w:space="0" w:color="auto"/>
        <w:right w:val="none" w:sz="0" w:space="0" w:color="auto"/>
      </w:divBdr>
    </w:div>
    <w:div w:id="1895966199">
      <w:bodyDiv w:val="1"/>
      <w:marLeft w:val="0"/>
      <w:marRight w:val="0"/>
      <w:marTop w:val="0"/>
      <w:marBottom w:val="0"/>
      <w:divBdr>
        <w:top w:val="none" w:sz="0" w:space="0" w:color="auto"/>
        <w:left w:val="none" w:sz="0" w:space="0" w:color="auto"/>
        <w:bottom w:val="none" w:sz="0" w:space="0" w:color="auto"/>
        <w:right w:val="none" w:sz="0" w:space="0" w:color="auto"/>
      </w:divBdr>
    </w:div>
    <w:div w:id="1898977643">
      <w:bodyDiv w:val="1"/>
      <w:marLeft w:val="0"/>
      <w:marRight w:val="0"/>
      <w:marTop w:val="0"/>
      <w:marBottom w:val="0"/>
      <w:divBdr>
        <w:top w:val="none" w:sz="0" w:space="0" w:color="auto"/>
        <w:left w:val="none" w:sz="0" w:space="0" w:color="auto"/>
        <w:bottom w:val="none" w:sz="0" w:space="0" w:color="auto"/>
        <w:right w:val="none" w:sz="0" w:space="0" w:color="auto"/>
      </w:divBdr>
    </w:div>
    <w:div w:id="1900087273">
      <w:bodyDiv w:val="1"/>
      <w:marLeft w:val="0"/>
      <w:marRight w:val="0"/>
      <w:marTop w:val="0"/>
      <w:marBottom w:val="0"/>
      <w:divBdr>
        <w:top w:val="none" w:sz="0" w:space="0" w:color="auto"/>
        <w:left w:val="none" w:sz="0" w:space="0" w:color="auto"/>
        <w:bottom w:val="none" w:sz="0" w:space="0" w:color="auto"/>
        <w:right w:val="none" w:sz="0" w:space="0" w:color="auto"/>
      </w:divBdr>
    </w:div>
    <w:div w:id="1901210418">
      <w:bodyDiv w:val="1"/>
      <w:marLeft w:val="0"/>
      <w:marRight w:val="0"/>
      <w:marTop w:val="0"/>
      <w:marBottom w:val="0"/>
      <w:divBdr>
        <w:top w:val="none" w:sz="0" w:space="0" w:color="auto"/>
        <w:left w:val="none" w:sz="0" w:space="0" w:color="auto"/>
        <w:bottom w:val="none" w:sz="0" w:space="0" w:color="auto"/>
        <w:right w:val="none" w:sz="0" w:space="0" w:color="auto"/>
      </w:divBdr>
    </w:div>
    <w:div w:id="1911426692">
      <w:bodyDiv w:val="1"/>
      <w:marLeft w:val="0"/>
      <w:marRight w:val="0"/>
      <w:marTop w:val="0"/>
      <w:marBottom w:val="0"/>
      <w:divBdr>
        <w:top w:val="none" w:sz="0" w:space="0" w:color="auto"/>
        <w:left w:val="none" w:sz="0" w:space="0" w:color="auto"/>
        <w:bottom w:val="none" w:sz="0" w:space="0" w:color="auto"/>
        <w:right w:val="none" w:sz="0" w:space="0" w:color="auto"/>
      </w:divBdr>
    </w:div>
    <w:div w:id="1912350453">
      <w:bodyDiv w:val="1"/>
      <w:marLeft w:val="0"/>
      <w:marRight w:val="0"/>
      <w:marTop w:val="0"/>
      <w:marBottom w:val="0"/>
      <w:divBdr>
        <w:top w:val="none" w:sz="0" w:space="0" w:color="auto"/>
        <w:left w:val="none" w:sz="0" w:space="0" w:color="auto"/>
        <w:bottom w:val="none" w:sz="0" w:space="0" w:color="auto"/>
        <w:right w:val="none" w:sz="0" w:space="0" w:color="auto"/>
      </w:divBdr>
    </w:div>
    <w:div w:id="1916359387">
      <w:bodyDiv w:val="1"/>
      <w:marLeft w:val="0"/>
      <w:marRight w:val="0"/>
      <w:marTop w:val="0"/>
      <w:marBottom w:val="0"/>
      <w:divBdr>
        <w:top w:val="none" w:sz="0" w:space="0" w:color="auto"/>
        <w:left w:val="none" w:sz="0" w:space="0" w:color="auto"/>
        <w:bottom w:val="none" w:sz="0" w:space="0" w:color="auto"/>
        <w:right w:val="none" w:sz="0" w:space="0" w:color="auto"/>
      </w:divBdr>
    </w:div>
    <w:div w:id="1924029321">
      <w:bodyDiv w:val="1"/>
      <w:marLeft w:val="0"/>
      <w:marRight w:val="0"/>
      <w:marTop w:val="0"/>
      <w:marBottom w:val="0"/>
      <w:divBdr>
        <w:top w:val="none" w:sz="0" w:space="0" w:color="auto"/>
        <w:left w:val="none" w:sz="0" w:space="0" w:color="auto"/>
        <w:bottom w:val="none" w:sz="0" w:space="0" w:color="auto"/>
        <w:right w:val="none" w:sz="0" w:space="0" w:color="auto"/>
      </w:divBdr>
    </w:div>
    <w:div w:id="1925676433">
      <w:bodyDiv w:val="1"/>
      <w:marLeft w:val="0"/>
      <w:marRight w:val="0"/>
      <w:marTop w:val="0"/>
      <w:marBottom w:val="0"/>
      <w:divBdr>
        <w:top w:val="none" w:sz="0" w:space="0" w:color="auto"/>
        <w:left w:val="none" w:sz="0" w:space="0" w:color="auto"/>
        <w:bottom w:val="none" w:sz="0" w:space="0" w:color="auto"/>
        <w:right w:val="none" w:sz="0" w:space="0" w:color="auto"/>
      </w:divBdr>
    </w:div>
    <w:div w:id="1936354627">
      <w:bodyDiv w:val="1"/>
      <w:marLeft w:val="0"/>
      <w:marRight w:val="0"/>
      <w:marTop w:val="0"/>
      <w:marBottom w:val="0"/>
      <w:divBdr>
        <w:top w:val="none" w:sz="0" w:space="0" w:color="auto"/>
        <w:left w:val="none" w:sz="0" w:space="0" w:color="auto"/>
        <w:bottom w:val="none" w:sz="0" w:space="0" w:color="auto"/>
        <w:right w:val="none" w:sz="0" w:space="0" w:color="auto"/>
      </w:divBdr>
    </w:div>
    <w:div w:id="1937515934">
      <w:bodyDiv w:val="1"/>
      <w:marLeft w:val="0"/>
      <w:marRight w:val="0"/>
      <w:marTop w:val="0"/>
      <w:marBottom w:val="0"/>
      <w:divBdr>
        <w:top w:val="none" w:sz="0" w:space="0" w:color="auto"/>
        <w:left w:val="none" w:sz="0" w:space="0" w:color="auto"/>
        <w:bottom w:val="none" w:sz="0" w:space="0" w:color="auto"/>
        <w:right w:val="none" w:sz="0" w:space="0" w:color="auto"/>
      </w:divBdr>
    </w:div>
    <w:div w:id="1938127664">
      <w:bodyDiv w:val="1"/>
      <w:marLeft w:val="0"/>
      <w:marRight w:val="0"/>
      <w:marTop w:val="0"/>
      <w:marBottom w:val="0"/>
      <w:divBdr>
        <w:top w:val="none" w:sz="0" w:space="0" w:color="auto"/>
        <w:left w:val="none" w:sz="0" w:space="0" w:color="auto"/>
        <w:bottom w:val="none" w:sz="0" w:space="0" w:color="auto"/>
        <w:right w:val="none" w:sz="0" w:space="0" w:color="auto"/>
      </w:divBdr>
    </w:div>
    <w:div w:id="1945262994">
      <w:bodyDiv w:val="1"/>
      <w:marLeft w:val="0"/>
      <w:marRight w:val="0"/>
      <w:marTop w:val="0"/>
      <w:marBottom w:val="0"/>
      <w:divBdr>
        <w:top w:val="none" w:sz="0" w:space="0" w:color="auto"/>
        <w:left w:val="none" w:sz="0" w:space="0" w:color="auto"/>
        <w:bottom w:val="none" w:sz="0" w:space="0" w:color="auto"/>
        <w:right w:val="none" w:sz="0" w:space="0" w:color="auto"/>
      </w:divBdr>
    </w:div>
    <w:div w:id="1948076839">
      <w:bodyDiv w:val="1"/>
      <w:marLeft w:val="0"/>
      <w:marRight w:val="0"/>
      <w:marTop w:val="0"/>
      <w:marBottom w:val="0"/>
      <w:divBdr>
        <w:top w:val="none" w:sz="0" w:space="0" w:color="auto"/>
        <w:left w:val="none" w:sz="0" w:space="0" w:color="auto"/>
        <w:bottom w:val="none" w:sz="0" w:space="0" w:color="auto"/>
        <w:right w:val="none" w:sz="0" w:space="0" w:color="auto"/>
      </w:divBdr>
    </w:div>
    <w:div w:id="1955014470">
      <w:bodyDiv w:val="1"/>
      <w:marLeft w:val="0"/>
      <w:marRight w:val="0"/>
      <w:marTop w:val="0"/>
      <w:marBottom w:val="0"/>
      <w:divBdr>
        <w:top w:val="none" w:sz="0" w:space="0" w:color="auto"/>
        <w:left w:val="none" w:sz="0" w:space="0" w:color="auto"/>
        <w:bottom w:val="none" w:sz="0" w:space="0" w:color="auto"/>
        <w:right w:val="none" w:sz="0" w:space="0" w:color="auto"/>
      </w:divBdr>
    </w:div>
    <w:div w:id="1962611344">
      <w:bodyDiv w:val="1"/>
      <w:marLeft w:val="0"/>
      <w:marRight w:val="0"/>
      <w:marTop w:val="0"/>
      <w:marBottom w:val="0"/>
      <w:divBdr>
        <w:top w:val="none" w:sz="0" w:space="0" w:color="auto"/>
        <w:left w:val="none" w:sz="0" w:space="0" w:color="auto"/>
        <w:bottom w:val="none" w:sz="0" w:space="0" w:color="auto"/>
        <w:right w:val="none" w:sz="0" w:space="0" w:color="auto"/>
      </w:divBdr>
    </w:div>
    <w:div w:id="1964269882">
      <w:bodyDiv w:val="1"/>
      <w:marLeft w:val="0"/>
      <w:marRight w:val="0"/>
      <w:marTop w:val="0"/>
      <w:marBottom w:val="0"/>
      <w:divBdr>
        <w:top w:val="none" w:sz="0" w:space="0" w:color="auto"/>
        <w:left w:val="none" w:sz="0" w:space="0" w:color="auto"/>
        <w:bottom w:val="none" w:sz="0" w:space="0" w:color="auto"/>
        <w:right w:val="none" w:sz="0" w:space="0" w:color="auto"/>
      </w:divBdr>
    </w:div>
    <w:div w:id="1981305928">
      <w:bodyDiv w:val="1"/>
      <w:marLeft w:val="0"/>
      <w:marRight w:val="0"/>
      <w:marTop w:val="0"/>
      <w:marBottom w:val="0"/>
      <w:divBdr>
        <w:top w:val="none" w:sz="0" w:space="0" w:color="auto"/>
        <w:left w:val="none" w:sz="0" w:space="0" w:color="auto"/>
        <w:bottom w:val="none" w:sz="0" w:space="0" w:color="auto"/>
        <w:right w:val="none" w:sz="0" w:space="0" w:color="auto"/>
      </w:divBdr>
    </w:div>
    <w:div w:id="1985505422">
      <w:bodyDiv w:val="1"/>
      <w:marLeft w:val="0"/>
      <w:marRight w:val="0"/>
      <w:marTop w:val="0"/>
      <w:marBottom w:val="0"/>
      <w:divBdr>
        <w:top w:val="none" w:sz="0" w:space="0" w:color="auto"/>
        <w:left w:val="none" w:sz="0" w:space="0" w:color="auto"/>
        <w:bottom w:val="none" w:sz="0" w:space="0" w:color="auto"/>
        <w:right w:val="none" w:sz="0" w:space="0" w:color="auto"/>
      </w:divBdr>
    </w:div>
    <w:div w:id="1985624023">
      <w:bodyDiv w:val="1"/>
      <w:marLeft w:val="0"/>
      <w:marRight w:val="0"/>
      <w:marTop w:val="0"/>
      <w:marBottom w:val="0"/>
      <w:divBdr>
        <w:top w:val="none" w:sz="0" w:space="0" w:color="auto"/>
        <w:left w:val="none" w:sz="0" w:space="0" w:color="auto"/>
        <w:bottom w:val="none" w:sz="0" w:space="0" w:color="auto"/>
        <w:right w:val="none" w:sz="0" w:space="0" w:color="auto"/>
      </w:divBdr>
    </w:div>
    <w:div w:id="1986035585">
      <w:bodyDiv w:val="1"/>
      <w:marLeft w:val="0"/>
      <w:marRight w:val="0"/>
      <w:marTop w:val="0"/>
      <w:marBottom w:val="0"/>
      <w:divBdr>
        <w:top w:val="none" w:sz="0" w:space="0" w:color="auto"/>
        <w:left w:val="none" w:sz="0" w:space="0" w:color="auto"/>
        <w:bottom w:val="none" w:sz="0" w:space="0" w:color="auto"/>
        <w:right w:val="none" w:sz="0" w:space="0" w:color="auto"/>
      </w:divBdr>
    </w:div>
    <w:div w:id="2009674721">
      <w:bodyDiv w:val="1"/>
      <w:marLeft w:val="0"/>
      <w:marRight w:val="0"/>
      <w:marTop w:val="0"/>
      <w:marBottom w:val="0"/>
      <w:divBdr>
        <w:top w:val="none" w:sz="0" w:space="0" w:color="auto"/>
        <w:left w:val="none" w:sz="0" w:space="0" w:color="auto"/>
        <w:bottom w:val="none" w:sz="0" w:space="0" w:color="auto"/>
        <w:right w:val="none" w:sz="0" w:space="0" w:color="auto"/>
      </w:divBdr>
    </w:div>
    <w:div w:id="2025205892">
      <w:bodyDiv w:val="1"/>
      <w:marLeft w:val="0"/>
      <w:marRight w:val="0"/>
      <w:marTop w:val="0"/>
      <w:marBottom w:val="0"/>
      <w:divBdr>
        <w:top w:val="none" w:sz="0" w:space="0" w:color="auto"/>
        <w:left w:val="none" w:sz="0" w:space="0" w:color="auto"/>
        <w:bottom w:val="none" w:sz="0" w:space="0" w:color="auto"/>
        <w:right w:val="none" w:sz="0" w:space="0" w:color="auto"/>
      </w:divBdr>
    </w:div>
    <w:div w:id="2030062440">
      <w:bodyDiv w:val="1"/>
      <w:marLeft w:val="0"/>
      <w:marRight w:val="0"/>
      <w:marTop w:val="0"/>
      <w:marBottom w:val="0"/>
      <w:divBdr>
        <w:top w:val="none" w:sz="0" w:space="0" w:color="auto"/>
        <w:left w:val="none" w:sz="0" w:space="0" w:color="auto"/>
        <w:bottom w:val="none" w:sz="0" w:space="0" w:color="auto"/>
        <w:right w:val="none" w:sz="0" w:space="0" w:color="auto"/>
      </w:divBdr>
    </w:div>
    <w:div w:id="2036032392">
      <w:bodyDiv w:val="1"/>
      <w:marLeft w:val="0"/>
      <w:marRight w:val="0"/>
      <w:marTop w:val="0"/>
      <w:marBottom w:val="0"/>
      <w:divBdr>
        <w:top w:val="none" w:sz="0" w:space="0" w:color="auto"/>
        <w:left w:val="none" w:sz="0" w:space="0" w:color="auto"/>
        <w:bottom w:val="none" w:sz="0" w:space="0" w:color="auto"/>
        <w:right w:val="none" w:sz="0" w:space="0" w:color="auto"/>
      </w:divBdr>
    </w:div>
    <w:div w:id="2036808371">
      <w:bodyDiv w:val="1"/>
      <w:marLeft w:val="0"/>
      <w:marRight w:val="0"/>
      <w:marTop w:val="0"/>
      <w:marBottom w:val="0"/>
      <w:divBdr>
        <w:top w:val="none" w:sz="0" w:space="0" w:color="auto"/>
        <w:left w:val="none" w:sz="0" w:space="0" w:color="auto"/>
        <w:bottom w:val="none" w:sz="0" w:space="0" w:color="auto"/>
        <w:right w:val="none" w:sz="0" w:space="0" w:color="auto"/>
      </w:divBdr>
    </w:div>
    <w:div w:id="2040277790">
      <w:bodyDiv w:val="1"/>
      <w:marLeft w:val="0"/>
      <w:marRight w:val="0"/>
      <w:marTop w:val="0"/>
      <w:marBottom w:val="0"/>
      <w:divBdr>
        <w:top w:val="none" w:sz="0" w:space="0" w:color="auto"/>
        <w:left w:val="none" w:sz="0" w:space="0" w:color="auto"/>
        <w:bottom w:val="none" w:sz="0" w:space="0" w:color="auto"/>
        <w:right w:val="none" w:sz="0" w:space="0" w:color="auto"/>
      </w:divBdr>
    </w:div>
    <w:div w:id="2040666867">
      <w:bodyDiv w:val="1"/>
      <w:marLeft w:val="0"/>
      <w:marRight w:val="0"/>
      <w:marTop w:val="0"/>
      <w:marBottom w:val="0"/>
      <w:divBdr>
        <w:top w:val="none" w:sz="0" w:space="0" w:color="auto"/>
        <w:left w:val="none" w:sz="0" w:space="0" w:color="auto"/>
        <w:bottom w:val="none" w:sz="0" w:space="0" w:color="auto"/>
        <w:right w:val="none" w:sz="0" w:space="0" w:color="auto"/>
      </w:divBdr>
    </w:div>
    <w:div w:id="2048337392">
      <w:bodyDiv w:val="1"/>
      <w:marLeft w:val="0"/>
      <w:marRight w:val="0"/>
      <w:marTop w:val="0"/>
      <w:marBottom w:val="0"/>
      <w:divBdr>
        <w:top w:val="none" w:sz="0" w:space="0" w:color="auto"/>
        <w:left w:val="none" w:sz="0" w:space="0" w:color="auto"/>
        <w:bottom w:val="none" w:sz="0" w:space="0" w:color="auto"/>
        <w:right w:val="none" w:sz="0" w:space="0" w:color="auto"/>
      </w:divBdr>
    </w:div>
    <w:div w:id="2054235288">
      <w:bodyDiv w:val="1"/>
      <w:marLeft w:val="0"/>
      <w:marRight w:val="0"/>
      <w:marTop w:val="0"/>
      <w:marBottom w:val="0"/>
      <w:divBdr>
        <w:top w:val="none" w:sz="0" w:space="0" w:color="auto"/>
        <w:left w:val="none" w:sz="0" w:space="0" w:color="auto"/>
        <w:bottom w:val="none" w:sz="0" w:space="0" w:color="auto"/>
        <w:right w:val="none" w:sz="0" w:space="0" w:color="auto"/>
      </w:divBdr>
    </w:div>
    <w:div w:id="2060203389">
      <w:bodyDiv w:val="1"/>
      <w:marLeft w:val="0"/>
      <w:marRight w:val="0"/>
      <w:marTop w:val="0"/>
      <w:marBottom w:val="0"/>
      <w:divBdr>
        <w:top w:val="none" w:sz="0" w:space="0" w:color="auto"/>
        <w:left w:val="none" w:sz="0" w:space="0" w:color="auto"/>
        <w:bottom w:val="none" w:sz="0" w:space="0" w:color="auto"/>
        <w:right w:val="none" w:sz="0" w:space="0" w:color="auto"/>
      </w:divBdr>
    </w:div>
    <w:div w:id="2067290164">
      <w:bodyDiv w:val="1"/>
      <w:marLeft w:val="0"/>
      <w:marRight w:val="0"/>
      <w:marTop w:val="0"/>
      <w:marBottom w:val="0"/>
      <w:divBdr>
        <w:top w:val="none" w:sz="0" w:space="0" w:color="auto"/>
        <w:left w:val="none" w:sz="0" w:space="0" w:color="auto"/>
        <w:bottom w:val="none" w:sz="0" w:space="0" w:color="auto"/>
        <w:right w:val="none" w:sz="0" w:space="0" w:color="auto"/>
      </w:divBdr>
    </w:div>
    <w:div w:id="2067531059">
      <w:bodyDiv w:val="1"/>
      <w:marLeft w:val="0"/>
      <w:marRight w:val="0"/>
      <w:marTop w:val="0"/>
      <w:marBottom w:val="0"/>
      <w:divBdr>
        <w:top w:val="none" w:sz="0" w:space="0" w:color="auto"/>
        <w:left w:val="none" w:sz="0" w:space="0" w:color="auto"/>
        <w:bottom w:val="none" w:sz="0" w:space="0" w:color="auto"/>
        <w:right w:val="none" w:sz="0" w:space="0" w:color="auto"/>
      </w:divBdr>
    </w:div>
    <w:div w:id="2084982143">
      <w:bodyDiv w:val="1"/>
      <w:marLeft w:val="0"/>
      <w:marRight w:val="0"/>
      <w:marTop w:val="0"/>
      <w:marBottom w:val="0"/>
      <w:divBdr>
        <w:top w:val="none" w:sz="0" w:space="0" w:color="auto"/>
        <w:left w:val="none" w:sz="0" w:space="0" w:color="auto"/>
        <w:bottom w:val="none" w:sz="0" w:space="0" w:color="auto"/>
        <w:right w:val="none" w:sz="0" w:space="0" w:color="auto"/>
      </w:divBdr>
    </w:div>
    <w:div w:id="2085377131">
      <w:bodyDiv w:val="1"/>
      <w:marLeft w:val="0"/>
      <w:marRight w:val="0"/>
      <w:marTop w:val="0"/>
      <w:marBottom w:val="0"/>
      <w:divBdr>
        <w:top w:val="none" w:sz="0" w:space="0" w:color="auto"/>
        <w:left w:val="none" w:sz="0" w:space="0" w:color="auto"/>
        <w:bottom w:val="none" w:sz="0" w:space="0" w:color="auto"/>
        <w:right w:val="none" w:sz="0" w:space="0" w:color="auto"/>
      </w:divBdr>
    </w:div>
    <w:div w:id="2094037586">
      <w:bodyDiv w:val="1"/>
      <w:marLeft w:val="0"/>
      <w:marRight w:val="0"/>
      <w:marTop w:val="0"/>
      <w:marBottom w:val="0"/>
      <w:divBdr>
        <w:top w:val="none" w:sz="0" w:space="0" w:color="auto"/>
        <w:left w:val="none" w:sz="0" w:space="0" w:color="auto"/>
        <w:bottom w:val="none" w:sz="0" w:space="0" w:color="auto"/>
        <w:right w:val="none" w:sz="0" w:space="0" w:color="auto"/>
      </w:divBdr>
    </w:div>
    <w:div w:id="2095081156">
      <w:bodyDiv w:val="1"/>
      <w:marLeft w:val="0"/>
      <w:marRight w:val="0"/>
      <w:marTop w:val="0"/>
      <w:marBottom w:val="0"/>
      <w:divBdr>
        <w:top w:val="none" w:sz="0" w:space="0" w:color="auto"/>
        <w:left w:val="none" w:sz="0" w:space="0" w:color="auto"/>
        <w:bottom w:val="none" w:sz="0" w:space="0" w:color="auto"/>
        <w:right w:val="none" w:sz="0" w:space="0" w:color="auto"/>
      </w:divBdr>
    </w:div>
    <w:div w:id="2113435128">
      <w:bodyDiv w:val="1"/>
      <w:marLeft w:val="0"/>
      <w:marRight w:val="0"/>
      <w:marTop w:val="0"/>
      <w:marBottom w:val="0"/>
      <w:divBdr>
        <w:top w:val="none" w:sz="0" w:space="0" w:color="auto"/>
        <w:left w:val="none" w:sz="0" w:space="0" w:color="auto"/>
        <w:bottom w:val="none" w:sz="0" w:space="0" w:color="auto"/>
        <w:right w:val="none" w:sz="0" w:space="0" w:color="auto"/>
      </w:divBdr>
    </w:div>
    <w:div w:id="2117285137">
      <w:bodyDiv w:val="1"/>
      <w:marLeft w:val="0"/>
      <w:marRight w:val="0"/>
      <w:marTop w:val="0"/>
      <w:marBottom w:val="0"/>
      <w:divBdr>
        <w:top w:val="none" w:sz="0" w:space="0" w:color="auto"/>
        <w:left w:val="none" w:sz="0" w:space="0" w:color="auto"/>
        <w:bottom w:val="none" w:sz="0" w:space="0" w:color="auto"/>
        <w:right w:val="none" w:sz="0" w:space="0" w:color="auto"/>
      </w:divBdr>
    </w:div>
    <w:div w:id="2121996251">
      <w:bodyDiv w:val="1"/>
      <w:marLeft w:val="0"/>
      <w:marRight w:val="0"/>
      <w:marTop w:val="0"/>
      <w:marBottom w:val="0"/>
      <w:divBdr>
        <w:top w:val="none" w:sz="0" w:space="0" w:color="auto"/>
        <w:left w:val="none" w:sz="0" w:space="0" w:color="auto"/>
        <w:bottom w:val="none" w:sz="0" w:space="0" w:color="auto"/>
        <w:right w:val="none" w:sz="0" w:space="0" w:color="auto"/>
      </w:divBdr>
      <w:divsChild>
        <w:div w:id="787161314">
          <w:marLeft w:val="0"/>
          <w:marRight w:val="0"/>
          <w:marTop w:val="0"/>
          <w:marBottom w:val="0"/>
          <w:divBdr>
            <w:top w:val="none" w:sz="0" w:space="0" w:color="auto"/>
            <w:left w:val="none" w:sz="0" w:space="0" w:color="auto"/>
            <w:bottom w:val="none" w:sz="0" w:space="0" w:color="auto"/>
            <w:right w:val="none" w:sz="0" w:space="0" w:color="auto"/>
          </w:divBdr>
        </w:div>
      </w:divsChild>
    </w:div>
    <w:div w:id="2125683224">
      <w:bodyDiv w:val="1"/>
      <w:marLeft w:val="0"/>
      <w:marRight w:val="0"/>
      <w:marTop w:val="0"/>
      <w:marBottom w:val="0"/>
      <w:divBdr>
        <w:top w:val="none" w:sz="0" w:space="0" w:color="auto"/>
        <w:left w:val="none" w:sz="0" w:space="0" w:color="auto"/>
        <w:bottom w:val="none" w:sz="0" w:space="0" w:color="auto"/>
        <w:right w:val="none" w:sz="0" w:space="0" w:color="auto"/>
      </w:divBdr>
    </w:div>
    <w:div w:id="2126535766">
      <w:bodyDiv w:val="1"/>
      <w:marLeft w:val="0"/>
      <w:marRight w:val="0"/>
      <w:marTop w:val="0"/>
      <w:marBottom w:val="0"/>
      <w:divBdr>
        <w:top w:val="none" w:sz="0" w:space="0" w:color="auto"/>
        <w:left w:val="none" w:sz="0" w:space="0" w:color="auto"/>
        <w:bottom w:val="none" w:sz="0" w:space="0" w:color="auto"/>
        <w:right w:val="none" w:sz="0" w:space="0" w:color="auto"/>
      </w:divBdr>
    </w:div>
    <w:div w:id="2128769815">
      <w:bodyDiv w:val="1"/>
      <w:marLeft w:val="0"/>
      <w:marRight w:val="0"/>
      <w:marTop w:val="0"/>
      <w:marBottom w:val="0"/>
      <w:divBdr>
        <w:top w:val="none" w:sz="0" w:space="0" w:color="auto"/>
        <w:left w:val="none" w:sz="0" w:space="0" w:color="auto"/>
        <w:bottom w:val="none" w:sz="0" w:space="0" w:color="auto"/>
        <w:right w:val="none" w:sz="0" w:space="0" w:color="auto"/>
      </w:divBdr>
    </w:div>
    <w:div w:id="2133476328">
      <w:bodyDiv w:val="1"/>
      <w:marLeft w:val="0"/>
      <w:marRight w:val="0"/>
      <w:marTop w:val="0"/>
      <w:marBottom w:val="0"/>
      <w:divBdr>
        <w:top w:val="none" w:sz="0" w:space="0" w:color="auto"/>
        <w:left w:val="none" w:sz="0" w:space="0" w:color="auto"/>
        <w:bottom w:val="none" w:sz="0" w:space="0" w:color="auto"/>
        <w:right w:val="none" w:sz="0" w:space="0" w:color="auto"/>
      </w:divBdr>
    </w:div>
    <w:div w:id="2138718424">
      <w:bodyDiv w:val="1"/>
      <w:marLeft w:val="0"/>
      <w:marRight w:val="0"/>
      <w:marTop w:val="0"/>
      <w:marBottom w:val="0"/>
      <w:divBdr>
        <w:top w:val="none" w:sz="0" w:space="0" w:color="auto"/>
        <w:left w:val="none" w:sz="0" w:space="0" w:color="auto"/>
        <w:bottom w:val="none" w:sz="0" w:space="0" w:color="auto"/>
        <w:right w:val="none" w:sz="0" w:space="0" w:color="auto"/>
      </w:divBdr>
    </w:div>
    <w:div w:id="2140411411">
      <w:bodyDiv w:val="1"/>
      <w:marLeft w:val="0"/>
      <w:marRight w:val="0"/>
      <w:marTop w:val="0"/>
      <w:marBottom w:val="0"/>
      <w:divBdr>
        <w:top w:val="none" w:sz="0" w:space="0" w:color="auto"/>
        <w:left w:val="none" w:sz="0" w:space="0" w:color="auto"/>
        <w:bottom w:val="none" w:sz="0" w:space="0" w:color="auto"/>
        <w:right w:val="none" w:sz="0" w:space="0" w:color="auto"/>
      </w:divBdr>
    </w:div>
    <w:div w:id="214697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mailto:info@datakom.l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ints.Poris\Application%20Data\Microsoft\Templates\piedavajum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02544CA41D4470BBC657572F2E9DC3"/>
        <w:category>
          <w:name w:val="General"/>
          <w:gallery w:val="placeholder"/>
        </w:category>
        <w:types>
          <w:type w:val="bbPlcHdr"/>
        </w:types>
        <w:behaviors>
          <w:behavior w:val="content"/>
        </w:behaviors>
        <w:guid w:val="{8D12698C-DB40-472F-A06A-5B404B16F77F}"/>
      </w:docPartPr>
      <w:docPartBody>
        <w:p w:rsidR="00EF3AF0" w:rsidRDefault="0069123F">
          <w:r w:rsidRPr="00285B5E">
            <w:rPr>
              <w:rStyle w:val="PlaceholderText"/>
            </w:rPr>
            <w:t>[Author]</w:t>
          </w:r>
        </w:p>
      </w:docPartBody>
    </w:docPart>
    <w:docPart>
      <w:docPartPr>
        <w:name w:val="3A351B4587CA4D76A1A73C873AC13D20"/>
        <w:category>
          <w:name w:val="General"/>
          <w:gallery w:val="placeholder"/>
        </w:category>
        <w:types>
          <w:type w:val="bbPlcHdr"/>
        </w:types>
        <w:behaviors>
          <w:behavior w:val="content"/>
        </w:behaviors>
        <w:guid w:val="{2D146E08-918F-40BC-A10A-F46D1F084253}"/>
      </w:docPartPr>
      <w:docPartBody>
        <w:p w:rsidR="003A04F8" w:rsidRDefault="003A04F8" w:rsidP="003A04F8">
          <w:pPr>
            <w:pStyle w:val="3A351B4587CA4D76A1A73C873AC13D20"/>
          </w:pPr>
          <w:r w:rsidRPr="00285B5E">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altRim">
    <w:altName w:val="Times New Roman"/>
    <w:charset w:val="00"/>
    <w:family w:val="roman"/>
    <w:pitch w:val="variable"/>
    <w:sig w:usb0="00000003" w:usb1="00000000" w:usb2="00000000" w:usb3="00000000" w:csb0="00000001" w:csb1="00000000"/>
  </w:font>
  <w:font w:name="Humnst777 TL">
    <w:altName w:val="Sylfaen"/>
    <w:charset w:val="BA"/>
    <w:family w:val="swiss"/>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0"/>
    <w:family w:val="roman"/>
    <w:pitch w:val="variable"/>
    <w:sig w:usb0="E0000AFF" w:usb1="500078FF" w:usb2="00000021" w:usb3="00000000" w:csb0="000001BF" w:csb1="00000000"/>
  </w:font>
  <w:font w:name="Noto Sans CJK SC Regular">
    <w:altName w:val="Calibri"/>
    <w:charset w:val="00"/>
    <w:family w:val="auto"/>
    <w:pitch w:val="variable"/>
  </w:font>
  <w:font w:name="FreeSans">
    <w:altName w:val="Cambria"/>
    <w:charset w:val="00"/>
    <w:family w:val="auto"/>
    <w:pitch w:val="variable"/>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23F"/>
    <w:rsid w:val="000030C2"/>
    <w:rsid w:val="00005716"/>
    <w:rsid w:val="00015BE9"/>
    <w:rsid w:val="00020714"/>
    <w:rsid w:val="00031B5A"/>
    <w:rsid w:val="0003267F"/>
    <w:rsid w:val="00035CF8"/>
    <w:rsid w:val="0003625E"/>
    <w:rsid w:val="00037263"/>
    <w:rsid w:val="0005769A"/>
    <w:rsid w:val="00077E4A"/>
    <w:rsid w:val="000933C0"/>
    <w:rsid w:val="00096052"/>
    <w:rsid w:val="000A47BE"/>
    <w:rsid w:val="000A6EB4"/>
    <w:rsid w:val="000B21BA"/>
    <w:rsid w:val="000B2EB8"/>
    <w:rsid w:val="000F1997"/>
    <w:rsid w:val="000F4F9A"/>
    <w:rsid w:val="00111AD5"/>
    <w:rsid w:val="00112976"/>
    <w:rsid w:val="00115C77"/>
    <w:rsid w:val="00126790"/>
    <w:rsid w:val="00134724"/>
    <w:rsid w:val="00140757"/>
    <w:rsid w:val="001508FA"/>
    <w:rsid w:val="001A04DB"/>
    <w:rsid w:val="001B31B4"/>
    <w:rsid w:val="001B4FF2"/>
    <w:rsid w:val="001E01BE"/>
    <w:rsid w:val="001E516F"/>
    <w:rsid w:val="00202AD0"/>
    <w:rsid w:val="00247085"/>
    <w:rsid w:val="00247C67"/>
    <w:rsid w:val="00253304"/>
    <w:rsid w:val="00277CF5"/>
    <w:rsid w:val="0029037F"/>
    <w:rsid w:val="00294119"/>
    <w:rsid w:val="002B73E8"/>
    <w:rsid w:val="002F48A7"/>
    <w:rsid w:val="0032159A"/>
    <w:rsid w:val="00334064"/>
    <w:rsid w:val="00334ACA"/>
    <w:rsid w:val="003557A8"/>
    <w:rsid w:val="003647C0"/>
    <w:rsid w:val="003906E2"/>
    <w:rsid w:val="003A04F8"/>
    <w:rsid w:val="003D77D7"/>
    <w:rsid w:val="003E1B12"/>
    <w:rsid w:val="003E55F0"/>
    <w:rsid w:val="0040094B"/>
    <w:rsid w:val="004070B4"/>
    <w:rsid w:val="0041522A"/>
    <w:rsid w:val="0043679F"/>
    <w:rsid w:val="00447830"/>
    <w:rsid w:val="00474D52"/>
    <w:rsid w:val="00475613"/>
    <w:rsid w:val="00493F75"/>
    <w:rsid w:val="004B266D"/>
    <w:rsid w:val="004B5817"/>
    <w:rsid w:val="004F2B1B"/>
    <w:rsid w:val="004F2EF2"/>
    <w:rsid w:val="005052B7"/>
    <w:rsid w:val="00506C15"/>
    <w:rsid w:val="005661B3"/>
    <w:rsid w:val="00575881"/>
    <w:rsid w:val="00582918"/>
    <w:rsid w:val="005A456F"/>
    <w:rsid w:val="005C534D"/>
    <w:rsid w:val="005D04B5"/>
    <w:rsid w:val="005D4AD8"/>
    <w:rsid w:val="005F26F8"/>
    <w:rsid w:val="00636463"/>
    <w:rsid w:val="00647BC4"/>
    <w:rsid w:val="0066251C"/>
    <w:rsid w:val="00665A36"/>
    <w:rsid w:val="00666FA9"/>
    <w:rsid w:val="00682701"/>
    <w:rsid w:val="0069123F"/>
    <w:rsid w:val="00693886"/>
    <w:rsid w:val="006B184B"/>
    <w:rsid w:val="006C0312"/>
    <w:rsid w:val="006E0589"/>
    <w:rsid w:val="006E6BF7"/>
    <w:rsid w:val="0074378A"/>
    <w:rsid w:val="00744AFC"/>
    <w:rsid w:val="00745A37"/>
    <w:rsid w:val="00751FAC"/>
    <w:rsid w:val="00756B76"/>
    <w:rsid w:val="00770EA4"/>
    <w:rsid w:val="00777786"/>
    <w:rsid w:val="007827D3"/>
    <w:rsid w:val="0079091E"/>
    <w:rsid w:val="007B33EC"/>
    <w:rsid w:val="007B3F03"/>
    <w:rsid w:val="007B4DA7"/>
    <w:rsid w:val="007E34B0"/>
    <w:rsid w:val="007E55BF"/>
    <w:rsid w:val="007E6E59"/>
    <w:rsid w:val="00822631"/>
    <w:rsid w:val="008334B4"/>
    <w:rsid w:val="00834576"/>
    <w:rsid w:val="008442FC"/>
    <w:rsid w:val="00845056"/>
    <w:rsid w:val="00864C01"/>
    <w:rsid w:val="0087234A"/>
    <w:rsid w:val="00876BCA"/>
    <w:rsid w:val="008B70B1"/>
    <w:rsid w:val="008D1673"/>
    <w:rsid w:val="008E3287"/>
    <w:rsid w:val="008E50F5"/>
    <w:rsid w:val="008F7EF4"/>
    <w:rsid w:val="0090602C"/>
    <w:rsid w:val="00923EB2"/>
    <w:rsid w:val="0092491E"/>
    <w:rsid w:val="00924996"/>
    <w:rsid w:val="009432B8"/>
    <w:rsid w:val="00944030"/>
    <w:rsid w:val="00955C6F"/>
    <w:rsid w:val="00960973"/>
    <w:rsid w:val="00964763"/>
    <w:rsid w:val="00970111"/>
    <w:rsid w:val="009A3BAD"/>
    <w:rsid w:val="00A5091B"/>
    <w:rsid w:val="00A647D9"/>
    <w:rsid w:val="00A65B00"/>
    <w:rsid w:val="00A876DD"/>
    <w:rsid w:val="00A92EE4"/>
    <w:rsid w:val="00A97042"/>
    <w:rsid w:val="00AC00EA"/>
    <w:rsid w:val="00AC33F4"/>
    <w:rsid w:val="00AD0A82"/>
    <w:rsid w:val="00AD21AD"/>
    <w:rsid w:val="00AD3539"/>
    <w:rsid w:val="00AF1EF1"/>
    <w:rsid w:val="00B57058"/>
    <w:rsid w:val="00B57618"/>
    <w:rsid w:val="00B57806"/>
    <w:rsid w:val="00B670CB"/>
    <w:rsid w:val="00B768CB"/>
    <w:rsid w:val="00B8222E"/>
    <w:rsid w:val="00B94D81"/>
    <w:rsid w:val="00C03769"/>
    <w:rsid w:val="00C41761"/>
    <w:rsid w:val="00C452FD"/>
    <w:rsid w:val="00C5275D"/>
    <w:rsid w:val="00C6117A"/>
    <w:rsid w:val="00CC251F"/>
    <w:rsid w:val="00CD6098"/>
    <w:rsid w:val="00CF4EBB"/>
    <w:rsid w:val="00CF7FE4"/>
    <w:rsid w:val="00D35302"/>
    <w:rsid w:val="00D56D80"/>
    <w:rsid w:val="00D65A5A"/>
    <w:rsid w:val="00D66351"/>
    <w:rsid w:val="00D80B7E"/>
    <w:rsid w:val="00D85D1C"/>
    <w:rsid w:val="00D9433C"/>
    <w:rsid w:val="00D968A3"/>
    <w:rsid w:val="00DA4A14"/>
    <w:rsid w:val="00DC2107"/>
    <w:rsid w:val="00DC62F9"/>
    <w:rsid w:val="00DD7863"/>
    <w:rsid w:val="00DE1E22"/>
    <w:rsid w:val="00DF6813"/>
    <w:rsid w:val="00E058D2"/>
    <w:rsid w:val="00E12E47"/>
    <w:rsid w:val="00E13687"/>
    <w:rsid w:val="00E14127"/>
    <w:rsid w:val="00E24F58"/>
    <w:rsid w:val="00E619D5"/>
    <w:rsid w:val="00E849D9"/>
    <w:rsid w:val="00EA00F1"/>
    <w:rsid w:val="00EA3B7D"/>
    <w:rsid w:val="00EA6122"/>
    <w:rsid w:val="00EB1CB3"/>
    <w:rsid w:val="00EB560D"/>
    <w:rsid w:val="00EB7F83"/>
    <w:rsid w:val="00EC39D9"/>
    <w:rsid w:val="00ED015D"/>
    <w:rsid w:val="00EF3AF0"/>
    <w:rsid w:val="00F07B11"/>
    <w:rsid w:val="00F72DDD"/>
    <w:rsid w:val="00F84FA6"/>
    <w:rsid w:val="00F96FF0"/>
    <w:rsid w:val="00FA2B6A"/>
    <w:rsid w:val="00FA562C"/>
    <w:rsid w:val="00FE06AA"/>
    <w:rsid w:val="00FE2879"/>
    <w:rsid w:val="00FE67B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23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04F8"/>
    <w:rPr>
      <w:color w:val="808080"/>
    </w:rPr>
  </w:style>
  <w:style w:type="paragraph" w:customStyle="1" w:styleId="3A351B4587CA4D76A1A73C873AC13D20">
    <w:name w:val="3A351B4587CA4D76A1A73C873AC13D20"/>
    <w:rsid w:val="003A04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b36777-a226-4453-a2ce-17ecf0bd9ad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F4259AFCC0F4499ADAB5319FBF51DC" ma:contentTypeVersion="9" ma:contentTypeDescription="Create a new document." ma:contentTypeScope="" ma:versionID="c23ee43cacea88a7a262934591bf5cde">
  <xsd:schema xmlns:xsd="http://www.w3.org/2001/XMLSchema" xmlns:xs="http://www.w3.org/2001/XMLSchema" xmlns:p="http://schemas.microsoft.com/office/2006/metadata/properties" xmlns:ns2="72b36777-a226-4453-a2ce-17ecf0bd9add" targetNamespace="http://schemas.microsoft.com/office/2006/metadata/properties" ma:root="true" ma:fieldsID="97d92d83d31b0361d45a4ae6f3540def" ns2:_="">
    <xsd:import namespace="72b36777-a226-4453-a2ce-17ecf0bd9a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36777-a226-4453-a2ce-17ecf0bd9a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dd2bbe-3fd3-4df7-bfad-d3aa834bb21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31518B-24BF-4500-9299-1FAC79C4863B}">
  <ds:schemaRefs>
    <ds:schemaRef ds:uri="http://schemas.openxmlformats.org/officeDocument/2006/bibliography"/>
  </ds:schemaRefs>
</ds:datastoreItem>
</file>

<file path=customXml/itemProps2.xml><?xml version="1.0" encoding="utf-8"?>
<ds:datastoreItem xmlns:ds="http://schemas.openxmlformats.org/officeDocument/2006/customXml" ds:itemID="{9070D09A-C36B-45F7-BD00-9E54F1EE9DCE}">
  <ds:schemaRefs>
    <ds:schemaRef ds:uri="http://schemas.microsoft.com/office/2006/metadata/properties"/>
    <ds:schemaRef ds:uri="http://schemas.microsoft.com/office/infopath/2007/PartnerControls"/>
    <ds:schemaRef ds:uri="72b36777-a226-4453-a2ce-17ecf0bd9add"/>
  </ds:schemaRefs>
</ds:datastoreItem>
</file>

<file path=customXml/itemProps3.xml><?xml version="1.0" encoding="utf-8"?>
<ds:datastoreItem xmlns:ds="http://schemas.openxmlformats.org/officeDocument/2006/customXml" ds:itemID="{06093BC8-CA99-4290-84E3-F7AC3B7A24CF}">
  <ds:schemaRefs>
    <ds:schemaRef ds:uri="http://schemas.microsoft.com/sharepoint/v3/contenttype/forms"/>
  </ds:schemaRefs>
</ds:datastoreItem>
</file>

<file path=customXml/itemProps4.xml><?xml version="1.0" encoding="utf-8"?>
<ds:datastoreItem xmlns:ds="http://schemas.openxmlformats.org/officeDocument/2006/customXml" ds:itemID="{05F13940-B6B3-41FB-A3BF-E2413B318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36777-a226-4453-a2ce-17ecf0bd9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piedavajums.dot</Template>
  <TotalTime>135</TotalTime>
  <Pages>63</Pages>
  <Words>64998</Words>
  <Characters>37050</Characters>
  <Application>Microsoft Office Word</Application>
  <DocSecurity>2</DocSecurity>
  <Lines>308</Lines>
  <Paragraphs>203</Paragraphs>
  <ScaleCrop>false</ScaleCrop>
  <HeadingPairs>
    <vt:vector size="2" baseType="variant">
      <vt:variant>
        <vt:lpstr>Title</vt:lpstr>
      </vt:variant>
      <vt:variant>
        <vt:i4>1</vt:i4>
      </vt:variant>
    </vt:vector>
  </HeadingPairs>
  <TitlesOfParts>
    <vt:vector size="1" baseType="lpstr">
      <vt:lpstr>Datu apmaiņas specifikācija</vt:lpstr>
    </vt:vector>
  </TitlesOfParts>
  <Company>SIA Codex</Company>
  <LinksUpToDate>false</LinksUpToDate>
  <CharactersWithSpaces>101845</CharactersWithSpaces>
  <SharedDoc>false</SharedDoc>
  <HLinks>
    <vt:vector size="330" baseType="variant">
      <vt:variant>
        <vt:i4>2031667</vt:i4>
      </vt:variant>
      <vt:variant>
        <vt:i4>341</vt:i4>
      </vt:variant>
      <vt:variant>
        <vt:i4>0</vt:i4>
      </vt:variant>
      <vt:variant>
        <vt:i4>5</vt:i4>
      </vt:variant>
      <vt:variant>
        <vt:lpwstr/>
      </vt:variant>
      <vt:variant>
        <vt:lpwstr>_Toc133940526</vt:lpwstr>
      </vt:variant>
      <vt:variant>
        <vt:i4>2031667</vt:i4>
      </vt:variant>
      <vt:variant>
        <vt:i4>335</vt:i4>
      </vt:variant>
      <vt:variant>
        <vt:i4>0</vt:i4>
      </vt:variant>
      <vt:variant>
        <vt:i4>5</vt:i4>
      </vt:variant>
      <vt:variant>
        <vt:lpwstr/>
      </vt:variant>
      <vt:variant>
        <vt:lpwstr>_Toc133940525</vt:lpwstr>
      </vt:variant>
      <vt:variant>
        <vt:i4>2031667</vt:i4>
      </vt:variant>
      <vt:variant>
        <vt:i4>329</vt:i4>
      </vt:variant>
      <vt:variant>
        <vt:i4>0</vt:i4>
      </vt:variant>
      <vt:variant>
        <vt:i4>5</vt:i4>
      </vt:variant>
      <vt:variant>
        <vt:lpwstr/>
      </vt:variant>
      <vt:variant>
        <vt:lpwstr>_Toc133940524</vt:lpwstr>
      </vt:variant>
      <vt:variant>
        <vt:i4>2031667</vt:i4>
      </vt:variant>
      <vt:variant>
        <vt:i4>323</vt:i4>
      </vt:variant>
      <vt:variant>
        <vt:i4>0</vt:i4>
      </vt:variant>
      <vt:variant>
        <vt:i4>5</vt:i4>
      </vt:variant>
      <vt:variant>
        <vt:lpwstr/>
      </vt:variant>
      <vt:variant>
        <vt:lpwstr>_Toc133940523</vt:lpwstr>
      </vt:variant>
      <vt:variant>
        <vt:i4>2031667</vt:i4>
      </vt:variant>
      <vt:variant>
        <vt:i4>317</vt:i4>
      </vt:variant>
      <vt:variant>
        <vt:i4>0</vt:i4>
      </vt:variant>
      <vt:variant>
        <vt:i4>5</vt:i4>
      </vt:variant>
      <vt:variant>
        <vt:lpwstr/>
      </vt:variant>
      <vt:variant>
        <vt:lpwstr>_Toc133940522</vt:lpwstr>
      </vt:variant>
      <vt:variant>
        <vt:i4>2031667</vt:i4>
      </vt:variant>
      <vt:variant>
        <vt:i4>311</vt:i4>
      </vt:variant>
      <vt:variant>
        <vt:i4>0</vt:i4>
      </vt:variant>
      <vt:variant>
        <vt:i4>5</vt:i4>
      </vt:variant>
      <vt:variant>
        <vt:lpwstr/>
      </vt:variant>
      <vt:variant>
        <vt:lpwstr>_Toc133940521</vt:lpwstr>
      </vt:variant>
      <vt:variant>
        <vt:i4>2031667</vt:i4>
      </vt:variant>
      <vt:variant>
        <vt:i4>305</vt:i4>
      </vt:variant>
      <vt:variant>
        <vt:i4>0</vt:i4>
      </vt:variant>
      <vt:variant>
        <vt:i4>5</vt:i4>
      </vt:variant>
      <vt:variant>
        <vt:lpwstr/>
      </vt:variant>
      <vt:variant>
        <vt:lpwstr>_Toc133940520</vt:lpwstr>
      </vt:variant>
      <vt:variant>
        <vt:i4>1835059</vt:i4>
      </vt:variant>
      <vt:variant>
        <vt:i4>299</vt:i4>
      </vt:variant>
      <vt:variant>
        <vt:i4>0</vt:i4>
      </vt:variant>
      <vt:variant>
        <vt:i4>5</vt:i4>
      </vt:variant>
      <vt:variant>
        <vt:lpwstr/>
      </vt:variant>
      <vt:variant>
        <vt:lpwstr>_Toc133940519</vt:lpwstr>
      </vt:variant>
      <vt:variant>
        <vt:i4>1835059</vt:i4>
      </vt:variant>
      <vt:variant>
        <vt:i4>293</vt:i4>
      </vt:variant>
      <vt:variant>
        <vt:i4>0</vt:i4>
      </vt:variant>
      <vt:variant>
        <vt:i4>5</vt:i4>
      </vt:variant>
      <vt:variant>
        <vt:lpwstr/>
      </vt:variant>
      <vt:variant>
        <vt:lpwstr>_Toc133940518</vt:lpwstr>
      </vt:variant>
      <vt:variant>
        <vt:i4>1835059</vt:i4>
      </vt:variant>
      <vt:variant>
        <vt:i4>287</vt:i4>
      </vt:variant>
      <vt:variant>
        <vt:i4>0</vt:i4>
      </vt:variant>
      <vt:variant>
        <vt:i4>5</vt:i4>
      </vt:variant>
      <vt:variant>
        <vt:lpwstr/>
      </vt:variant>
      <vt:variant>
        <vt:lpwstr>_Toc133940517</vt:lpwstr>
      </vt:variant>
      <vt:variant>
        <vt:i4>1835059</vt:i4>
      </vt:variant>
      <vt:variant>
        <vt:i4>281</vt:i4>
      </vt:variant>
      <vt:variant>
        <vt:i4>0</vt:i4>
      </vt:variant>
      <vt:variant>
        <vt:i4>5</vt:i4>
      </vt:variant>
      <vt:variant>
        <vt:lpwstr/>
      </vt:variant>
      <vt:variant>
        <vt:lpwstr>_Toc133940516</vt:lpwstr>
      </vt:variant>
      <vt:variant>
        <vt:i4>1835059</vt:i4>
      </vt:variant>
      <vt:variant>
        <vt:i4>275</vt:i4>
      </vt:variant>
      <vt:variant>
        <vt:i4>0</vt:i4>
      </vt:variant>
      <vt:variant>
        <vt:i4>5</vt:i4>
      </vt:variant>
      <vt:variant>
        <vt:lpwstr/>
      </vt:variant>
      <vt:variant>
        <vt:lpwstr>_Toc133940515</vt:lpwstr>
      </vt:variant>
      <vt:variant>
        <vt:i4>1835059</vt:i4>
      </vt:variant>
      <vt:variant>
        <vt:i4>269</vt:i4>
      </vt:variant>
      <vt:variant>
        <vt:i4>0</vt:i4>
      </vt:variant>
      <vt:variant>
        <vt:i4>5</vt:i4>
      </vt:variant>
      <vt:variant>
        <vt:lpwstr/>
      </vt:variant>
      <vt:variant>
        <vt:lpwstr>_Toc133940514</vt:lpwstr>
      </vt:variant>
      <vt:variant>
        <vt:i4>1835059</vt:i4>
      </vt:variant>
      <vt:variant>
        <vt:i4>263</vt:i4>
      </vt:variant>
      <vt:variant>
        <vt:i4>0</vt:i4>
      </vt:variant>
      <vt:variant>
        <vt:i4>5</vt:i4>
      </vt:variant>
      <vt:variant>
        <vt:lpwstr/>
      </vt:variant>
      <vt:variant>
        <vt:lpwstr>_Toc133940513</vt:lpwstr>
      </vt:variant>
      <vt:variant>
        <vt:i4>1835059</vt:i4>
      </vt:variant>
      <vt:variant>
        <vt:i4>257</vt:i4>
      </vt:variant>
      <vt:variant>
        <vt:i4>0</vt:i4>
      </vt:variant>
      <vt:variant>
        <vt:i4>5</vt:i4>
      </vt:variant>
      <vt:variant>
        <vt:lpwstr/>
      </vt:variant>
      <vt:variant>
        <vt:lpwstr>_Toc133940512</vt:lpwstr>
      </vt:variant>
      <vt:variant>
        <vt:i4>1835059</vt:i4>
      </vt:variant>
      <vt:variant>
        <vt:i4>251</vt:i4>
      </vt:variant>
      <vt:variant>
        <vt:i4>0</vt:i4>
      </vt:variant>
      <vt:variant>
        <vt:i4>5</vt:i4>
      </vt:variant>
      <vt:variant>
        <vt:lpwstr/>
      </vt:variant>
      <vt:variant>
        <vt:lpwstr>_Toc133940511</vt:lpwstr>
      </vt:variant>
      <vt:variant>
        <vt:i4>1835059</vt:i4>
      </vt:variant>
      <vt:variant>
        <vt:i4>245</vt:i4>
      </vt:variant>
      <vt:variant>
        <vt:i4>0</vt:i4>
      </vt:variant>
      <vt:variant>
        <vt:i4>5</vt:i4>
      </vt:variant>
      <vt:variant>
        <vt:lpwstr/>
      </vt:variant>
      <vt:variant>
        <vt:lpwstr>_Toc133940510</vt:lpwstr>
      </vt:variant>
      <vt:variant>
        <vt:i4>1900595</vt:i4>
      </vt:variant>
      <vt:variant>
        <vt:i4>239</vt:i4>
      </vt:variant>
      <vt:variant>
        <vt:i4>0</vt:i4>
      </vt:variant>
      <vt:variant>
        <vt:i4>5</vt:i4>
      </vt:variant>
      <vt:variant>
        <vt:lpwstr/>
      </vt:variant>
      <vt:variant>
        <vt:lpwstr>_Toc133940509</vt:lpwstr>
      </vt:variant>
      <vt:variant>
        <vt:i4>1900595</vt:i4>
      </vt:variant>
      <vt:variant>
        <vt:i4>233</vt:i4>
      </vt:variant>
      <vt:variant>
        <vt:i4>0</vt:i4>
      </vt:variant>
      <vt:variant>
        <vt:i4>5</vt:i4>
      </vt:variant>
      <vt:variant>
        <vt:lpwstr/>
      </vt:variant>
      <vt:variant>
        <vt:lpwstr>_Toc133940508</vt:lpwstr>
      </vt:variant>
      <vt:variant>
        <vt:i4>1900595</vt:i4>
      </vt:variant>
      <vt:variant>
        <vt:i4>227</vt:i4>
      </vt:variant>
      <vt:variant>
        <vt:i4>0</vt:i4>
      </vt:variant>
      <vt:variant>
        <vt:i4>5</vt:i4>
      </vt:variant>
      <vt:variant>
        <vt:lpwstr/>
      </vt:variant>
      <vt:variant>
        <vt:lpwstr>_Toc133940507</vt:lpwstr>
      </vt:variant>
      <vt:variant>
        <vt:i4>1900595</vt:i4>
      </vt:variant>
      <vt:variant>
        <vt:i4>221</vt:i4>
      </vt:variant>
      <vt:variant>
        <vt:i4>0</vt:i4>
      </vt:variant>
      <vt:variant>
        <vt:i4>5</vt:i4>
      </vt:variant>
      <vt:variant>
        <vt:lpwstr/>
      </vt:variant>
      <vt:variant>
        <vt:lpwstr>_Toc133940506</vt:lpwstr>
      </vt:variant>
      <vt:variant>
        <vt:i4>1900595</vt:i4>
      </vt:variant>
      <vt:variant>
        <vt:i4>215</vt:i4>
      </vt:variant>
      <vt:variant>
        <vt:i4>0</vt:i4>
      </vt:variant>
      <vt:variant>
        <vt:i4>5</vt:i4>
      </vt:variant>
      <vt:variant>
        <vt:lpwstr/>
      </vt:variant>
      <vt:variant>
        <vt:lpwstr>_Toc133940505</vt:lpwstr>
      </vt:variant>
      <vt:variant>
        <vt:i4>1900595</vt:i4>
      </vt:variant>
      <vt:variant>
        <vt:i4>209</vt:i4>
      </vt:variant>
      <vt:variant>
        <vt:i4>0</vt:i4>
      </vt:variant>
      <vt:variant>
        <vt:i4>5</vt:i4>
      </vt:variant>
      <vt:variant>
        <vt:lpwstr/>
      </vt:variant>
      <vt:variant>
        <vt:lpwstr>_Toc133940504</vt:lpwstr>
      </vt:variant>
      <vt:variant>
        <vt:i4>1900595</vt:i4>
      </vt:variant>
      <vt:variant>
        <vt:i4>203</vt:i4>
      </vt:variant>
      <vt:variant>
        <vt:i4>0</vt:i4>
      </vt:variant>
      <vt:variant>
        <vt:i4>5</vt:i4>
      </vt:variant>
      <vt:variant>
        <vt:lpwstr/>
      </vt:variant>
      <vt:variant>
        <vt:lpwstr>_Toc133940503</vt:lpwstr>
      </vt:variant>
      <vt:variant>
        <vt:i4>1900595</vt:i4>
      </vt:variant>
      <vt:variant>
        <vt:i4>197</vt:i4>
      </vt:variant>
      <vt:variant>
        <vt:i4>0</vt:i4>
      </vt:variant>
      <vt:variant>
        <vt:i4>5</vt:i4>
      </vt:variant>
      <vt:variant>
        <vt:lpwstr/>
      </vt:variant>
      <vt:variant>
        <vt:lpwstr>_Toc133940502</vt:lpwstr>
      </vt:variant>
      <vt:variant>
        <vt:i4>1900595</vt:i4>
      </vt:variant>
      <vt:variant>
        <vt:i4>191</vt:i4>
      </vt:variant>
      <vt:variant>
        <vt:i4>0</vt:i4>
      </vt:variant>
      <vt:variant>
        <vt:i4>5</vt:i4>
      </vt:variant>
      <vt:variant>
        <vt:lpwstr/>
      </vt:variant>
      <vt:variant>
        <vt:lpwstr>_Toc133940501</vt:lpwstr>
      </vt:variant>
      <vt:variant>
        <vt:i4>1900595</vt:i4>
      </vt:variant>
      <vt:variant>
        <vt:i4>185</vt:i4>
      </vt:variant>
      <vt:variant>
        <vt:i4>0</vt:i4>
      </vt:variant>
      <vt:variant>
        <vt:i4>5</vt:i4>
      </vt:variant>
      <vt:variant>
        <vt:lpwstr/>
      </vt:variant>
      <vt:variant>
        <vt:lpwstr>_Toc133940500</vt:lpwstr>
      </vt:variant>
      <vt:variant>
        <vt:i4>1310770</vt:i4>
      </vt:variant>
      <vt:variant>
        <vt:i4>179</vt:i4>
      </vt:variant>
      <vt:variant>
        <vt:i4>0</vt:i4>
      </vt:variant>
      <vt:variant>
        <vt:i4>5</vt:i4>
      </vt:variant>
      <vt:variant>
        <vt:lpwstr/>
      </vt:variant>
      <vt:variant>
        <vt:lpwstr>_Toc133940499</vt:lpwstr>
      </vt:variant>
      <vt:variant>
        <vt:i4>1310770</vt:i4>
      </vt:variant>
      <vt:variant>
        <vt:i4>173</vt:i4>
      </vt:variant>
      <vt:variant>
        <vt:i4>0</vt:i4>
      </vt:variant>
      <vt:variant>
        <vt:i4>5</vt:i4>
      </vt:variant>
      <vt:variant>
        <vt:lpwstr/>
      </vt:variant>
      <vt:variant>
        <vt:lpwstr>_Toc133940498</vt:lpwstr>
      </vt:variant>
      <vt:variant>
        <vt:i4>1310770</vt:i4>
      </vt:variant>
      <vt:variant>
        <vt:i4>167</vt:i4>
      </vt:variant>
      <vt:variant>
        <vt:i4>0</vt:i4>
      </vt:variant>
      <vt:variant>
        <vt:i4>5</vt:i4>
      </vt:variant>
      <vt:variant>
        <vt:lpwstr/>
      </vt:variant>
      <vt:variant>
        <vt:lpwstr>_Toc133940497</vt:lpwstr>
      </vt:variant>
      <vt:variant>
        <vt:i4>1310770</vt:i4>
      </vt:variant>
      <vt:variant>
        <vt:i4>161</vt:i4>
      </vt:variant>
      <vt:variant>
        <vt:i4>0</vt:i4>
      </vt:variant>
      <vt:variant>
        <vt:i4>5</vt:i4>
      </vt:variant>
      <vt:variant>
        <vt:lpwstr/>
      </vt:variant>
      <vt:variant>
        <vt:lpwstr>_Toc133940496</vt:lpwstr>
      </vt:variant>
      <vt:variant>
        <vt:i4>1310770</vt:i4>
      </vt:variant>
      <vt:variant>
        <vt:i4>155</vt:i4>
      </vt:variant>
      <vt:variant>
        <vt:i4>0</vt:i4>
      </vt:variant>
      <vt:variant>
        <vt:i4>5</vt:i4>
      </vt:variant>
      <vt:variant>
        <vt:lpwstr/>
      </vt:variant>
      <vt:variant>
        <vt:lpwstr>_Toc133940495</vt:lpwstr>
      </vt:variant>
      <vt:variant>
        <vt:i4>1310770</vt:i4>
      </vt:variant>
      <vt:variant>
        <vt:i4>149</vt:i4>
      </vt:variant>
      <vt:variant>
        <vt:i4>0</vt:i4>
      </vt:variant>
      <vt:variant>
        <vt:i4>5</vt:i4>
      </vt:variant>
      <vt:variant>
        <vt:lpwstr/>
      </vt:variant>
      <vt:variant>
        <vt:lpwstr>_Toc133940494</vt:lpwstr>
      </vt:variant>
      <vt:variant>
        <vt:i4>1310770</vt:i4>
      </vt:variant>
      <vt:variant>
        <vt:i4>143</vt:i4>
      </vt:variant>
      <vt:variant>
        <vt:i4>0</vt:i4>
      </vt:variant>
      <vt:variant>
        <vt:i4>5</vt:i4>
      </vt:variant>
      <vt:variant>
        <vt:lpwstr/>
      </vt:variant>
      <vt:variant>
        <vt:lpwstr>_Toc133940493</vt:lpwstr>
      </vt:variant>
      <vt:variant>
        <vt:i4>1310770</vt:i4>
      </vt:variant>
      <vt:variant>
        <vt:i4>137</vt:i4>
      </vt:variant>
      <vt:variant>
        <vt:i4>0</vt:i4>
      </vt:variant>
      <vt:variant>
        <vt:i4>5</vt:i4>
      </vt:variant>
      <vt:variant>
        <vt:lpwstr/>
      </vt:variant>
      <vt:variant>
        <vt:lpwstr>_Toc133940492</vt:lpwstr>
      </vt:variant>
      <vt:variant>
        <vt:i4>1310770</vt:i4>
      </vt:variant>
      <vt:variant>
        <vt:i4>131</vt:i4>
      </vt:variant>
      <vt:variant>
        <vt:i4>0</vt:i4>
      </vt:variant>
      <vt:variant>
        <vt:i4>5</vt:i4>
      </vt:variant>
      <vt:variant>
        <vt:lpwstr/>
      </vt:variant>
      <vt:variant>
        <vt:lpwstr>_Toc133940491</vt:lpwstr>
      </vt:variant>
      <vt:variant>
        <vt:i4>1310770</vt:i4>
      </vt:variant>
      <vt:variant>
        <vt:i4>125</vt:i4>
      </vt:variant>
      <vt:variant>
        <vt:i4>0</vt:i4>
      </vt:variant>
      <vt:variant>
        <vt:i4>5</vt:i4>
      </vt:variant>
      <vt:variant>
        <vt:lpwstr/>
      </vt:variant>
      <vt:variant>
        <vt:lpwstr>_Toc133940490</vt:lpwstr>
      </vt:variant>
      <vt:variant>
        <vt:i4>1376306</vt:i4>
      </vt:variant>
      <vt:variant>
        <vt:i4>119</vt:i4>
      </vt:variant>
      <vt:variant>
        <vt:i4>0</vt:i4>
      </vt:variant>
      <vt:variant>
        <vt:i4>5</vt:i4>
      </vt:variant>
      <vt:variant>
        <vt:lpwstr/>
      </vt:variant>
      <vt:variant>
        <vt:lpwstr>_Toc133940489</vt:lpwstr>
      </vt:variant>
      <vt:variant>
        <vt:i4>1376306</vt:i4>
      </vt:variant>
      <vt:variant>
        <vt:i4>113</vt:i4>
      </vt:variant>
      <vt:variant>
        <vt:i4>0</vt:i4>
      </vt:variant>
      <vt:variant>
        <vt:i4>5</vt:i4>
      </vt:variant>
      <vt:variant>
        <vt:lpwstr/>
      </vt:variant>
      <vt:variant>
        <vt:lpwstr>_Toc133940488</vt:lpwstr>
      </vt:variant>
      <vt:variant>
        <vt:i4>1376306</vt:i4>
      </vt:variant>
      <vt:variant>
        <vt:i4>107</vt:i4>
      </vt:variant>
      <vt:variant>
        <vt:i4>0</vt:i4>
      </vt:variant>
      <vt:variant>
        <vt:i4>5</vt:i4>
      </vt:variant>
      <vt:variant>
        <vt:lpwstr/>
      </vt:variant>
      <vt:variant>
        <vt:lpwstr>_Toc133940487</vt:lpwstr>
      </vt:variant>
      <vt:variant>
        <vt:i4>1376306</vt:i4>
      </vt:variant>
      <vt:variant>
        <vt:i4>101</vt:i4>
      </vt:variant>
      <vt:variant>
        <vt:i4>0</vt:i4>
      </vt:variant>
      <vt:variant>
        <vt:i4>5</vt:i4>
      </vt:variant>
      <vt:variant>
        <vt:lpwstr/>
      </vt:variant>
      <vt:variant>
        <vt:lpwstr>_Toc133940486</vt:lpwstr>
      </vt:variant>
      <vt:variant>
        <vt:i4>1376306</vt:i4>
      </vt:variant>
      <vt:variant>
        <vt:i4>95</vt:i4>
      </vt:variant>
      <vt:variant>
        <vt:i4>0</vt:i4>
      </vt:variant>
      <vt:variant>
        <vt:i4>5</vt:i4>
      </vt:variant>
      <vt:variant>
        <vt:lpwstr/>
      </vt:variant>
      <vt:variant>
        <vt:lpwstr>_Toc133940485</vt:lpwstr>
      </vt:variant>
      <vt:variant>
        <vt:i4>1376306</vt:i4>
      </vt:variant>
      <vt:variant>
        <vt:i4>89</vt:i4>
      </vt:variant>
      <vt:variant>
        <vt:i4>0</vt:i4>
      </vt:variant>
      <vt:variant>
        <vt:i4>5</vt:i4>
      </vt:variant>
      <vt:variant>
        <vt:lpwstr/>
      </vt:variant>
      <vt:variant>
        <vt:lpwstr>_Toc133940484</vt:lpwstr>
      </vt:variant>
      <vt:variant>
        <vt:i4>1376306</vt:i4>
      </vt:variant>
      <vt:variant>
        <vt:i4>83</vt:i4>
      </vt:variant>
      <vt:variant>
        <vt:i4>0</vt:i4>
      </vt:variant>
      <vt:variant>
        <vt:i4>5</vt:i4>
      </vt:variant>
      <vt:variant>
        <vt:lpwstr/>
      </vt:variant>
      <vt:variant>
        <vt:lpwstr>_Toc133940483</vt:lpwstr>
      </vt:variant>
      <vt:variant>
        <vt:i4>1376306</vt:i4>
      </vt:variant>
      <vt:variant>
        <vt:i4>77</vt:i4>
      </vt:variant>
      <vt:variant>
        <vt:i4>0</vt:i4>
      </vt:variant>
      <vt:variant>
        <vt:i4>5</vt:i4>
      </vt:variant>
      <vt:variant>
        <vt:lpwstr/>
      </vt:variant>
      <vt:variant>
        <vt:lpwstr>_Toc133940482</vt:lpwstr>
      </vt:variant>
      <vt:variant>
        <vt:i4>1376306</vt:i4>
      </vt:variant>
      <vt:variant>
        <vt:i4>71</vt:i4>
      </vt:variant>
      <vt:variant>
        <vt:i4>0</vt:i4>
      </vt:variant>
      <vt:variant>
        <vt:i4>5</vt:i4>
      </vt:variant>
      <vt:variant>
        <vt:lpwstr/>
      </vt:variant>
      <vt:variant>
        <vt:lpwstr>_Toc133940481</vt:lpwstr>
      </vt:variant>
      <vt:variant>
        <vt:i4>1376306</vt:i4>
      </vt:variant>
      <vt:variant>
        <vt:i4>65</vt:i4>
      </vt:variant>
      <vt:variant>
        <vt:i4>0</vt:i4>
      </vt:variant>
      <vt:variant>
        <vt:i4>5</vt:i4>
      </vt:variant>
      <vt:variant>
        <vt:lpwstr/>
      </vt:variant>
      <vt:variant>
        <vt:lpwstr>_Toc133940480</vt:lpwstr>
      </vt:variant>
      <vt:variant>
        <vt:i4>1703986</vt:i4>
      </vt:variant>
      <vt:variant>
        <vt:i4>59</vt:i4>
      </vt:variant>
      <vt:variant>
        <vt:i4>0</vt:i4>
      </vt:variant>
      <vt:variant>
        <vt:i4>5</vt:i4>
      </vt:variant>
      <vt:variant>
        <vt:lpwstr/>
      </vt:variant>
      <vt:variant>
        <vt:lpwstr>_Toc133940479</vt:lpwstr>
      </vt:variant>
      <vt:variant>
        <vt:i4>1703986</vt:i4>
      </vt:variant>
      <vt:variant>
        <vt:i4>53</vt:i4>
      </vt:variant>
      <vt:variant>
        <vt:i4>0</vt:i4>
      </vt:variant>
      <vt:variant>
        <vt:i4>5</vt:i4>
      </vt:variant>
      <vt:variant>
        <vt:lpwstr/>
      </vt:variant>
      <vt:variant>
        <vt:lpwstr>_Toc133940478</vt:lpwstr>
      </vt:variant>
      <vt:variant>
        <vt:i4>1703986</vt:i4>
      </vt:variant>
      <vt:variant>
        <vt:i4>47</vt:i4>
      </vt:variant>
      <vt:variant>
        <vt:i4>0</vt:i4>
      </vt:variant>
      <vt:variant>
        <vt:i4>5</vt:i4>
      </vt:variant>
      <vt:variant>
        <vt:lpwstr/>
      </vt:variant>
      <vt:variant>
        <vt:lpwstr>_Toc133940477</vt:lpwstr>
      </vt:variant>
      <vt:variant>
        <vt:i4>1703986</vt:i4>
      </vt:variant>
      <vt:variant>
        <vt:i4>41</vt:i4>
      </vt:variant>
      <vt:variant>
        <vt:i4>0</vt:i4>
      </vt:variant>
      <vt:variant>
        <vt:i4>5</vt:i4>
      </vt:variant>
      <vt:variant>
        <vt:lpwstr/>
      </vt:variant>
      <vt:variant>
        <vt:lpwstr>_Toc133940476</vt:lpwstr>
      </vt:variant>
      <vt:variant>
        <vt:i4>1703986</vt:i4>
      </vt:variant>
      <vt:variant>
        <vt:i4>35</vt:i4>
      </vt:variant>
      <vt:variant>
        <vt:i4>0</vt:i4>
      </vt:variant>
      <vt:variant>
        <vt:i4>5</vt:i4>
      </vt:variant>
      <vt:variant>
        <vt:lpwstr/>
      </vt:variant>
      <vt:variant>
        <vt:lpwstr>_Toc133940475</vt:lpwstr>
      </vt:variant>
      <vt:variant>
        <vt:i4>1703986</vt:i4>
      </vt:variant>
      <vt:variant>
        <vt:i4>29</vt:i4>
      </vt:variant>
      <vt:variant>
        <vt:i4>0</vt:i4>
      </vt:variant>
      <vt:variant>
        <vt:i4>5</vt:i4>
      </vt:variant>
      <vt:variant>
        <vt:lpwstr/>
      </vt:variant>
      <vt:variant>
        <vt:lpwstr>_Toc133940474</vt:lpwstr>
      </vt:variant>
      <vt:variant>
        <vt:i4>1703986</vt:i4>
      </vt:variant>
      <vt:variant>
        <vt:i4>23</vt:i4>
      </vt:variant>
      <vt:variant>
        <vt:i4>0</vt:i4>
      </vt:variant>
      <vt:variant>
        <vt:i4>5</vt:i4>
      </vt:variant>
      <vt:variant>
        <vt:lpwstr/>
      </vt:variant>
      <vt:variant>
        <vt:lpwstr>_Toc133940473</vt:lpwstr>
      </vt:variant>
      <vt:variant>
        <vt:i4>1703985</vt:i4>
      </vt:variant>
      <vt:variant>
        <vt:i4>30</vt:i4>
      </vt:variant>
      <vt:variant>
        <vt:i4>0</vt:i4>
      </vt:variant>
      <vt:variant>
        <vt:i4>5</vt:i4>
      </vt:variant>
      <vt:variant>
        <vt:lpwstr>mailto:info@datakom.lv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 apmaiņas specifikācija</dc:title>
  <dc:subject/>
  <dc:creator>SIA "CODEX"</dc:creator>
  <cp:keywords/>
  <dc:description/>
  <cp:lastModifiedBy>Raivis Statkus</cp:lastModifiedBy>
  <cp:revision>1438</cp:revision>
  <cp:lastPrinted>2019-09-04T07:42:00Z</cp:lastPrinted>
  <dcterms:created xsi:type="dcterms:W3CDTF">2022-04-30T01:24:00Z</dcterms:created>
  <dcterms:modified xsi:type="dcterms:W3CDTF">2026-05-14T11:15:00Z</dcterms:modified>
  <cp:category>Izstrādes dokumentācija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s">
    <vt:lpwstr>2026. gada 14. maijs</vt:lpwstr>
  </property>
  <property fmtid="{D5CDD505-2E9C-101B-9397-08002B2CF9AE}" pid="3" name="DokID">
    <vt:lpwstr>ATD.VSTBS.DAS.API-O</vt:lpwstr>
  </property>
  <property fmtid="{D5CDD505-2E9C-101B-9397-08002B2CF9AE}" pid="4" name="Versija">
    <vt:lpwstr>2.0</vt:lpwstr>
  </property>
  <property fmtid="{D5CDD505-2E9C-101B-9397-08002B2CF9AE}" pid="5" name="_DocHome">
    <vt:i4>-398896232</vt:i4>
  </property>
  <property fmtid="{D5CDD505-2E9C-101B-9397-08002B2CF9AE}" pid="6" name="Klients_nominativs">
    <vt:lpwstr>-</vt:lpwstr>
  </property>
  <property fmtid="{D5CDD505-2E9C-101B-9397-08002B2CF9AE}" pid="7" name="Klients_akuzativs">
    <vt:lpwstr>Valsts SIA „Autotransporta direkcija”</vt:lpwstr>
  </property>
  <property fmtid="{D5CDD505-2E9C-101B-9397-08002B2CF9AE}" pid="8" name="Klients_lokativs">
    <vt:lpwstr>-</vt:lpwstr>
  </property>
  <property fmtid="{D5CDD505-2E9C-101B-9397-08002B2CF9AE}" pid="9" name="Ligums_par">
    <vt:lpwstr>Vienotās sabiedriskā transporta biļešu sistēmas un ar to saistīto komponenšu uzturēšana, attīstība, izmaiņu pieprasījumu realizācija, Sabiedriskā transporta vienotās informācijas sistēmas platformas izveide un lietotāju atbalsts</vt:lpwstr>
  </property>
  <property fmtid="{D5CDD505-2E9C-101B-9397-08002B2CF9AE}" pid="10" name="Iepirkuma_ID">
    <vt:lpwstr>AD2025/5</vt:lpwstr>
  </property>
  <property fmtid="{D5CDD505-2E9C-101B-9397-08002B2CF9AE}" pid="11" name="Klients_dativs">
    <vt:lpwstr>Valsts SIA „Autotransporta direkcijai”</vt:lpwstr>
  </property>
  <property fmtid="{D5CDD505-2E9C-101B-9397-08002B2CF9AE}" pid="12" name="ContentTypeId">
    <vt:lpwstr>0x0101006FF4259AFCC0F4499ADAB5319FBF51DC</vt:lpwstr>
  </property>
  <property fmtid="{D5CDD505-2E9C-101B-9397-08002B2CF9AE}" pid="13" name="AuthorIds_UIVersion_512">
    <vt:lpwstr>12</vt:lpwstr>
  </property>
  <property fmtid="{D5CDD505-2E9C-101B-9397-08002B2CF9AE}" pid="14" name="MediaServiceImageTags">
    <vt:lpwstr/>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xd_Signature">
    <vt:bool>false</vt:bool>
  </property>
</Properties>
</file>