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0781D" w14:textId="1E002C18" w:rsidR="00B95B5A" w:rsidRPr="0045419D" w:rsidRDefault="00B95B5A" w:rsidP="00F959C6">
      <w:pPr>
        <w:pStyle w:val="EYBodyText"/>
        <w:jc w:val="center"/>
        <w:rPr>
          <w:rFonts w:hint="eastAsia"/>
        </w:rPr>
      </w:pPr>
    </w:p>
    <w:p w14:paraId="15A0B3BA" w14:textId="0856596C" w:rsidR="00A937AA" w:rsidRPr="0045419D" w:rsidRDefault="00B16C42" w:rsidP="00B16C42">
      <w:pPr>
        <w:pStyle w:val="EYBodyText"/>
        <w:jc w:val="center"/>
        <w:rPr>
          <w:rFonts w:hint="eastAsia"/>
          <w:sz w:val="20"/>
        </w:rPr>
      </w:pPr>
      <w:r>
        <w:rPr>
          <w:noProof/>
        </w:rPr>
        <w:drawing>
          <wp:inline distT="0" distB="0" distL="0" distR="0" wp14:anchorId="5226633C" wp14:editId="25B9CDD0">
            <wp:extent cx="2368599" cy="396000"/>
            <wp:effectExtent l="0" t="0" r="0" b="4445"/>
            <wp:docPr id="1" name="Picture 1" descr="C:\Users\Krisjanis_2\AppData\Local\Microsoft\Windows\INetCache\Content.Word\auto_dire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janis_2\AppData\Local\Microsoft\Windows\INetCache\Content.Word\auto_direk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99" cy="396000"/>
                    </a:xfrm>
                    <a:prstGeom prst="rect">
                      <a:avLst/>
                    </a:prstGeom>
                    <a:noFill/>
                    <a:ln>
                      <a:noFill/>
                    </a:ln>
                  </pic:spPr>
                </pic:pic>
              </a:graphicData>
            </a:graphic>
          </wp:inline>
        </w:drawing>
      </w:r>
    </w:p>
    <w:p w14:paraId="0CA513D2" w14:textId="491F73C4" w:rsidR="00A937AA" w:rsidRDefault="00A937AA" w:rsidP="00A937AA">
      <w:pPr>
        <w:spacing w:line="276" w:lineRule="auto"/>
        <w:jc w:val="center"/>
        <w:rPr>
          <w:b/>
          <w:color w:val="943634"/>
          <w:sz w:val="36"/>
          <w:szCs w:val="36"/>
        </w:rPr>
      </w:pPr>
      <w:bookmarkStart w:id="0" w:name="_GoBack"/>
      <w:bookmarkEnd w:id="0"/>
    </w:p>
    <w:p w14:paraId="56A8F45A" w14:textId="77777777" w:rsidR="00F35095" w:rsidRPr="0045419D" w:rsidRDefault="00F35095" w:rsidP="00A937AA">
      <w:pPr>
        <w:spacing w:line="276" w:lineRule="auto"/>
        <w:jc w:val="center"/>
        <w:rPr>
          <w:b/>
          <w:color w:val="943634"/>
          <w:sz w:val="36"/>
          <w:szCs w:val="36"/>
        </w:rPr>
      </w:pPr>
    </w:p>
    <w:p w14:paraId="031AF0CB" w14:textId="69C47A67" w:rsidR="00A937AA" w:rsidRPr="0045419D" w:rsidRDefault="00A937AA" w:rsidP="00B95B5A">
      <w:pPr>
        <w:spacing w:line="276" w:lineRule="auto"/>
        <w:rPr>
          <w:b/>
          <w:color w:val="943634"/>
          <w:sz w:val="36"/>
          <w:szCs w:val="36"/>
        </w:rPr>
      </w:pPr>
    </w:p>
    <w:p w14:paraId="0DB9D96E" w14:textId="6A1731FA" w:rsidR="004E584C" w:rsidRDefault="007420C4" w:rsidP="007F10EC">
      <w:pPr>
        <w:spacing w:line="276" w:lineRule="auto"/>
        <w:jc w:val="center"/>
        <w:rPr>
          <w:b/>
          <w:color w:val="B0282D"/>
          <w:sz w:val="36"/>
          <w:szCs w:val="36"/>
        </w:rPr>
      </w:pPr>
      <w:r w:rsidRPr="007420C4">
        <w:rPr>
          <w:b/>
          <w:color w:val="B0282D"/>
          <w:sz w:val="36"/>
          <w:szCs w:val="36"/>
        </w:rPr>
        <w:t>Valsts SIA „Autotransporta direkcija” Klientu e</w:t>
      </w:r>
      <w:r w:rsidR="007F10EC">
        <w:rPr>
          <w:b/>
          <w:color w:val="B0282D"/>
          <w:sz w:val="36"/>
          <w:szCs w:val="36"/>
        </w:rPr>
        <w:t xml:space="preserve">lektroniskās apkalpošanas vides, </w:t>
      </w:r>
      <w:r w:rsidRPr="007420C4">
        <w:rPr>
          <w:b/>
          <w:color w:val="B0282D"/>
          <w:sz w:val="36"/>
          <w:szCs w:val="36"/>
        </w:rPr>
        <w:t>e-pakalpojumu</w:t>
      </w:r>
      <w:r w:rsidR="007F10EC">
        <w:rPr>
          <w:b/>
          <w:color w:val="B0282D"/>
          <w:sz w:val="36"/>
          <w:szCs w:val="36"/>
        </w:rPr>
        <w:t xml:space="preserve"> un tīmekļa vietnes</w:t>
      </w:r>
      <w:r w:rsidRPr="007420C4">
        <w:rPr>
          <w:b/>
          <w:color w:val="B0282D"/>
          <w:sz w:val="36"/>
          <w:szCs w:val="36"/>
        </w:rPr>
        <w:t xml:space="preserve"> </w:t>
      </w:r>
      <w:r w:rsidR="007F10EC">
        <w:rPr>
          <w:b/>
          <w:color w:val="B0282D"/>
          <w:sz w:val="36"/>
          <w:szCs w:val="36"/>
        </w:rPr>
        <w:t xml:space="preserve">papildinājumu izstrāde, </w:t>
      </w:r>
      <w:r w:rsidR="002659DA">
        <w:rPr>
          <w:b/>
          <w:color w:val="B0282D"/>
          <w:sz w:val="36"/>
          <w:szCs w:val="36"/>
        </w:rPr>
        <w:t>ieviešana</w:t>
      </w:r>
      <w:r w:rsidR="007F10EC">
        <w:rPr>
          <w:b/>
          <w:color w:val="B0282D"/>
          <w:sz w:val="36"/>
          <w:szCs w:val="36"/>
        </w:rPr>
        <w:t xml:space="preserve"> un garantijas nodrošināšana</w:t>
      </w:r>
    </w:p>
    <w:p w14:paraId="7815D94C" w14:textId="57DECDB6" w:rsidR="007420C4" w:rsidRDefault="007420C4" w:rsidP="00316F51">
      <w:pPr>
        <w:spacing w:line="276" w:lineRule="auto"/>
        <w:jc w:val="center"/>
        <w:rPr>
          <w:b/>
          <w:color w:val="B0282D"/>
          <w:sz w:val="36"/>
          <w:szCs w:val="36"/>
        </w:rPr>
      </w:pPr>
    </w:p>
    <w:p w14:paraId="1986A147" w14:textId="77777777" w:rsidR="007F10EC" w:rsidRPr="0045419D" w:rsidRDefault="007F10EC" w:rsidP="00316F51">
      <w:pPr>
        <w:spacing w:line="276" w:lineRule="auto"/>
        <w:jc w:val="center"/>
        <w:rPr>
          <w:b/>
          <w:color w:val="B0282D"/>
          <w:sz w:val="36"/>
          <w:szCs w:val="36"/>
        </w:rPr>
      </w:pPr>
    </w:p>
    <w:p w14:paraId="3CA62F7A" w14:textId="77777777" w:rsidR="008A198C" w:rsidRPr="0045419D" w:rsidRDefault="008A198C" w:rsidP="008A198C">
      <w:pPr>
        <w:spacing w:line="276" w:lineRule="auto"/>
        <w:jc w:val="center"/>
        <w:rPr>
          <w:b/>
          <w:color w:val="B0282D"/>
          <w:sz w:val="36"/>
          <w:szCs w:val="36"/>
        </w:rPr>
      </w:pPr>
      <w:r w:rsidRPr="0045419D">
        <w:rPr>
          <w:b/>
          <w:color w:val="B0282D"/>
          <w:sz w:val="36"/>
          <w:szCs w:val="36"/>
        </w:rPr>
        <w:t xml:space="preserve">Tehniskā specifikācija </w:t>
      </w:r>
    </w:p>
    <w:p w14:paraId="59FDBB49" w14:textId="12B8FB93" w:rsidR="005A72E5" w:rsidRPr="0045419D" w:rsidRDefault="005A72E5" w:rsidP="008A198C">
      <w:pPr>
        <w:rPr>
          <w:i/>
          <w:color w:val="B0282D"/>
          <w:sz w:val="36"/>
          <w:szCs w:val="36"/>
        </w:rPr>
      </w:pPr>
    </w:p>
    <w:p w14:paraId="5D97F651" w14:textId="77777777" w:rsidR="008A198C" w:rsidRPr="0045419D" w:rsidRDefault="008A198C" w:rsidP="008A198C">
      <w:pPr>
        <w:rPr>
          <w:color w:val="B0282D"/>
          <w:sz w:val="28"/>
          <w:szCs w:val="28"/>
        </w:rPr>
      </w:pPr>
    </w:p>
    <w:p w14:paraId="4D9C75C3" w14:textId="09FF44F0" w:rsidR="00A937AA" w:rsidRPr="0045419D" w:rsidRDefault="00A937AA" w:rsidP="00A937AA">
      <w:pPr>
        <w:spacing w:line="276" w:lineRule="auto"/>
        <w:rPr>
          <w:sz w:val="36"/>
          <w:szCs w:val="36"/>
        </w:rPr>
      </w:pPr>
    </w:p>
    <w:p w14:paraId="668731B9" w14:textId="3638CDF6" w:rsidR="007420C4" w:rsidRDefault="007420C4" w:rsidP="00A937AA">
      <w:pPr>
        <w:spacing w:line="276" w:lineRule="auto"/>
        <w:rPr>
          <w:sz w:val="36"/>
          <w:szCs w:val="36"/>
        </w:rPr>
      </w:pPr>
    </w:p>
    <w:p w14:paraId="5DA2B603" w14:textId="77777777" w:rsidR="007420C4" w:rsidRPr="0045419D" w:rsidRDefault="007420C4" w:rsidP="00A937AA">
      <w:pPr>
        <w:spacing w:line="276" w:lineRule="auto"/>
        <w:rPr>
          <w:sz w:val="36"/>
          <w:szCs w:val="36"/>
        </w:rPr>
      </w:pPr>
    </w:p>
    <w:tbl>
      <w:tblPr>
        <w:tblW w:w="9072" w:type="dxa"/>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3764"/>
        <w:gridCol w:w="5308"/>
      </w:tblGrid>
      <w:tr w:rsidR="00EB05B5" w:rsidRPr="0045419D" w14:paraId="73B8F53D" w14:textId="77777777" w:rsidTr="003F1175">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30E1AA60" w14:textId="77777777" w:rsidR="000049C9" w:rsidRPr="0045419D" w:rsidRDefault="000049C9" w:rsidP="00C5340F">
            <w:pPr>
              <w:pStyle w:val="Piezmes1"/>
              <w:snapToGrid w:val="0"/>
              <w:spacing w:before="60" w:line="276" w:lineRule="auto"/>
              <w:rPr>
                <w:rFonts w:ascii="Times New Roman" w:hAnsi="Times New Roman" w:cs="Times New Roman"/>
                <w:b/>
                <w:i w:val="0"/>
                <w:color w:val="B0282D"/>
                <w:sz w:val="24"/>
                <w:szCs w:val="24"/>
                <w:u w:val="single"/>
              </w:rPr>
            </w:pPr>
            <w:r w:rsidRPr="0045419D">
              <w:rPr>
                <w:rFonts w:ascii="Times New Roman" w:hAnsi="Times New Roman" w:cs="Times New Roman"/>
                <w:b/>
                <w:i w:val="0"/>
                <w:color w:val="B0282D"/>
                <w:sz w:val="24"/>
                <w:szCs w:val="24"/>
                <w:u w:val="single"/>
              </w:rPr>
              <w:t xml:space="preserve">Pasūtītājs: </w:t>
            </w:r>
          </w:p>
        </w:tc>
        <w:tc>
          <w:tcPr>
            <w:tcW w:w="5308" w:type="dxa"/>
            <w:tcBorders>
              <w:top w:val="single" w:sz="12" w:space="0" w:color="943634"/>
              <w:left w:val="single" w:sz="4" w:space="0" w:color="943634"/>
              <w:bottom w:val="single" w:sz="12" w:space="0" w:color="943634"/>
              <w:right w:val="single" w:sz="12" w:space="0" w:color="943634"/>
            </w:tcBorders>
            <w:hideMark/>
          </w:tcPr>
          <w:p w14:paraId="79339A62" w14:textId="2B8DF7E4" w:rsidR="007420C4" w:rsidRDefault="007420C4" w:rsidP="001E5C0C">
            <w:pPr>
              <w:rPr>
                <w:b/>
                <w:iCs/>
                <w:color w:val="B0282D"/>
                <w:kern w:val="2"/>
                <w:szCs w:val="24"/>
                <w:u w:val="single"/>
              </w:rPr>
            </w:pPr>
            <w:r w:rsidRPr="007420C4">
              <w:rPr>
                <w:b/>
                <w:iCs/>
                <w:color w:val="B0282D"/>
                <w:kern w:val="2"/>
                <w:szCs w:val="24"/>
                <w:u w:val="single"/>
              </w:rPr>
              <w:t>Valst</w:t>
            </w:r>
            <w:r>
              <w:rPr>
                <w:b/>
                <w:iCs/>
                <w:color w:val="B0282D"/>
                <w:kern w:val="2"/>
                <w:szCs w:val="24"/>
                <w:u w:val="single"/>
              </w:rPr>
              <w:t>s SIA „Autotransporta direkcija”</w:t>
            </w:r>
          </w:p>
          <w:p w14:paraId="719F5720" w14:textId="5722E387" w:rsidR="007420C4" w:rsidRDefault="007420C4" w:rsidP="007420C4">
            <w:pPr>
              <w:rPr>
                <w:color w:val="B0282D"/>
                <w:szCs w:val="24"/>
                <w:lang w:eastAsia="en-US"/>
              </w:rPr>
            </w:pPr>
            <w:r w:rsidRPr="007420C4">
              <w:rPr>
                <w:color w:val="B0282D"/>
                <w:szCs w:val="24"/>
                <w:lang w:eastAsia="en-US"/>
              </w:rPr>
              <w:t xml:space="preserve">Vaļņu </w:t>
            </w:r>
            <w:r w:rsidR="00296E27">
              <w:rPr>
                <w:color w:val="B0282D"/>
                <w:szCs w:val="24"/>
                <w:lang w:eastAsia="en-US"/>
              </w:rPr>
              <w:t xml:space="preserve">iela 30, </w:t>
            </w:r>
            <w:r w:rsidRPr="007420C4">
              <w:rPr>
                <w:color w:val="B0282D"/>
                <w:szCs w:val="24"/>
                <w:lang w:eastAsia="en-US"/>
              </w:rPr>
              <w:t>Rīga, LV – 1050</w:t>
            </w:r>
          </w:p>
          <w:p w14:paraId="7E74A292" w14:textId="0B37F9E8" w:rsidR="000049C9" w:rsidRPr="0045419D" w:rsidRDefault="001E5C0C" w:rsidP="007420C4">
            <w:pPr>
              <w:rPr>
                <w:color w:val="B0282D"/>
                <w:szCs w:val="24"/>
                <w:lang w:eastAsia="en-US"/>
              </w:rPr>
            </w:pPr>
            <w:r w:rsidRPr="0045419D">
              <w:rPr>
                <w:color w:val="B0282D"/>
                <w:szCs w:val="24"/>
              </w:rPr>
              <w:t xml:space="preserve">Tālrunis: </w:t>
            </w:r>
            <w:r w:rsidR="007420C4">
              <w:rPr>
                <w:rFonts w:eastAsia="Arial"/>
                <w:iCs/>
                <w:color w:val="943634"/>
                <w:kern w:val="1"/>
                <w:szCs w:val="24"/>
                <w:lang w:eastAsia="ar-SA"/>
              </w:rPr>
              <w:t xml:space="preserve">+371 </w:t>
            </w:r>
            <w:r w:rsidR="007420C4" w:rsidRPr="00ED50F2">
              <w:rPr>
                <w:rFonts w:eastAsia="Arial"/>
                <w:iCs/>
                <w:color w:val="943634"/>
                <w:kern w:val="1"/>
                <w:szCs w:val="24"/>
                <w:lang w:eastAsia="ar-SA"/>
              </w:rPr>
              <w:t>67</w:t>
            </w:r>
            <w:r w:rsidR="007420C4">
              <w:rPr>
                <w:rFonts w:eastAsia="Arial"/>
                <w:iCs/>
                <w:color w:val="943634"/>
                <w:kern w:val="1"/>
                <w:szCs w:val="24"/>
                <w:lang w:eastAsia="ar-SA"/>
              </w:rPr>
              <w:t> </w:t>
            </w:r>
            <w:r w:rsidR="007420C4" w:rsidRPr="00ED50F2">
              <w:rPr>
                <w:rFonts w:eastAsia="Arial"/>
                <w:iCs/>
                <w:color w:val="943634"/>
                <w:kern w:val="1"/>
                <w:szCs w:val="24"/>
                <w:lang w:eastAsia="ar-SA"/>
              </w:rPr>
              <w:t>280</w:t>
            </w:r>
            <w:r w:rsidR="007420C4">
              <w:rPr>
                <w:rFonts w:eastAsia="Arial"/>
                <w:iCs/>
                <w:color w:val="943634"/>
                <w:kern w:val="1"/>
                <w:szCs w:val="24"/>
                <w:lang w:eastAsia="ar-SA"/>
              </w:rPr>
              <w:t xml:space="preserve"> </w:t>
            </w:r>
            <w:r w:rsidR="007420C4" w:rsidRPr="00ED50F2">
              <w:rPr>
                <w:rFonts w:eastAsia="Arial"/>
                <w:iCs/>
                <w:color w:val="943634"/>
                <w:kern w:val="1"/>
                <w:szCs w:val="24"/>
                <w:lang w:eastAsia="ar-SA"/>
              </w:rPr>
              <w:t>485</w:t>
            </w:r>
          </w:p>
          <w:p w14:paraId="68468068" w14:textId="1B76BB58" w:rsidR="000049C9" w:rsidRPr="0045419D" w:rsidRDefault="000049C9" w:rsidP="003F1175">
            <w:pPr>
              <w:pStyle w:val="Piezmes1"/>
              <w:snapToGrid w:val="0"/>
              <w:spacing w:line="276" w:lineRule="auto"/>
              <w:rPr>
                <w:rFonts w:ascii="Times New Roman" w:hAnsi="Times New Roman" w:cs="Times New Roman"/>
                <w:i w:val="0"/>
                <w:color w:val="B0282D"/>
                <w:sz w:val="24"/>
                <w:szCs w:val="24"/>
              </w:rPr>
            </w:pPr>
            <w:r w:rsidRPr="0045419D">
              <w:rPr>
                <w:rFonts w:ascii="Times New Roman" w:hAnsi="Times New Roman" w:cs="Times New Roman"/>
                <w:i w:val="0"/>
                <w:color w:val="B0282D"/>
                <w:sz w:val="24"/>
                <w:szCs w:val="24"/>
              </w:rPr>
              <w:t xml:space="preserve">e-pasts: </w:t>
            </w:r>
            <w:hyperlink r:id="rId9" w:history="1">
              <w:r w:rsidR="003F1175" w:rsidRPr="00B80BCE">
                <w:rPr>
                  <w:rStyle w:val="Hyperlink"/>
                  <w:i w:val="0"/>
                  <w:sz w:val="24"/>
                  <w:szCs w:val="24"/>
                </w:rPr>
                <w:t>info@atd.lv</w:t>
              </w:r>
            </w:hyperlink>
            <w:r w:rsidR="00F35095">
              <w:t xml:space="preserve"> </w:t>
            </w:r>
          </w:p>
        </w:tc>
      </w:tr>
    </w:tbl>
    <w:p w14:paraId="43CFBFBC" w14:textId="234169ED" w:rsidR="00A937AA" w:rsidRDefault="00A937AA" w:rsidP="00A937AA">
      <w:pPr>
        <w:spacing w:line="276" w:lineRule="auto"/>
        <w:rPr>
          <w:b/>
          <w:szCs w:val="24"/>
        </w:rPr>
      </w:pPr>
    </w:p>
    <w:p w14:paraId="525F96BB" w14:textId="77777777" w:rsidR="003F1175" w:rsidRDefault="003F1175" w:rsidP="00A937AA">
      <w:pPr>
        <w:spacing w:line="276" w:lineRule="auto"/>
        <w:rPr>
          <w:b/>
          <w:szCs w:val="24"/>
        </w:rPr>
      </w:pPr>
    </w:p>
    <w:p w14:paraId="382672AE" w14:textId="77777777" w:rsidR="003F1175" w:rsidRDefault="003F1175" w:rsidP="00A937AA">
      <w:pPr>
        <w:spacing w:line="276" w:lineRule="auto"/>
        <w:rPr>
          <w:b/>
          <w:szCs w:val="24"/>
        </w:rPr>
      </w:pPr>
    </w:p>
    <w:p w14:paraId="360A4285" w14:textId="77777777" w:rsidR="003F1175" w:rsidRDefault="003F1175" w:rsidP="00A937AA">
      <w:pPr>
        <w:spacing w:line="276" w:lineRule="auto"/>
        <w:rPr>
          <w:b/>
          <w:szCs w:val="24"/>
        </w:rPr>
      </w:pPr>
    </w:p>
    <w:p w14:paraId="42A6C2D4" w14:textId="77777777" w:rsidR="003F1175" w:rsidRDefault="003F1175" w:rsidP="00A937AA">
      <w:pPr>
        <w:spacing w:line="276" w:lineRule="auto"/>
        <w:rPr>
          <w:b/>
          <w:szCs w:val="24"/>
        </w:rPr>
      </w:pPr>
    </w:p>
    <w:p w14:paraId="353F98F6" w14:textId="77777777" w:rsidR="008A2688" w:rsidRDefault="008A2688" w:rsidP="00A937AA">
      <w:pPr>
        <w:spacing w:line="276" w:lineRule="auto"/>
        <w:rPr>
          <w:b/>
          <w:szCs w:val="24"/>
        </w:rPr>
      </w:pPr>
    </w:p>
    <w:p w14:paraId="028A9473" w14:textId="77777777" w:rsidR="008A2688" w:rsidRDefault="008A2688" w:rsidP="00A937AA">
      <w:pPr>
        <w:spacing w:line="276" w:lineRule="auto"/>
        <w:rPr>
          <w:b/>
          <w:szCs w:val="24"/>
        </w:rPr>
      </w:pPr>
    </w:p>
    <w:p w14:paraId="2193AA01" w14:textId="77777777" w:rsidR="008A2688" w:rsidRDefault="008A2688" w:rsidP="00A937AA">
      <w:pPr>
        <w:spacing w:line="276" w:lineRule="auto"/>
        <w:rPr>
          <w:b/>
          <w:szCs w:val="24"/>
        </w:rPr>
      </w:pPr>
    </w:p>
    <w:p w14:paraId="1F896BF0" w14:textId="19741C31" w:rsidR="00F35095" w:rsidRDefault="00F35095" w:rsidP="00A937AA">
      <w:pPr>
        <w:spacing w:line="276" w:lineRule="auto"/>
        <w:rPr>
          <w:b/>
          <w:szCs w:val="24"/>
        </w:rPr>
      </w:pPr>
    </w:p>
    <w:p w14:paraId="166A3E19" w14:textId="77777777" w:rsidR="00F35095" w:rsidRPr="0045419D" w:rsidRDefault="00F35095" w:rsidP="00A937AA">
      <w:pPr>
        <w:spacing w:line="276" w:lineRule="auto"/>
        <w:rPr>
          <w:b/>
          <w:szCs w:val="24"/>
        </w:rPr>
      </w:pPr>
    </w:p>
    <w:p w14:paraId="13FB78CD" w14:textId="517D833E" w:rsidR="00A937AA" w:rsidRPr="0045419D" w:rsidRDefault="00A937AA" w:rsidP="00A937AA">
      <w:pPr>
        <w:spacing w:line="276" w:lineRule="auto"/>
        <w:jc w:val="center"/>
        <w:rPr>
          <w:b/>
          <w:color w:val="B0282D"/>
          <w:szCs w:val="24"/>
        </w:rPr>
      </w:pPr>
      <w:r w:rsidRPr="0045419D">
        <w:rPr>
          <w:b/>
          <w:color w:val="B0282D"/>
          <w:szCs w:val="24"/>
        </w:rPr>
        <w:t>Rīga 201</w:t>
      </w:r>
      <w:r w:rsidR="00F35095">
        <w:rPr>
          <w:b/>
          <w:color w:val="B0282D"/>
          <w:szCs w:val="24"/>
        </w:rPr>
        <w:t>7</w:t>
      </w:r>
      <w:r w:rsidRPr="0045419D">
        <w:rPr>
          <w:color w:val="B0282D"/>
        </w:rPr>
        <w:br w:type="page"/>
      </w:r>
    </w:p>
    <w:p w14:paraId="58D7CD6F" w14:textId="6A5AB8BF" w:rsidR="00A937AA" w:rsidRPr="0045419D" w:rsidRDefault="00A937AA" w:rsidP="00BA0114">
      <w:pPr>
        <w:spacing w:after="240" w:line="276" w:lineRule="auto"/>
        <w:jc w:val="left"/>
        <w:rPr>
          <w:b/>
          <w:color w:val="B0282D"/>
          <w:sz w:val="28"/>
          <w:szCs w:val="28"/>
        </w:rPr>
      </w:pPr>
      <w:r w:rsidRPr="0045419D">
        <w:rPr>
          <w:b/>
          <w:color w:val="B0282D"/>
          <w:sz w:val="28"/>
          <w:szCs w:val="28"/>
        </w:rPr>
        <w:lastRenderedPageBreak/>
        <w:t>Satura rādītājs</w:t>
      </w:r>
    </w:p>
    <w:p w14:paraId="0C555AAE" w14:textId="77777777" w:rsidR="00D23F88" w:rsidRDefault="00A937AA" w:rsidP="00D23F88">
      <w:pPr>
        <w:pStyle w:val="TOC1"/>
        <w:rPr>
          <w:rFonts w:asciiTheme="minorHAnsi" w:eastAsiaTheme="minorEastAsia" w:hAnsiTheme="minorHAnsi" w:cstheme="minorBidi"/>
          <w:noProof/>
          <w:sz w:val="22"/>
        </w:rPr>
      </w:pPr>
      <w:r w:rsidRPr="0045419D">
        <w:fldChar w:fldCharType="begin"/>
      </w:r>
      <w:r w:rsidRPr="0045419D">
        <w:instrText xml:space="preserve"> TOC \o "1-3" \h \z \u </w:instrText>
      </w:r>
      <w:r w:rsidRPr="0045419D">
        <w:fldChar w:fldCharType="separate"/>
      </w:r>
      <w:hyperlink w:anchor="_Toc494276185" w:history="1">
        <w:r w:rsidR="00D23F88" w:rsidRPr="000116CE">
          <w:rPr>
            <w:rStyle w:val="Hyperlink"/>
            <w:noProof/>
          </w:rPr>
          <w:t>1</w:t>
        </w:r>
        <w:r w:rsidR="00D23F88">
          <w:rPr>
            <w:rFonts w:asciiTheme="minorHAnsi" w:eastAsiaTheme="minorEastAsia" w:hAnsiTheme="minorHAnsi" w:cstheme="minorBidi"/>
            <w:noProof/>
            <w:sz w:val="22"/>
          </w:rPr>
          <w:tab/>
        </w:r>
        <w:r w:rsidR="00D23F88" w:rsidRPr="000116CE">
          <w:rPr>
            <w:rStyle w:val="Hyperlink"/>
            <w:noProof/>
          </w:rPr>
          <w:t>Informācija par projektu</w:t>
        </w:r>
        <w:r w:rsidR="00D23F88">
          <w:rPr>
            <w:noProof/>
            <w:webHidden/>
          </w:rPr>
          <w:tab/>
        </w:r>
        <w:r w:rsidR="00D23F88">
          <w:rPr>
            <w:noProof/>
            <w:webHidden/>
          </w:rPr>
          <w:fldChar w:fldCharType="begin"/>
        </w:r>
        <w:r w:rsidR="00D23F88">
          <w:rPr>
            <w:noProof/>
            <w:webHidden/>
          </w:rPr>
          <w:instrText xml:space="preserve"> PAGEREF _Toc494276185 \h </w:instrText>
        </w:r>
        <w:r w:rsidR="00D23F88">
          <w:rPr>
            <w:noProof/>
            <w:webHidden/>
          </w:rPr>
        </w:r>
        <w:r w:rsidR="00D23F88">
          <w:rPr>
            <w:noProof/>
            <w:webHidden/>
          </w:rPr>
          <w:fldChar w:fldCharType="separate"/>
        </w:r>
        <w:r w:rsidR="00D23F88">
          <w:rPr>
            <w:noProof/>
            <w:webHidden/>
          </w:rPr>
          <w:t>4</w:t>
        </w:r>
        <w:r w:rsidR="00D23F88">
          <w:rPr>
            <w:noProof/>
            <w:webHidden/>
          </w:rPr>
          <w:fldChar w:fldCharType="end"/>
        </w:r>
      </w:hyperlink>
    </w:p>
    <w:p w14:paraId="418483C7" w14:textId="2FF21004"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186" w:history="1">
        <w:r w:rsidR="00D23F88" w:rsidRPr="000116CE">
          <w:rPr>
            <w:rStyle w:val="Hyperlink"/>
            <w:noProof/>
          </w:rPr>
          <w:t>1.1</w:t>
        </w:r>
        <w:r w:rsidR="00D23F88">
          <w:rPr>
            <w:rFonts w:asciiTheme="minorHAnsi" w:eastAsiaTheme="minorEastAsia" w:hAnsiTheme="minorHAnsi" w:cstheme="minorBidi"/>
            <w:noProof/>
            <w:sz w:val="22"/>
          </w:rPr>
          <w:tab/>
        </w:r>
        <w:r w:rsidR="00D23F88" w:rsidRPr="000116CE">
          <w:rPr>
            <w:rStyle w:val="Hyperlink"/>
            <w:noProof/>
          </w:rPr>
          <w:t>Esošā situācija</w:t>
        </w:r>
        <w:r w:rsidR="00D23F88">
          <w:rPr>
            <w:noProof/>
            <w:webHidden/>
          </w:rPr>
          <w:tab/>
        </w:r>
        <w:r w:rsidR="00D23F88">
          <w:rPr>
            <w:noProof/>
            <w:webHidden/>
          </w:rPr>
          <w:fldChar w:fldCharType="begin"/>
        </w:r>
        <w:r w:rsidR="00D23F88">
          <w:rPr>
            <w:noProof/>
            <w:webHidden/>
          </w:rPr>
          <w:instrText xml:space="preserve"> PAGEREF _Toc494276186 \h </w:instrText>
        </w:r>
        <w:r w:rsidR="00D23F88">
          <w:rPr>
            <w:noProof/>
            <w:webHidden/>
          </w:rPr>
        </w:r>
        <w:r w:rsidR="00D23F88">
          <w:rPr>
            <w:noProof/>
            <w:webHidden/>
          </w:rPr>
          <w:fldChar w:fldCharType="separate"/>
        </w:r>
        <w:r w:rsidR="00D23F88">
          <w:rPr>
            <w:noProof/>
            <w:webHidden/>
          </w:rPr>
          <w:t>4</w:t>
        </w:r>
        <w:r w:rsidR="00D23F88">
          <w:rPr>
            <w:noProof/>
            <w:webHidden/>
          </w:rPr>
          <w:fldChar w:fldCharType="end"/>
        </w:r>
      </w:hyperlink>
    </w:p>
    <w:p w14:paraId="13C03679"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187" w:history="1">
        <w:r w:rsidR="00D23F88" w:rsidRPr="000116CE">
          <w:rPr>
            <w:rStyle w:val="Hyperlink"/>
            <w:noProof/>
          </w:rPr>
          <w:t>1.2</w:t>
        </w:r>
        <w:r w:rsidR="00D23F88">
          <w:rPr>
            <w:rFonts w:asciiTheme="minorHAnsi" w:eastAsiaTheme="minorEastAsia" w:hAnsiTheme="minorHAnsi" w:cstheme="minorBidi"/>
            <w:noProof/>
            <w:sz w:val="22"/>
          </w:rPr>
          <w:tab/>
        </w:r>
        <w:r w:rsidR="00D23F88" w:rsidRPr="000116CE">
          <w:rPr>
            <w:rStyle w:val="Hyperlink"/>
            <w:noProof/>
          </w:rPr>
          <w:t>Sistēmas apraksts</w:t>
        </w:r>
        <w:r w:rsidR="00D23F88">
          <w:rPr>
            <w:noProof/>
            <w:webHidden/>
          </w:rPr>
          <w:tab/>
        </w:r>
        <w:r w:rsidR="00D23F88">
          <w:rPr>
            <w:noProof/>
            <w:webHidden/>
          </w:rPr>
          <w:fldChar w:fldCharType="begin"/>
        </w:r>
        <w:r w:rsidR="00D23F88">
          <w:rPr>
            <w:noProof/>
            <w:webHidden/>
          </w:rPr>
          <w:instrText xml:space="preserve"> PAGEREF _Toc494276187 \h </w:instrText>
        </w:r>
        <w:r w:rsidR="00D23F88">
          <w:rPr>
            <w:noProof/>
            <w:webHidden/>
          </w:rPr>
        </w:r>
        <w:r w:rsidR="00D23F88">
          <w:rPr>
            <w:noProof/>
            <w:webHidden/>
          </w:rPr>
          <w:fldChar w:fldCharType="separate"/>
        </w:r>
        <w:r w:rsidR="00D23F88">
          <w:rPr>
            <w:noProof/>
            <w:webHidden/>
          </w:rPr>
          <w:t>5</w:t>
        </w:r>
        <w:r w:rsidR="00D23F88">
          <w:rPr>
            <w:noProof/>
            <w:webHidden/>
          </w:rPr>
          <w:fldChar w:fldCharType="end"/>
        </w:r>
      </w:hyperlink>
    </w:p>
    <w:p w14:paraId="4FF676E1" w14:textId="77777777" w:rsidR="00D23F88" w:rsidRDefault="006D4EC7" w:rsidP="00D23F88">
      <w:pPr>
        <w:pStyle w:val="TOC1"/>
        <w:rPr>
          <w:rFonts w:asciiTheme="minorHAnsi" w:eastAsiaTheme="minorEastAsia" w:hAnsiTheme="minorHAnsi" w:cstheme="minorBidi"/>
          <w:noProof/>
          <w:sz w:val="22"/>
        </w:rPr>
      </w:pPr>
      <w:hyperlink w:anchor="_Toc494276188" w:history="1">
        <w:r w:rsidR="00D23F88" w:rsidRPr="000116CE">
          <w:rPr>
            <w:rStyle w:val="Hyperlink"/>
            <w:noProof/>
          </w:rPr>
          <w:t>2</w:t>
        </w:r>
        <w:r w:rsidR="00D23F88">
          <w:rPr>
            <w:rFonts w:asciiTheme="minorHAnsi" w:eastAsiaTheme="minorEastAsia" w:hAnsiTheme="minorHAnsi" w:cstheme="minorBidi"/>
            <w:noProof/>
            <w:sz w:val="22"/>
          </w:rPr>
          <w:tab/>
        </w:r>
        <w:r w:rsidR="00D23F88" w:rsidRPr="000116CE">
          <w:rPr>
            <w:rStyle w:val="Hyperlink"/>
            <w:noProof/>
          </w:rPr>
          <w:t>Vispārējas prasības</w:t>
        </w:r>
        <w:r w:rsidR="00D23F88">
          <w:rPr>
            <w:noProof/>
            <w:webHidden/>
          </w:rPr>
          <w:tab/>
        </w:r>
        <w:r w:rsidR="00D23F88">
          <w:rPr>
            <w:noProof/>
            <w:webHidden/>
          </w:rPr>
          <w:fldChar w:fldCharType="begin"/>
        </w:r>
        <w:r w:rsidR="00D23F88">
          <w:rPr>
            <w:noProof/>
            <w:webHidden/>
          </w:rPr>
          <w:instrText xml:space="preserve"> PAGEREF _Toc494276188 \h </w:instrText>
        </w:r>
        <w:r w:rsidR="00D23F88">
          <w:rPr>
            <w:noProof/>
            <w:webHidden/>
          </w:rPr>
        </w:r>
        <w:r w:rsidR="00D23F88">
          <w:rPr>
            <w:noProof/>
            <w:webHidden/>
          </w:rPr>
          <w:fldChar w:fldCharType="separate"/>
        </w:r>
        <w:r w:rsidR="00D23F88">
          <w:rPr>
            <w:noProof/>
            <w:webHidden/>
          </w:rPr>
          <w:t>6</w:t>
        </w:r>
        <w:r w:rsidR="00D23F88">
          <w:rPr>
            <w:noProof/>
            <w:webHidden/>
          </w:rPr>
          <w:fldChar w:fldCharType="end"/>
        </w:r>
      </w:hyperlink>
    </w:p>
    <w:p w14:paraId="3D3B750C" w14:textId="77777777" w:rsidR="00D23F88" w:rsidRDefault="006D4EC7" w:rsidP="00D23F88">
      <w:pPr>
        <w:pStyle w:val="TOC1"/>
        <w:rPr>
          <w:rFonts w:asciiTheme="minorHAnsi" w:eastAsiaTheme="minorEastAsia" w:hAnsiTheme="minorHAnsi" w:cstheme="minorBidi"/>
          <w:noProof/>
          <w:sz w:val="22"/>
        </w:rPr>
      </w:pPr>
      <w:hyperlink w:anchor="_Toc494276189" w:history="1">
        <w:r w:rsidR="00D23F88" w:rsidRPr="000116CE">
          <w:rPr>
            <w:rStyle w:val="Hyperlink"/>
            <w:noProof/>
          </w:rPr>
          <w:t>3</w:t>
        </w:r>
        <w:r w:rsidR="00D23F88">
          <w:rPr>
            <w:rFonts w:asciiTheme="minorHAnsi" w:eastAsiaTheme="minorEastAsia" w:hAnsiTheme="minorHAnsi" w:cstheme="minorBidi"/>
            <w:noProof/>
            <w:sz w:val="22"/>
          </w:rPr>
          <w:tab/>
        </w:r>
        <w:r w:rsidR="00D23F88" w:rsidRPr="000116CE">
          <w:rPr>
            <w:rStyle w:val="Hyperlink"/>
            <w:noProof/>
          </w:rPr>
          <w:t>Funkcionālās prasības</w:t>
        </w:r>
        <w:r w:rsidR="00D23F88">
          <w:rPr>
            <w:noProof/>
            <w:webHidden/>
          </w:rPr>
          <w:tab/>
        </w:r>
        <w:r w:rsidR="00D23F88">
          <w:rPr>
            <w:noProof/>
            <w:webHidden/>
          </w:rPr>
          <w:fldChar w:fldCharType="begin"/>
        </w:r>
        <w:r w:rsidR="00D23F88">
          <w:rPr>
            <w:noProof/>
            <w:webHidden/>
          </w:rPr>
          <w:instrText xml:space="preserve"> PAGEREF _Toc494276189 \h </w:instrText>
        </w:r>
        <w:r w:rsidR="00D23F88">
          <w:rPr>
            <w:noProof/>
            <w:webHidden/>
          </w:rPr>
        </w:r>
        <w:r w:rsidR="00D23F88">
          <w:rPr>
            <w:noProof/>
            <w:webHidden/>
          </w:rPr>
          <w:fldChar w:fldCharType="separate"/>
        </w:r>
        <w:r w:rsidR="00D23F88">
          <w:rPr>
            <w:noProof/>
            <w:webHidden/>
          </w:rPr>
          <w:t>10</w:t>
        </w:r>
        <w:r w:rsidR="00D23F88">
          <w:rPr>
            <w:noProof/>
            <w:webHidden/>
          </w:rPr>
          <w:fldChar w:fldCharType="end"/>
        </w:r>
      </w:hyperlink>
    </w:p>
    <w:p w14:paraId="2D062900"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190" w:history="1">
        <w:r w:rsidR="00D23F88" w:rsidRPr="000116CE">
          <w:rPr>
            <w:rStyle w:val="Hyperlink"/>
            <w:noProof/>
          </w:rPr>
          <w:t>3.1</w:t>
        </w:r>
        <w:r w:rsidR="00D23F88">
          <w:rPr>
            <w:rFonts w:asciiTheme="minorHAnsi" w:eastAsiaTheme="minorEastAsia" w:hAnsiTheme="minorHAnsi" w:cstheme="minorBidi"/>
            <w:noProof/>
            <w:sz w:val="22"/>
          </w:rPr>
          <w:tab/>
        </w:r>
        <w:r w:rsidR="00D23F88" w:rsidRPr="000116CE">
          <w:rPr>
            <w:rStyle w:val="Hyperlink"/>
            <w:noProof/>
          </w:rPr>
          <w:t>DU1 Pakalpojumu apmaksas process</w:t>
        </w:r>
        <w:r w:rsidR="00D23F88">
          <w:rPr>
            <w:noProof/>
            <w:webHidden/>
          </w:rPr>
          <w:tab/>
        </w:r>
        <w:r w:rsidR="00D23F88">
          <w:rPr>
            <w:noProof/>
            <w:webHidden/>
          </w:rPr>
          <w:fldChar w:fldCharType="begin"/>
        </w:r>
        <w:r w:rsidR="00D23F88">
          <w:rPr>
            <w:noProof/>
            <w:webHidden/>
          </w:rPr>
          <w:instrText xml:space="preserve"> PAGEREF _Toc494276190 \h </w:instrText>
        </w:r>
        <w:r w:rsidR="00D23F88">
          <w:rPr>
            <w:noProof/>
            <w:webHidden/>
          </w:rPr>
        </w:r>
        <w:r w:rsidR="00D23F88">
          <w:rPr>
            <w:noProof/>
            <w:webHidden/>
          </w:rPr>
          <w:fldChar w:fldCharType="separate"/>
        </w:r>
        <w:r w:rsidR="00D23F88">
          <w:rPr>
            <w:noProof/>
            <w:webHidden/>
          </w:rPr>
          <w:t>10</w:t>
        </w:r>
        <w:r w:rsidR="00D23F88">
          <w:rPr>
            <w:noProof/>
            <w:webHidden/>
          </w:rPr>
          <w:fldChar w:fldCharType="end"/>
        </w:r>
      </w:hyperlink>
    </w:p>
    <w:p w14:paraId="605F9E18"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191" w:history="1">
        <w:r w:rsidR="00D23F88" w:rsidRPr="000116CE">
          <w:rPr>
            <w:rStyle w:val="Hyperlink"/>
            <w:noProof/>
          </w:rPr>
          <w:t>3.1.1</w:t>
        </w:r>
        <w:r w:rsidR="00D23F88">
          <w:rPr>
            <w:rFonts w:asciiTheme="minorHAnsi" w:eastAsiaTheme="minorEastAsia" w:hAnsiTheme="minorHAnsi" w:cstheme="minorBidi"/>
            <w:noProof/>
            <w:sz w:val="22"/>
          </w:rPr>
          <w:tab/>
        </w:r>
        <w:r w:rsidR="00D23F88" w:rsidRPr="000116CE">
          <w:rPr>
            <w:rStyle w:val="Hyperlink"/>
            <w:noProof/>
          </w:rPr>
          <w:t>Papildinājumi pakalpojumu katalogā</w:t>
        </w:r>
        <w:r w:rsidR="00D23F88">
          <w:rPr>
            <w:noProof/>
            <w:webHidden/>
          </w:rPr>
          <w:tab/>
        </w:r>
        <w:r w:rsidR="00D23F88">
          <w:rPr>
            <w:noProof/>
            <w:webHidden/>
          </w:rPr>
          <w:fldChar w:fldCharType="begin"/>
        </w:r>
        <w:r w:rsidR="00D23F88">
          <w:rPr>
            <w:noProof/>
            <w:webHidden/>
          </w:rPr>
          <w:instrText xml:space="preserve"> PAGEREF _Toc494276191 \h </w:instrText>
        </w:r>
        <w:r w:rsidR="00D23F88">
          <w:rPr>
            <w:noProof/>
            <w:webHidden/>
          </w:rPr>
        </w:r>
        <w:r w:rsidR="00D23F88">
          <w:rPr>
            <w:noProof/>
            <w:webHidden/>
          </w:rPr>
          <w:fldChar w:fldCharType="separate"/>
        </w:r>
        <w:r w:rsidR="00D23F88">
          <w:rPr>
            <w:noProof/>
            <w:webHidden/>
          </w:rPr>
          <w:t>10</w:t>
        </w:r>
        <w:r w:rsidR="00D23F88">
          <w:rPr>
            <w:noProof/>
            <w:webHidden/>
          </w:rPr>
          <w:fldChar w:fldCharType="end"/>
        </w:r>
      </w:hyperlink>
    </w:p>
    <w:p w14:paraId="4F40E84B"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192" w:history="1">
        <w:r w:rsidR="00D23F88" w:rsidRPr="000116CE">
          <w:rPr>
            <w:rStyle w:val="Hyperlink"/>
            <w:noProof/>
          </w:rPr>
          <w:t>3.1.2</w:t>
        </w:r>
        <w:r w:rsidR="00D23F88">
          <w:rPr>
            <w:rFonts w:asciiTheme="minorHAnsi" w:eastAsiaTheme="minorEastAsia" w:hAnsiTheme="minorHAnsi" w:cstheme="minorBidi"/>
            <w:noProof/>
            <w:sz w:val="22"/>
          </w:rPr>
          <w:tab/>
        </w:r>
        <w:r w:rsidR="00D23F88" w:rsidRPr="000116CE">
          <w:rPr>
            <w:rStyle w:val="Hyperlink"/>
            <w:noProof/>
          </w:rPr>
          <w:t>Papildinājumi pakalpojumu iesniegumu iesniegšanas procesā</w:t>
        </w:r>
        <w:r w:rsidR="00D23F88">
          <w:rPr>
            <w:noProof/>
            <w:webHidden/>
          </w:rPr>
          <w:tab/>
        </w:r>
        <w:r w:rsidR="00D23F88">
          <w:rPr>
            <w:noProof/>
            <w:webHidden/>
          </w:rPr>
          <w:fldChar w:fldCharType="begin"/>
        </w:r>
        <w:r w:rsidR="00D23F88">
          <w:rPr>
            <w:noProof/>
            <w:webHidden/>
          </w:rPr>
          <w:instrText xml:space="preserve"> PAGEREF _Toc494276192 \h </w:instrText>
        </w:r>
        <w:r w:rsidR="00D23F88">
          <w:rPr>
            <w:noProof/>
            <w:webHidden/>
          </w:rPr>
        </w:r>
        <w:r w:rsidR="00D23F88">
          <w:rPr>
            <w:noProof/>
            <w:webHidden/>
          </w:rPr>
          <w:fldChar w:fldCharType="separate"/>
        </w:r>
        <w:r w:rsidR="00D23F88">
          <w:rPr>
            <w:noProof/>
            <w:webHidden/>
          </w:rPr>
          <w:t>11</w:t>
        </w:r>
        <w:r w:rsidR="00D23F88">
          <w:rPr>
            <w:noProof/>
            <w:webHidden/>
          </w:rPr>
          <w:fldChar w:fldCharType="end"/>
        </w:r>
      </w:hyperlink>
    </w:p>
    <w:p w14:paraId="081C5C77"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193" w:history="1">
        <w:r w:rsidR="00D23F88" w:rsidRPr="000116CE">
          <w:rPr>
            <w:rStyle w:val="Hyperlink"/>
            <w:noProof/>
          </w:rPr>
          <w:t>3.1.3</w:t>
        </w:r>
        <w:r w:rsidR="00D23F88">
          <w:rPr>
            <w:rFonts w:asciiTheme="minorHAnsi" w:eastAsiaTheme="minorEastAsia" w:hAnsiTheme="minorHAnsi" w:cstheme="minorBidi"/>
            <w:noProof/>
            <w:sz w:val="22"/>
          </w:rPr>
          <w:tab/>
        </w:r>
        <w:r w:rsidR="00D23F88" w:rsidRPr="000116CE">
          <w:rPr>
            <w:rStyle w:val="Hyperlink"/>
            <w:noProof/>
          </w:rPr>
          <w:t>Pakalpojumu grozu un rēķinu apmaksa</w:t>
        </w:r>
        <w:r w:rsidR="00D23F88">
          <w:rPr>
            <w:noProof/>
            <w:webHidden/>
          </w:rPr>
          <w:tab/>
        </w:r>
        <w:r w:rsidR="00D23F88">
          <w:rPr>
            <w:noProof/>
            <w:webHidden/>
          </w:rPr>
          <w:fldChar w:fldCharType="begin"/>
        </w:r>
        <w:r w:rsidR="00D23F88">
          <w:rPr>
            <w:noProof/>
            <w:webHidden/>
          </w:rPr>
          <w:instrText xml:space="preserve"> PAGEREF _Toc494276193 \h </w:instrText>
        </w:r>
        <w:r w:rsidR="00D23F88">
          <w:rPr>
            <w:noProof/>
            <w:webHidden/>
          </w:rPr>
        </w:r>
        <w:r w:rsidR="00D23F88">
          <w:rPr>
            <w:noProof/>
            <w:webHidden/>
          </w:rPr>
          <w:fldChar w:fldCharType="separate"/>
        </w:r>
        <w:r w:rsidR="00D23F88">
          <w:rPr>
            <w:noProof/>
            <w:webHidden/>
          </w:rPr>
          <w:t>13</w:t>
        </w:r>
        <w:r w:rsidR="00D23F88">
          <w:rPr>
            <w:noProof/>
            <w:webHidden/>
          </w:rPr>
          <w:fldChar w:fldCharType="end"/>
        </w:r>
      </w:hyperlink>
    </w:p>
    <w:p w14:paraId="43140531"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194" w:history="1">
        <w:r w:rsidR="00D23F88" w:rsidRPr="000116CE">
          <w:rPr>
            <w:rStyle w:val="Hyperlink"/>
            <w:noProof/>
          </w:rPr>
          <w:t>3.1.4</w:t>
        </w:r>
        <w:r w:rsidR="00D23F88">
          <w:rPr>
            <w:rFonts w:asciiTheme="minorHAnsi" w:eastAsiaTheme="minorEastAsia" w:hAnsiTheme="minorHAnsi" w:cstheme="minorBidi"/>
            <w:noProof/>
            <w:sz w:val="22"/>
          </w:rPr>
          <w:tab/>
        </w:r>
        <w:r w:rsidR="00D23F88" w:rsidRPr="000116CE">
          <w:rPr>
            <w:rStyle w:val="Hyperlink"/>
            <w:noProof/>
          </w:rPr>
          <w:t>Papildinājumi pakalpojumu iesniegumu apstrādē</w:t>
        </w:r>
        <w:r w:rsidR="00D23F88">
          <w:rPr>
            <w:noProof/>
            <w:webHidden/>
          </w:rPr>
          <w:tab/>
        </w:r>
        <w:r w:rsidR="00D23F88">
          <w:rPr>
            <w:noProof/>
            <w:webHidden/>
          </w:rPr>
          <w:fldChar w:fldCharType="begin"/>
        </w:r>
        <w:r w:rsidR="00D23F88">
          <w:rPr>
            <w:noProof/>
            <w:webHidden/>
          </w:rPr>
          <w:instrText xml:space="preserve"> PAGEREF _Toc494276194 \h </w:instrText>
        </w:r>
        <w:r w:rsidR="00D23F88">
          <w:rPr>
            <w:noProof/>
            <w:webHidden/>
          </w:rPr>
        </w:r>
        <w:r w:rsidR="00D23F88">
          <w:rPr>
            <w:noProof/>
            <w:webHidden/>
          </w:rPr>
          <w:fldChar w:fldCharType="separate"/>
        </w:r>
        <w:r w:rsidR="00D23F88">
          <w:rPr>
            <w:noProof/>
            <w:webHidden/>
          </w:rPr>
          <w:t>16</w:t>
        </w:r>
        <w:r w:rsidR="00D23F88">
          <w:rPr>
            <w:noProof/>
            <w:webHidden/>
          </w:rPr>
          <w:fldChar w:fldCharType="end"/>
        </w:r>
      </w:hyperlink>
    </w:p>
    <w:p w14:paraId="7217F8F9"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195" w:history="1">
        <w:r w:rsidR="00D23F88" w:rsidRPr="000116CE">
          <w:rPr>
            <w:rStyle w:val="Hyperlink"/>
            <w:noProof/>
          </w:rPr>
          <w:t>3.1.5</w:t>
        </w:r>
        <w:r w:rsidR="00D23F88">
          <w:rPr>
            <w:rFonts w:asciiTheme="minorHAnsi" w:eastAsiaTheme="minorEastAsia" w:hAnsiTheme="minorHAnsi" w:cstheme="minorBidi"/>
            <w:noProof/>
            <w:sz w:val="22"/>
          </w:rPr>
          <w:tab/>
        </w:r>
        <w:r w:rsidR="00D23F88" w:rsidRPr="000116CE">
          <w:rPr>
            <w:rStyle w:val="Hyperlink"/>
            <w:noProof/>
          </w:rPr>
          <w:t>Integrācija ar Maksājumu moduli</w:t>
        </w:r>
        <w:r w:rsidR="00D23F88">
          <w:rPr>
            <w:noProof/>
            <w:webHidden/>
          </w:rPr>
          <w:tab/>
        </w:r>
        <w:r w:rsidR="00D23F88">
          <w:rPr>
            <w:noProof/>
            <w:webHidden/>
          </w:rPr>
          <w:fldChar w:fldCharType="begin"/>
        </w:r>
        <w:r w:rsidR="00D23F88">
          <w:rPr>
            <w:noProof/>
            <w:webHidden/>
          </w:rPr>
          <w:instrText xml:space="preserve"> PAGEREF _Toc494276195 \h </w:instrText>
        </w:r>
        <w:r w:rsidR="00D23F88">
          <w:rPr>
            <w:noProof/>
            <w:webHidden/>
          </w:rPr>
        </w:r>
        <w:r w:rsidR="00D23F88">
          <w:rPr>
            <w:noProof/>
            <w:webHidden/>
          </w:rPr>
          <w:fldChar w:fldCharType="separate"/>
        </w:r>
        <w:r w:rsidR="00D23F88">
          <w:rPr>
            <w:noProof/>
            <w:webHidden/>
          </w:rPr>
          <w:t>17</w:t>
        </w:r>
        <w:r w:rsidR="00D23F88">
          <w:rPr>
            <w:noProof/>
            <w:webHidden/>
          </w:rPr>
          <w:fldChar w:fldCharType="end"/>
        </w:r>
      </w:hyperlink>
    </w:p>
    <w:p w14:paraId="1CB74FEF"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196" w:history="1">
        <w:r w:rsidR="00D23F88" w:rsidRPr="000116CE">
          <w:rPr>
            <w:rStyle w:val="Hyperlink"/>
            <w:noProof/>
          </w:rPr>
          <w:t>3.2</w:t>
        </w:r>
        <w:r w:rsidR="00D23F88">
          <w:rPr>
            <w:rFonts w:asciiTheme="minorHAnsi" w:eastAsiaTheme="minorEastAsia" w:hAnsiTheme="minorHAnsi" w:cstheme="minorBidi"/>
            <w:noProof/>
            <w:sz w:val="22"/>
          </w:rPr>
          <w:tab/>
        </w:r>
        <w:r w:rsidR="00D23F88" w:rsidRPr="000116CE">
          <w:rPr>
            <w:rStyle w:val="Hyperlink"/>
            <w:noProof/>
          </w:rPr>
          <w:t>DU2 Maršruta atļaujas</w:t>
        </w:r>
        <w:r w:rsidR="00D23F88">
          <w:rPr>
            <w:noProof/>
            <w:webHidden/>
          </w:rPr>
          <w:tab/>
        </w:r>
        <w:r w:rsidR="00D23F88">
          <w:rPr>
            <w:noProof/>
            <w:webHidden/>
          </w:rPr>
          <w:fldChar w:fldCharType="begin"/>
        </w:r>
        <w:r w:rsidR="00D23F88">
          <w:rPr>
            <w:noProof/>
            <w:webHidden/>
          </w:rPr>
          <w:instrText xml:space="preserve"> PAGEREF _Toc494276196 \h </w:instrText>
        </w:r>
        <w:r w:rsidR="00D23F88">
          <w:rPr>
            <w:noProof/>
            <w:webHidden/>
          </w:rPr>
        </w:r>
        <w:r w:rsidR="00D23F88">
          <w:rPr>
            <w:noProof/>
            <w:webHidden/>
          </w:rPr>
          <w:fldChar w:fldCharType="separate"/>
        </w:r>
        <w:r w:rsidR="00D23F88">
          <w:rPr>
            <w:noProof/>
            <w:webHidden/>
          </w:rPr>
          <w:t>18</w:t>
        </w:r>
        <w:r w:rsidR="00D23F88">
          <w:rPr>
            <w:noProof/>
            <w:webHidden/>
          </w:rPr>
          <w:fldChar w:fldCharType="end"/>
        </w:r>
      </w:hyperlink>
    </w:p>
    <w:p w14:paraId="3F8257D2"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197" w:history="1">
        <w:r w:rsidR="00D23F88" w:rsidRPr="000116CE">
          <w:rPr>
            <w:rStyle w:val="Hyperlink"/>
            <w:noProof/>
          </w:rPr>
          <w:t>3.2.1</w:t>
        </w:r>
        <w:r w:rsidR="00D23F88">
          <w:rPr>
            <w:rFonts w:asciiTheme="minorHAnsi" w:eastAsiaTheme="minorEastAsia" w:hAnsiTheme="minorHAnsi" w:cstheme="minorBidi"/>
            <w:noProof/>
            <w:sz w:val="22"/>
          </w:rPr>
          <w:tab/>
        </w:r>
        <w:r w:rsidR="00D23F88" w:rsidRPr="000116CE">
          <w:rPr>
            <w:rStyle w:val="Hyperlink"/>
            <w:noProof/>
          </w:rPr>
          <w:t xml:space="preserve">Papildinājumi KEAV sadaļā </w:t>
        </w:r>
        <w:r w:rsidR="00D23F88" w:rsidRPr="000116CE">
          <w:rPr>
            <w:rStyle w:val="Hyperlink"/>
            <w:i/>
            <w:noProof/>
          </w:rPr>
          <w:t>Dokumenti</w:t>
        </w:r>
        <w:r w:rsidR="00D23F88">
          <w:rPr>
            <w:noProof/>
            <w:webHidden/>
          </w:rPr>
          <w:tab/>
        </w:r>
        <w:r w:rsidR="00D23F88">
          <w:rPr>
            <w:noProof/>
            <w:webHidden/>
          </w:rPr>
          <w:fldChar w:fldCharType="begin"/>
        </w:r>
        <w:r w:rsidR="00D23F88">
          <w:rPr>
            <w:noProof/>
            <w:webHidden/>
          </w:rPr>
          <w:instrText xml:space="preserve"> PAGEREF _Toc494276197 \h </w:instrText>
        </w:r>
        <w:r w:rsidR="00D23F88">
          <w:rPr>
            <w:noProof/>
            <w:webHidden/>
          </w:rPr>
        </w:r>
        <w:r w:rsidR="00D23F88">
          <w:rPr>
            <w:noProof/>
            <w:webHidden/>
          </w:rPr>
          <w:fldChar w:fldCharType="separate"/>
        </w:r>
        <w:r w:rsidR="00D23F88">
          <w:rPr>
            <w:noProof/>
            <w:webHidden/>
          </w:rPr>
          <w:t>18</w:t>
        </w:r>
        <w:r w:rsidR="00D23F88">
          <w:rPr>
            <w:noProof/>
            <w:webHidden/>
          </w:rPr>
          <w:fldChar w:fldCharType="end"/>
        </w:r>
      </w:hyperlink>
    </w:p>
    <w:p w14:paraId="066FDE85"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198" w:history="1">
        <w:r w:rsidR="00D23F88" w:rsidRPr="000116CE">
          <w:rPr>
            <w:rStyle w:val="Hyperlink"/>
            <w:noProof/>
          </w:rPr>
          <w:t>3.2.2</w:t>
        </w:r>
        <w:r w:rsidR="00D23F88">
          <w:rPr>
            <w:rFonts w:asciiTheme="minorHAnsi" w:eastAsiaTheme="minorEastAsia" w:hAnsiTheme="minorHAnsi" w:cstheme="minorBidi"/>
            <w:noProof/>
            <w:sz w:val="22"/>
          </w:rPr>
          <w:tab/>
        </w:r>
        <w:r w:rsidR="00D23F88" w:rsidRPr="000116CE">
          <w:rPr>
            <w:rStyle w:val="Hyperlink"/>
            <w:noProof/>
          </w:rPr>
          <w:t xml:space="preserve">Papildinājumi KEAV sadaļā </w:t>
        </w:r>
        <w:r w:rsidR="00D23F88" w:rsidRPr="000116CE">
          <w:rPr>
            <w:rStyle w:val="Hyperlink"/>
            <w:i/>
            <w:noProof/>
          </w:rPr>
          <w:t>Profils</w:t>
        </w:r>
        <w:r w:rsidR="00D23F88">
          <w:rPr>
            <w:noProof/>
            <w:webHidden/>
          </w:rPr>
          <w:tab/>
        </w:r>
        <w:r w:rsidR="00D23F88">
          <w:rPr>
            <w:noProof/>
            <w:webHidden/>
          </w:rPr>
          <w:fldChar w:fldCharType="begin"/>
        </w:r>
        <w:r w:rsidR="00D23F88">
          <w:rPr>
            <w:noProof/>
            <w:webHidden/>
          </w:rPr>
          <w:instrText xml:space="preserve"> PAGEREF _Toc494276198 \h </w:instrText>
        </w:r>
        <w:r w:rsidR="00D23F88">
          <w:rPr>
            <w:noProof/>
            <w:webHidden/>
          </w:rPr>
        </w:r>
        <w:r w:rsidR="00D23F88">
          <w:rPr>
            <w:noProof/>
            <w:webHidden/>
          </w:rPr>
          <w:fldChar w:fldCharType="separate"/>
        </w:r>
        <w:r w:rsidR="00D23F88">
          <w:rPr>
            <w:noProof/>
            <w:webHidden/>
          </w:rPr>
          <w:t>19</w:t>
        </w:r>
        <w:r w:rsidR="00D23F88">
          <w:rPr>
            <w:noProof/>
            <w:webHidden/>
          </w:rPr>
          <w:fldChar w:fldCharType="end"/>
        </w:r>
      </w:hyperlink>
    </w:p>
    <w:p w14:paraId="0CB855E2"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199" w:history="1">
        <w:r w:rsidR="00D23F88" w:rsidRPr="000116CE">
          <w:rPr>
            <w:rStyle w:val="Hyperlink"/>
            <w:noProof/>
          </w:rPr>
          <w:t>3.2.3</w:t>
        </w:r>
        <w:r w:rsidR="00D23F88">
          <w:rPr>
            <w:rFonts w:asciiTheme="minorHAnsi" w:eastAsiaTheme="minorEastAsia" w:hAnsiTheme="minorHAnsi" w:cstheme="minorBidi"/>
            <w:noProof/>
            <w:sz w:val="22"/>
          </w:rPr>
          <w:tab/>
        </w:r>
        <w:r w:rsidR="00D23F88" w:rsidRPr="000116CE">
          <w:rPr>
            <w:rStyle w:val="Hyperlink"/>
            <w:noProof/>
          </w:rPr>
          <w:t>Papildinājumi KEAV e-pakalpojumiem</w:t>
        </w:r>
        <w:r w:rsidR="00D23F88">
          <w:rPr>
            <w:noProof/>
            <w:webHidden/>
          </w:rPr>
          <w:tab/>
        </w:r>
        <w:r w:rsidR="00D23F88">
          <w:rPr>
            <w:noProof/>
            <w:webHidden/>
          </w:rPr>
          <w:fldChar w:fldCharType="begin"/>
        </w:r>
        <w:r w:rsidR="00D23F88">
          <w:rPr>
            <w:noProof/>
            <w:webHidden/>
          </w:rPr>
          <w:instrText xml:space="preserve"> PAGEREF _Toc494276199 \h </w:instrText>
        </w:r>
        <w:r w:rsidR="00D23F88">
          <w:rPr>
            <w:noProof/>
            <w:webHidden/>
          </w:rPr>
        </w:r>
        <w:r w:rsidR="00D23F88">
          <w:rPr>
            <w:noProof/>
            <w:webHidden/>
          </w:rPr>
          <w:fldChar w:fldCharType="separate"/>
        </w:r>
        <w:r w:rsidR="00D23F88">
          <w:rPr>
            <w:noProof/>
            <w:webHidden/>
          </w:rPr>
          <w:t>19</w:t>
        </w:r>
        <w:r w:rsidR="00D23F88">
          <w:rPr>
            <w:noProof/>
            <w:webHidden/>
          </w:rPr>
          <w:fldChar w:fldCharType="end"/>
        </w:r>
      </w:hyperlink>
    </w:p>
    <w:p w14:paraId="16C3701C"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00" w:history="1">
        <w:r w:rsidR="00D23F88" w:rsidRPr="000116CE">
          <w:rPr>
            <w:rStyle w:val="Hyperlink"/>
            <w:noProof/>
          </w:rPr>
          <w:t>3.2.4</w:t>
        </w:r>
        <w:r w:rsidR="00D23F88">
          <w:rPr>
            <w:rFonts w:asciiTheme="minorHAnsi" w:eastAsiaTheme="minorEastAsia" w:hAnsiTheme="minorHAnsi" w:cstheme="minorBidi"/>
            <w:noProof/>
            <w:sz w:val="22"/>
          </w:rPr>
          <w:tab/>
        </w:r>
        <w:r w:rsidR="00D23F88" w:rsidRPr="000116CE">
          <w:rPr>
            <w:rStyle w:val="Hyperlink"/>
            <w:noProof/>
          </w:rPr>
          <w:t>Papildinājumi pakalpojumu iesniegumu apstrādē</w:t>
        </w:r>
        <w:r w:rsidR="00D23F88">
          <w:rPr>
            <w:noProof/>
            <w:webHidden/>
          </w:rPr>
          <w:tab/>
        </w:r>
        <w:r w:rsidR="00D23F88">
          <w:rPr>
            <w:noProof/>
            <w:webHidden/>
          </w:rPr>
          <w:fldChar w:fldCharType="begin"/>
        </w:r>
        <w:r w:rsidR="00D23F88">
          <w:rPr>
            <w:noProof/>
            <w:webHidden/>
          </w:rPr>
          <w:instrText xml:space="preserve"> PAGEREF _Toc494276200 \h </w:instrText>
        </w:r>
        <w:r w:rsidR="00D23F88">
          <w:rPr>
            <w:noProof/>
            <w:webHidden/>
          </w:rPr>
        </w:r>
        <w:r w:rsidR="00D23F88">
          <w:rPr>
            <w:noProof/>
            <w:webHidden/>
          </w:rPr>
          <w:fldChar w:fldCharType="separate"/>
        </w:r>
        <w:r w:rsidR="00D23F88">
          <w:rPr>
            <w:noProof/>
            <w:webHidden/>
          </w:rPr>
          <w:t>21</w:t>
        </w:r>
        <w:r w:rsidR="00D23F88">
          <w:rPr>
            <w:noProof/>
            <w:webHidden/>
          </w:rPr>
          <w:fldChar w:fldCharType="end"/>
        </w:r>
      </w:hyperlink>
    </w:p>
    <w:p w14:paraId="62B08DB4"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01" w:history="1">
        <w:r w:rsidR="00D23F88" w:rsidRPr="000116CE">
          <w:rPr>
            <w:rStyle w:val="Hyperlink"/>
            <w:noProof/>
          </w:rPr>
          <w:t>3.2.5</w:t>
        </w:r>
        <w:r w:rsidR="00D23F88">
          <w:rPr>
            <w:rFonts w:asciiTheme="minorHAnsi" w:eastAsiaTheme="minorEastAsia" w:hAnsiTheme="minorHAnsi" w:cstheme="minorBidi"/>
            <w:noProof/>
            <w:sz w:val="22"/>
          </w:rPr>
          <w:tab/>
        </w:r>
        <w:r w:rsidR="00D23F88" w:rsidRPr="000116CE">
          <w:rPr>
            <w:rStyle w:val="Hyperlink"/>
            <w:noProof/>
          </w:rPr>
          <w:t>APIDB moduļa MARS analīze</w:t>
        </w:r>
        <w:r w:rsidR="00D23F88">
          <w:rPr>
            <w:noProof/>
            <w:webHidden/>
          </w:rPr>
          <w:tab/>
        </w:r>
        <w:r w:rsidR="00D23F88">
          <w:rPr>
            <w:noProof/>
            <w:webHidden/>
          </w:rPr>
          <w:fldChar w:fldCharType="begin"/>
        </w:r>
        <w:r w:rsidR="00D23F88">
          <w:rPr>
            <w:noProof/>
            <w:webHidden/>
          </w:rPr>
          <w:instrText xml:space="preserve"> PAGEREF _Toc494276201 \h </w:instrText>
        </w:r>
        <w:r w:rsidR="00D23F88">
          <w:rPr>
            <w:noProof/>
            <w:webHidden/>
          </w:rPr>
        </w:r>
        <w:r w:rsidR="00D23F88">
          <w:rPr>
            <w:noProof/>
            <w:webHidden/>
          </w:rPr>
          <w:fldChar w:fldCharType="separate"/>
        </w:r>
        <w:r w:rsidR="00D23F88">
          <w:rPr>
            <w:noProof/>
            <w:webHidden/>
          </w:rPr>
          <w:t>22</w:t>
        </w:r>
        <w:r w:rsidR="00D23F88">
          <w:rPr>
            <w:noProof/>
            <w:webHidden/>
          </w:rPr>
          <w:fldChar w:fldCharType="end"/>
        </w:r>
      </w:hyperlink>
    </w:p>
    <w:p w14:paraId="2A3920B0"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02" w:history="1">
        <w:r w:rsidR="00D23F88" w:rsidRPr="000116CE">
          <w:rPr>
            <w:rStyle w:val="Hyperlink"/>
            <w:noProof/>
          </w:rPr>
          <w:t>3.3</w:t>
        </w:r>
        <w:r w:rsidR="00D23F88">
          <w:rPr>
            <w:rFonts w:asciiTheme="minorHAnsi" w:eastAsiaTheme="minorEastAsia" w:hAnsiTheme="minorHAnsi" w:cstheme="minorBidi"/>
            <w:noProof/>
            <w:sz w:val="22"/>
          </w:rPr>
          <w:tab/>
        </w:r>
        <w:r w:rsidR="00D23F88" w:rsidRPr="000116CE">
          <w:rPr>
            <w:rStyle w:val="Hyperlink"/>
            <w:noProof/>
          </w:rPr>
          <w:t>DU3 E-pakalpojums “Dzelzceļa kustības sarakstu (izmaiņu) saņemšana”</w:t>
        </w:r>
        <w:r w:rsidR="00D23F88">
          <w:rPr>
            <w:noProof/>
            <w:webHidden/>
          </w:rPr>
          <w:tab/>
        </w:r>
        <w:r w:rsidR="00D23F88">
          <w:rPr>
            <w:noProof/>
            <w:webHidden/>
          </w:rPr>
          <w:fldChar w:fldCharType="begin"/>
        </w:r>
        <w:r w:rsidR="00D23F88">
          <w:rPr>
            <w:noProof/>
            <w:webHidden/>
          </w:rPr>
          <w:instrText xml:space="preserve"> PAGEREF _Toc494276202 \h </w:instrText>
        </w:r>
        <w:r w:rsidR="00D23F88">
          <w:rPr>
            <w:noProof/>
            <w:webHidden/>
          </w:rPr>
        </w:r>
        <w:r w:rsidR="00D23F88">
          <w:rPr>
            <w:noProof/>
            <w:webHidden/>
          </w:rPr>
          <w:fldChar w:fldCharType="separate"/>
        </w:r>
        <w:r w:rsidR="00D23F88">
          <w:rPr>
            <w:noProof/>
            <w:webHidden/>
          </w:rPr>
          <w:t>23</w:t>
        </w:r>
        <w:r w:rsidR="00D23F88">
          <w:rPr>
            <w:noProof/>
            <w:webHidden/>
          </w:rPr>
          <w:fldChar w:fldCharType="end"/>
        </w:r>
      </w:hyperlink>
    </w:p>
    <w:p w14:paraId="6CA7C1CC"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03" w:history="1">
        <w:r w:rsidR="00D23F88" w:rsidRPr="000116CE">
          <w:rPr>
            <w:rStyle w:val="Hyperlink"/>
            <w:noProof/>
          </w:rPr>
          <w:t>3.3.1</w:t>
        </w:r>
        <w:r w:rsidR="00D23F88">
          <w:rPr>
            <w:rFonts w:asciiTheme="minorHAnsi" w:eastAsiaTheme="minorEastAsia" w:hAnsiTheme="minorHAnsi" w:cstheme="minorBidi"/>
            <w:noProof/>
            <w:sz w:val="22"/>
          </w:rPr>
          <w:tab/>
        </w:r>
        <w:r w:rsidR="00D23F88" w:rsidRPr="000116CE">
          <w:rPr>
            <w:rStyle w:val="Hyperlink"/>
            <w:noProof/>
          </w:rPr>
          <w:t>Papildinājumi KEAV e-pakalpojumiem</w:t>
        </w:r>
        <w:r w:rsidR="00D23F88">
          <w:rPr>
            <w:noProof/>
            <w:webHidden/>
          </w:rPr>
          <w:tab/>
        </w:r>
        <w:r w:rsidR="00D23F88">
          <w:rPr>
            <w:noProof/>
            <w:webHidden/>
          </w:rPr>
          <w:fldChar w:fldCharType="begin"/>
        </w:r>
        <w:r w:rsidR="00D23F88">
          <w:rPr>
            <w:noProof/>
            <w:webHidden/>
          </w:rPr>
          <w:instrText xml:space="preserve"> PAGEREF _Toc494276203 \h </w:instrText>
        </w:r>
        <w:r w:rsidR="00D23F88">
          <w:rPr>
            <w:noProof/>
            <w:webHidden/>
          </w:rPr>
        </w:r>
        <w:r w:rsidR="00D23F88">
          <w:rPr>
            <w:noProof/>
            <w:webHidden/>
          </w:rPr>
          <w:fldChar w:fldCharType="separate"/>
        </w:r>
        <w:r w:rsidR="00D23F88">
          <w:rPr>
            <w:noProof/>
            <w:webHidden/>
          </w:rPr>
          <w:t>23</w:t>
        </w:r>
        <w:r w:rsidR="00D23F88">
          <w:rPr>
            <w:noProof/>
            <w:webHidden/>
          </w:rPr>
          <w:fldChar w:fldCharType="end"/>
        </w:r>
      </w:hyperlink>
    </w:p>
    <w:p w14:paraId="7AC2A259"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04" w:history="1">
        <w:r w:rsidR="00D23F88" w:rsidRPr="000116CE">
          <w:rPr>
            <w:rStyle w:val="Hyperlink"/>
            <w:noProof/>
          </w:rPr>
          <w:t>3.3.2</w:t>
        </w:r>
        <w:r w:rsidR="00D23F88">
          <w:rPr>
            <w:rFonts w:asciiTheme="minorHAnsi" w:eastAsiaTheme="minorEastAsia" w:hAnsiTheme="minorHAnsi" w:cstheme="minorBidi"/>
            <w:noProof/>
            <w:sz w:val="22"/>
          </w:rPr>
          <w:tab/>
        </w:r>
        <w:r w:rsidR="00D23F88" w:rsidRPr="000116CE">
          <w:rPr>
            <w:rStyle w:val="Hyperlink"/>
            <w:noProof/>
          </w:rPr>
          <w:t>Papildinājumi pakalpojumu iesniegumu apstrādē</w:t>
        </w:r>
        <w:r w:rsidR="00D23F88">
          <w:rPr>
            <w:noProof/>
            <w:webHidden/>
          </w:rPr>
          <w:tab/>
        </w:r>
        <w:r w:rsidR="00D23F88">
          <w:rPr>
            <w:noProof/>
            <w:webHidden/>
          </w:rPr>
          <w:fldChar w:fldCharType="begin"/>
        </w:r>
        <w:r w:rsidR="00D23F88">
          <w:rPr>
            <w:noProof/>
            <w:webHidden/>
          </w:rPr>
          <w:instrText xml:space="preserve"> PAGEREF _Toc494276204 \h </w:instrText>
        </w:r>
        <w:r w:rsidR="00D23F88">
          <w:rPr>
            <w:noProof/>
            <w:webHidden/>
          </w:rPr>
        </w:r>
        <w:r w:rsidR="00D23F88">
          <w:rPr>
            <w:noProof/>
            <w:webHidden/>
          </w:rPr>
          <w:fldChar w:fldCharType="separate"/>
        </w:r>
        <w:r w:rsidR="00D23F88">
          <w:rPr>
            <w:noProof/>
            <w:webHidden/>
          </w:rPr>
          <w:t>24</w:t>
        </w:r>
        <w:r w:rsidR="00D23F88">
          <w:rPr>
            <w:noProof/>
            <w:webHidden/>
          </w:rPr>
          <w:fldChar w:fldCharType="end"/>
        </w:r>
      </w:hyperlink>
    </w:p>
    <w:p w14:paraId="17DB1843"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05" w:history="1">
        <w:r w:rsidR="00D23F88" w:rsidRPr="000116CE">
          <w:rPr>
            <w:rStyle w:val="Hyperlink"/>
            <w:noProof/>
          </w:rPr>
          <w:t>3.4</w:t>
        </w:r>
        <w:r w:rsidR="00D23F88">
          <w:rPr>
            <w:rFonts w:asciiTheme="minorHAnsi" w:eastAsiaTheme="minorEastAsia" w:hAnsiTheme="minorHAnsi" w:cstheme="minorBidi"/>
            <w:noProof/>
            <w:sz w:val="22"/>
          </w:rPr>
          <w:tab/>
        </w:r>
        <w:r w:rsidR="00D23F88" w:rsidRPr="000116CE">
          <w:rPr>
            <w:rStyle w:val="Hyperlink"/>
            <w:noProof/>
          </w:rPr>
          <w:t>DU4 Citi papildinājumi</w:t>
        </w:r>
        <w:r w:rsidR="00D23F88">
          <w:rPr>
            <w:noProof/>
            <w:webHidden/>
          </w:rPr>
          <w:tab/>
        </w:r>
        <w:r w:rsidR="00D23F88">
          <w:rPr>
            <w:noProof/>
            <w:webHidden/>
          </w:rPr>
          <w:fldChar w:fldCharType="begin"/>
        </w:r>
        <w:r w:rsidR="00D23F88">
          <w:rPr>
            <w:noProof/>
            <w:webHidden/>
          </w:rPr>
          <w:instrText xml:space="preserve"> PAGEREF _Toc494276205 \h </w:instrText>
        </w:r>
        <w:r w:rsidR="00D23F88">
          <w:rPr>
            <w:noProof/>
            <w:webHidden/>
          </w:rPr>
        </w:r>
        <w:r w:rsidR="00D23F88">
          <w:rPr>
            <w:noProof/>
            <w:webHidden/>
          </w:rPr>
          <w:fldChar w:fldCharType="separate"/>
        </w:r>
        <w:r w:rsidR="00D23F88">
          <w:rPr>
            <w:noProof/>
            <w:webHidden/>
          </w:rPr>
          <w:t>25</w:t>
        </w:r>
        <w:r w:rsidR="00D23F88">
          <w:rPr>
            <w:noProof/>
            <w:webHidden/>
          </w:rPr>
          <w:fldChar w:fldCharType="end"/>
        </w:r>
      </w:hyperlink>
    </w:p>
    <w:p w14:paraId="4B3E736B"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06" w:history="1">
        <w:r w:rsidR="00D23F88" w:rsidRPr="000116CE">
          <w:rPr>
            <w:rStyle w:val="Hyperlink"/>
            <w:noProof/>
          </w:rPr>
          <w:t>3.4.1</w:t>
        </w:r>
        <w:r w:rsidR="00D23F88">
          <w:rPr>
            <w:rFonts w:asciiTheme="minorHAnsi" w:eastAsiaTheme="minorEastAsia" w:hAnsiTheme="minorHAnsi" w:cstheme="minorBidi"/>
            <w:noProof/>
            <w:sz w:val="22"/>
          </w:rPr>
          <w:tab/>
        </w:r>
        <w:r w:rsidR="00D23F88" w:rsidRPr="000116CE">
          <w:rPr>
            <w:rStyle w:val="Hyperlink"/>
            <w:noProof/>
          </w:rPr>
          <w:t>E-pakalpojumu novērtēšana</w:t>
        </w:r>
        <w:r w:rsidR="00D23F88">
          <w:rPr>
            <w:noProof/>
            <w:webHidden/>
          </w:rPr>
          <w:tab/>
        </w:r>
        <w:r w:rsidR="00D23F88">
          <w:rPr>
            <w:noProof/>
            <w:webHidden/>
          </w:rPr>
          <w:fldChar w:fldCharType="begin"/>
        </w:r>
        <w:r w:rsidR="00D23F88">
          <w:rPr>
            <w:noProof/>
            <w:webHidden/>
          </w:rPr>
          <w:instrText xml:space="preserve"> PAGEREF _Toc494276206 \h </w:instrText>
        </w:r>
        <w:r w:rsidR="00D23F88">
          <w:rPr>
            <w:noProof/>
            <w:webHidden/>
          </w:rPr>
        </w:r>
        <w:r w:rsidR="00D23F88">
          <w:rPr>
            <w:noProof/>
            <w:webHidden/>
          </w:rPr>
          <w:fldChar w:fldCharType="separate"/>
        </w:r>
        <w:r w:rsidR="00D23F88">
          <w:rPr>
            <w:noProof/>
            <w:webHidden/>
          </w:rPr>
          <w:t>25</w:t>
        </w:r>
        <w:r w:rsidR="00D23F88">
          <w:rPr>
            <w:noProof/>
            <w:webHidden/>
          </w:rPr>
          <w:fldChar w:fldCharType="end"/>
        </w:r>
      </w:hyperlink>
    </w:p>
    <w:p w14:paraId="35DEA8BD"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07" w:history="1">
        <w:r w:rsidR="00D23F88" w:rsidRPr="000116CE">
          <w:rPr>
            <w:rStyle w:val="Hyperlink"/>
            <w:noProof/>
          </w:rPr>
          <w:t>3.4.2</w:t>
        </w:r>
        <w:r w:rsidR="00D23F88">
          <w:rPr>
            <w:rFonts w:asciiTheme="minorHAnsi" w:eastAsiaTheme="minorEastAsia" w:hAnsiTheme="minorHAnsi" w:cstheme="minorBidi"/>
            <w:noProof/>
            <w:sz w:val="22"/>
          </w:rPr>
          <w:tab/>
        </w:r>
        <w:r w:rsidR="00D23F88" w:rsidRPr="000116CE">
          <w:rPr>
            <w:rStyle w:val="Hyperlink"/>
            <w:noProof/>
          </w:rPr>
          <w:t>Atskaite “E-pakalpojumu izpildes veiksmīgums”</w:t>
        </w:r>
        <w:r w:rsidR="00D23F88">
          <w:rPr>
            <w:noProof/>
            <w:webHidden/>
          </w:rPr>
          <w:tab/>
        </w:r>
        <w:r w:rsidR="00D23F88">
          <w:rPr>
            <w:noProof/>
            <w:webHidden/>
          </w:rPr>
          <w:fldChar w:fldCharType="begin"/>
        </w:r>
        <w:r w:rsidR="00D23F88">
          <w:rPr>
            <w:noProof/>
            <w:webHidden/>
          </w:rPr>
          <w:instrText xml:space="preserve"> PAGEREF _Toc494276207 \h </w:instrText>
        </w:r>
        <w:r w:rsidR="00D23F88">
          <w:rPr>
            <w:noProof/>
            <w:webHidden/>
          </w:rPr>
        </w:r>
        <w:r w:rsidR="00D23F88">
          <w:rPr>
            <w:noProof/>
            <w:webHidden/>
          </w:rPr>
          <w:fldChar w:fldCharType="separate"/>
        </w:r>
        <w:r w:rsidR="00D23F88">
          <w:rPr>
            <w:noProof/>
            <w:webHidden/>
          </w:rPr>
          <w:t>26</w:t>
        </w:r>
        <w:r w:rsidR="00D23F88">
          <w:rPr>
            <w:noProof/>
            <w:webHidden/>
          </w:rPr>
          <w:fldChar w:fldCharType="end"/>
        </w:r>
      </w:hyperlink>
    </w:p>
    <w:p w14:paraId="39FC1E79"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08" w:history="1">
        <w:r w:rsidR="00D23F88" w:rsidRPr="000116CE">
          <w:rPr>
            <w:rStyle w:val="Hyperlink"/>
            <w:noProof/>
          </w:rPr>
          <w:t>3.5</w:t>
        </w:r>
        <w:r w:rsidR="00D23F88">
          <w:rPr>
            <w:rFonts w:asciiTheme="minorHAnsi" w:eastAsiaTheme="minorEastAsia" w:hAnsiTheme="minorHAnsi" w:cstheme="minorBidi"/>
            <w:noProof/>
            <w:sz w:val="22"/>
          </w:rPr>
          <w:tab/>
        </w:r>
        <w:r w:rsidR="00D23F88" w:rsidRPr="000116CE">
          <w:rPr>
            <w:rStyle w:val="Hyperlink"/>
            <w:noProof/>
          </w:rPr>
          <w:t>DU5 Pasažieru komercpārvadājumi ar vieglo automobili vai taksometru</w:t>
        </w:r>
        <w:r w:rsidR="00D23F88">
          <w:rPr>
            <w:noProof/>
            <w:webHidden/>
          </w:rPr>
          <w:tab/>
        </w:r>
        <w:r w:rsidR="00D23F88">
          <w:rPr>
            <w:noProof/>
            <w:webHidden/>
          </w:rPr>
          <w:fldChar w:fldCharType="begin"/>
        </w:r>
        <w:r w:rsidR="00D23F88">
          <w:rPr>
            <w:noProof/>
            <w:webHidden/>
          </w:rPr>
          <w:instrText xml:space="preserve"> PAGEREF _Toc494276208 \h </w:instrText>
        </w:r>
        <w:r w:rsidR="00D23F88">
          <w:rPr>
            <w:noProof/>
            <w:webHidden/>
          </w:rPr>
        </w:r>
        <w:r w:rsidR="00D23F88">
          <w:rPr>
            <w:noProof/>
            <w:webHidden/>
          </w:rPr>
          <w:fldChar w:fldCharType="separate"/>
        </w:r>
        <w:r w:rsidR="00D23F88">
          <w:rPr>
            <w:noProof/>
            <w:webHidden/>
          </w:rPr>
          <w:t>26</w:t>
        </w:r>
        <w:r w:rsidR="00D23F88">
          <w:rPr>
            <w:noProof/>
            <w:webHidden/>
          </w:rPr>
          <w:fldChar w:fldCharType="end"/>
        </w:r>
      </w:hyperlink>
    </w:p>
    <w:p w14:paraId="1829CA32"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09" w:history="1">
        <w:r w:rsidR="00D23F88" w:rsidRPr="000116CE">
          <w:rPr>
            <w:rStyle w:val="Hyperlink"/>
            <w:noProof/>
          </w:rPr>
          <w:t>3.5.1</w:t>
        </w:r>
        <w:r w:rsidR="00D23F88">
          <w:rPr>
            <w:rFonts w:asciiTheme="minorHAnsi" w:eastAsiaTheme="minorEastAsia" w:hAnsiTheme="minorHAnsi" w:cstheme="minorBidi"/>
            <w:noProof/>
            <w:sz w:val="22"/>
          </w:rPr>
          <w:tab/>
        </w:r>
        <w:r w:rsidR="00D23F88" w:rsidRPr="000116CE">
          <w:rPr>
            <w:rStyle w:val="Hyperlink"/>
            <w:noProof/>
          </w:rPr>
          <w:t xml:space="preserve">Papildinājumi KEAV sadaļā </w:t>
        </w:r>
        <w:r w:rsidR="00D23F88" w:rsidRPr="000116CE">
          <w:rPr>
            <w:rStyle w:val="Hyperlink"/>
            <w:i/>
            <w:noProof/>
          </w:rPr>
          <w:t>Dokumenti</w:t>
        </w:r>
        <w:r w:rsidR="00D23F88">
          <w:rPr>
            <w:noProof/>
            <w:webHidden/>
          </w:rPr>
          <w:tab/>
        </w:r>
        <w:r w:rsidR="00D23F88">
          <w:rPr>
            <w:noProof/>
            <w:webHidden/>
          </w:rPr>
          <w:fldChar w:fldCharType="begin"/>
        </w:r>
        <w:r w:rsidR="00D23F88">
          <w:rPr>
            <w:noProof/>
            <w:webHidden/>
          </w:rPr>
          <w:instrText xml:space="preserve"> PAGEREF _Toc494276209 \h </w:instrText>
        </w:r>
        <w:r w:rsidR="00D23F88">
          <w:rPr>
            <w:noProof/>
            <w:webHidden/>
          </w:rPr>
        </w:r>
        <w:r w:rsidR="00D23F88">
          <w:rPr>
            <w:noProof/>
            <w:webHidden/>
          </w:rPr>
          <w:fldChar w:fldCharType="separate"/>
        </w:r>
        <w:r w:rsidR="00D23F88">
          <w:rPr>
            <w:noProof/>
            <w:webHidden/>
          </w:rPr>
          <w:t>26</w:t>
        </w:r>
        <w:r w:rsidR="00D23F88">
          <w:rPr>
            <w:noProof/>
            <w:webHidden/>
          </w:rPr>
          <w:fldChar w:fldCharType="end"/>
        </w:r>
      </w:hyperlink>
    </w:p>
    <w:p w14:paraId="163EA986"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10" w:history="1">
        <w:r w:rsidR="00D23F88" w:rsidRPr="000116CE">
          <w:rPr>
            <w:rStyle w:val="Hyperlink"/>
            <w:noProof/>
          </w:rPr>
          <w:t>3.5.2</w:t>
        </w:r>
        <w:r w:rsidR="00D23F88">
          <w:rPr>
            <w:rFonts w:asciiTheme="minorHAnsi" w:eastAsiaTheme="minorEastAsia" w:hAnsiTheme="minorHAnsi" w:cstheme="minorBidi"/>
            <w:noProof/>
            <w:sz w:val="22"/>
          </w:rPr>
          <w:tab/>
        </w:r>
        <w:r w:rsidR="00D23F88" w:rsidRPr="000116CE">
          <w:rPr>
            <w:rStyle w:val="Hyperlink"/>
            <w:noProof/>
          </w:rPr>
          <w:t xml:space="preserve">Papildinājumi KEAV sadaļā </w:t>
        </w:r>
        <w:r w:rsidR="00D23F88" w:rsidRPr="000116CE">
          <w:rPr>
            <w:rStyle w:val="Hyperlink"/>
            <w:i/>
            <w:noProof/>
          </w:rPr>
          <w:t>Profils</w:t>
        </w:r>
        <w:r w:rsidR="00D23F88">
          <w:rPr>
            <w:noProof/>
            <w:webHidden/>
          </w:rPr>
          <w:tab/>
        </w:r>
        <w:r w:rsidR="00D23F88">
          <w:rPr>
            <w:noProof/>
            <w:webHidden/>
          </w:rPr>
          <w:fldChar w:fldCharType="begin"/>
        </w:r>
        <w:r w:rsidR="00D23F88">
          <w:rPr>
            <w:noProof/>
            <w:webHidden/>
          </w:rPr>
          <w:instrText xml:space="preserve"> PAGEREF _Toc494276210 \h </w:instrText>
        </w:r>
        <w:r w:rsidR="00D23F88">
          <w:rPr>
            <w:noProof/>
            <w:webHidden/>
          </w:rPr>
        </w:r>
        <w:r w:rsidR="00D23F88">
          <w:rPr>
            <w:noProof/>
            <w:webHidden/>
          </w:rPr>
          <w:fldChar w:fldCharType="separate"/>
        </w:r>
        <w:r w:rsidR="00D23F88">
          <w:rPr>
            <w:noProof/>
            <w:webHidden/>
          </w:rPr>
          <w:t>29</w:t>
        </w:r>
        <w:r w:rsidR="00D23F88">
          <w:rPr>
            <w:noProof/>
            <w:webHidden/>
          </w:rPr>
          <w:fldChar w:fldCharType="end"/>
        </w:r>
      </w:hyperlink>
    </w:p>
    <w:p w14:paraId="7CFA267C"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11" w:history="1">
        <w:r w:rsidR="00D23F88" w:rsidRPr="000116CE">
          <w:rPr>
            <w:rStyle w:val="Hyperlink"/>
            <w:noProof/>
          </w:rPr>
          <w:t>3.5.3</w:t>
        </w:r>
        <w:r w:rsidR="00D23F88">
          <w:rPr>
            <w:rFonts w:asciiTheme="minorHAnsi" w:eastAsiaTheme="minorEastAsia" w:hAnsiTheme="minorHAnsi" w:cstheme="minorBidi"/>
            <w:noProof/>
            <w:sz w:val="22"/>
          </w:rPr>
          <w:tab/>
        </w:r>
        <w:r w:rsidR="00D23F88" w:rsidRPr="000116CE">
          <w:rPr>
            <w:rStyle w:val="Hyperlink"/>
            <w:noProof/>
          </w:rPr>
          <w:t>Papildinājumi KEAV e-pakalpojumiem</w:t>
        </w:r>
        <w:r w:rsidR="00D23F88">
          <w:rPr>
            <w:noProof/>
            <w:webHidden/>
          </w:rPr>
          <w:tab/>
        </w:r>
        <w:r w:rsidR="00D23F88">
          <w:rPr>
            <w:noProof/>
            <w:webHidden/>
          </w:rPr>
          <w:fldChar w:fldCharType="begin"/>
        </w:r>
        <w:r w:rsidR="00D23F88">
          <w:rPr>
            <w:noProof/>
            <w:webHidden/>
          </w:rPr>
          <w:instrText xml:space="preserve"> PAGEREF _Toc494276211 \h </w:instrText>
        </w:r>
        <w:r w:rsidR="00D23F88">
          <w:rPr>
            <w:noProof/>
            <w:webHidden/>
          </w:rPr>
        </w:r>
        <w:r w:rsidR="00D23F88">
          <w:rPr>
            <w:noProof/>
            <w:webHidden/>
          </w:rPr>
          <w:fldChar w:fldCharType="separate"/>
        </w:r>
        <w:r w:rsidR="00D23F88">
          <w:rPr>
            <w:noProof/>
            <w:webHidden/>
          </w:rPr>
          <w:t>29</w:t>
        </w:r>
        <w:r w:rsidR="00D23F88">
          <w:rPr>
            <w:noProof/>
            <w:webHidden/>
          </w:rPr>
          <w:fldChar w:fldCharType="end"/>
        </w:r>
      </w:hyperlink>
    </w:p>
    <w:p w14:paraId="23A354B7"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12" w:history="1">
        <w:r w:rsidR="00D23F88" w:rsidRPr="000116CE">
          <w:rPr>
            <w:rStyle w:val="Hyperlink"/>
            <w:noProof/>
          </w:rPr>
          <w:t>3.5.4</w:t>
        </w:r>
        <w:r w:rsidR="00D23F88">
          <w:rPr>
            <w:rFonts w:asciiTheme="minorHAnsi" w:eastAsiaTheme="minorEastAsia" w:hAnsiTheme="minorHAnsi" w:cstheme="minorBidi"/>
            <w:noProof/>
            <w:sz w:val="22"/>
          </w:rPr>
          <w:tab/>
        </w:r>
        <w:r w:rsidR="00D23F88" w:rsidRPr="000116CE">
          <w:rPr>
            <w:rStyle w:val="Hyperlink"/>
            <w:noProof/>
          </w:rPr>
          <w:t>Papildinājumi pakalpojumu iesniegumu apstrādē</w:t>
        </w:r>
        <w:r w:rsidR="00D23F88">
          <w:rPr>
            <w:noProof/>
            <w:webHidden/>
          </w:rPr>
          <w:tab/>
        </w:r>
        <w:r w:rsidR="00D23F88">
          <w:rPr>
            <w:noProof/>
            <w:webHidden/>
          </w:rPr>
          <w:fldChar w:fldCharType="begin"/>
        </w:r>
        <w:r w:rsidR="00D23F88">
          <w:rPr>
            <w:noProof/>
            <w:webHidden/>
          </w:rPr>
          <w:instrText xml:space="preserve"> PAGEREF _Toc494276212 \h </w:instrText>
        </w:r>
        <w:r w:rsidR="00D23F88">
          <w:rPr>
            <w:noProof/>
            <w:webHidden/>
          </w:rPr>
        </w:r>
        <w:r w:rsidR="00D23F88">
          <w:rPr>
            <w:noProof/>
            <w:webHidden/>
          </w:rPr>
          <w:fldChar w:fldCharType="separate"/>
        </w:r>
        <w:r w:rsidR="00D23F88">
          <w:rPr>
            <w:noProof/>
            <w:webHidden/>
          </w:rPr>
          <w:t>37</w:t>
        </w:r>
        <w:r w:rsidR="00D23F88">
          <w:rPr>
            <w:noProof/>
            <w:webHidden/>
          </w:rPr>
          <w:fldChar w:fldCharType="end"/>
        </w:r>
      </w:hyperlink>
    </w:p>
    <w:p w14:paraId="4BF5B916"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13" w:history="1">
        <w:r w:rsidR="00D23F88" w:rsidRPr="000116CE">
          <w:rPr>
            <w:rStyle w:val="Hyperlink"/>
            <w:noProof/>
          </w:rPr>
          <w:t>3.5.5</w:t>
        </w:r>
        <w:r w:rsidR="00D23F88">
          <w:rPr>
            <w:rFonts w:asciiTheme="minorHAnsi" w:eastAsiaTheme="minorEastAsia" w:hAnsiTheme="minorHAnsi" w:cstheme="minorBidi"/>
            <w:noProof/>
            <w:sz w:val="22"/>
          </w:rPr>
          <w:tab/>
        </w:r>
        <w:r w:rsidR="00D23F88" w:rsidRPr="000116CE">
          <w:rPr>
            <w:rStyle w:val="Hyperlink"/>
            <w:noProof/>
          </w:rPr>
          <w:t>Papildinājumi datu saņemšanā no CSDD</w:t>
        </w:r>
        <w:r w:rsidR="00D23F88">
          <w:rPr>
            <w:noProof/>
            <w:webHidden/>
          </w:rPr>
          <w:tab/>
        </w:r>
        <w:r w:rsidR="00D23F88">
          <w:rPr>
            <w:noProof/>
            <w:webHidden/>
          </w:rPr>
          <w:fldChar w:fldCharType="begin"/>
        </w:r>
        <w:r w:rsidR="00D23F88">
          <w:rPr>
            <w:noProof/>
            <w:webHidden/>
          </w:rPr>
          <w:instrText xml:space="preserve"> PAGEREF _Toc494276213 \h </w:instrText>
        </w:r>
        <w:r w:rsidR="00D23F88">
          <w:rPr>
            <w:noProof/>
            <w:webHidden/>
          </w:rPr>
        </w:r>
        <w:r w:rsidR="00D23F88">
          <w:rPr>
            <w:noProof/>
            <w:webHidden/>
          </w:rPr>
          <w:fldChar w:fldCharType="separate"/>
        </w:r>
        <w:r w:rsidR="00D23F88">
          <w:rPr>
            <w:noProof/>
            <w:webHidden/>
          </w:rPr>
          <w:t>38</w:t>
        </w:r>
        <w:r w:rsidR="00D23F88">
          <w:rPr>
            <w:noProof/>
            <w:webHidden/>
          </w:rPr>
          <w:fldChar w:fldCharType="end"/>
        </w:r>
      </w:hyperlink>
    </w:p>
    <w:p w14:paraId="2CCA5B35"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14" w:history="1">
        <w:r w:rsidR="00D23F88" w:rsidRPr="000116CE">
          <w:rPr>
            <w:rStyle w:val="Hyperlink"/>
            <w:noProof/>
          </w:rPr>
          <w:t>3.5.6</w:t>
        </w:r>
        <w:r w:rsidR="00D23F88">
          <w:rPr>
            <w:rFonts w:asciiTheme="minorHAnsi" w:eastAsiaTheme="minorEastAsia" w:hAnsiTheme="minorHAnsi" w:cstheme="minorBidi"/>
            <w:noProof/>
            <w:sz w:val="22"/>
          </w:rPr>
          <w:tab/>
        </w:r>
        <w:r w:rsidR="00D23F88" w:rsidRPr="000116CE">
          <w:rPr>
            <w:rStyle w:val="Hyperlink"/>
            <w:noProof/>
          </w:rPr>
          <w:t>Papildinājumi Direkcijas tīmekļa vietnē</w:t>
        </w:r>
        <w:r w:rsidR="00D23F88">
          <w:rPr>
            <w:noProof/>
            <w:webHidden/>
          </w:rPr>
          <w:tab/>
        </w:r>
        <w:r w:rsidR="00D23F88">
          <w:rPr>
            <w:noProof/>
            <w:webHidden/>
          </w:rPr>
          <w:fldChar w:fldCharType="begin"/>
        </w:r>
        <w:r w:rsidR="00D23F88">
          <w:rPr>
            <w:noProof/>
            <w:webHidden/>
          </w:rPr>
          <w:instrText xml:space="preserve"> PAGEREF _Toc494276214 \h </w:instrText>
        </w:r>
        <w:r w:rsidR="00D23F88">
          <w:rPr>
            <w:noProof/>
            <w:webHidden/>
          </w:rPr>
        </w:r>
        <w:r w:rsidR="00D23F88">
          <w:rPr>
            <w:noProof/>
            <w:webHidden/>
          </w:rPr>
          <w:fldChar w:fldCharType="separate"/>
        </w:r>
        <w:r w:rsidR="00D23F88">
          <w:rPr>
            <w:noProof/>
            <w:webHidden/>
          </w:rPr>
          <w:t>39</w:t>
        </w:r>
        <w:r w:rsidR="00D23F88">
          <w:rPr>
            <w:noProof/>
            <w:webHidden/>
          </w:rPr>
          <w:fldChar w:fldCharType="end"/>
        </w:r>
      </w:hyperlink>
    </w:p>
    <w:p w14:paraId="6A19CE67" w14:textId="77777777" w:rsidR="00D23F88" w:rsidRDefault="006D4EC7" w:rsidP="00D23F88">
      <w:pPr>
        <w:pStyle w:val="TOC1"/>
        <w:rPr>
          <w:rFonts w:asciiTheme="minorHAnsi" w:eastAsiaTheme="minorEastAsia" w:hAnsiTheme="minorHAnsi" w:cstheme="minorBidi"/>
          <w:noProof/>
          <w:sz w:val="22"/>
        </w:rPr>
      </w:pPr>
      <w:hyperlink w:anchor="_Toc494276215" w:history="1">
        <w:r w:rsidR="00D23F88" w:rsidRPr="000116CE">
          <w:rPr>
            <w:rStyle w:val="Hyperlink"/>
            <w:noProof/>
          </w:rPr>
          <w:t>4</w:t>
        </w:r>
        <w:r w:rsidR="00D23F88">
          <w:rPr>
            <w:rFonts w:asciiTheme="minorHAnsi" w:eastAsiaTheme="minorEastAsia" w:hAnsiTheme="minorHAnsi" w:cstheme="minorBidi"/>
            <w:noProof/>
            <w:sz w:val="22"/>
          </w:rPr>
          <w:tab/>
        </w:r>
        <w:r w:rsidR="00D23F88" w:rsidRPr="000116CE">
          <w:rPr>
            <w:rStyle w:val="Hyperlink"/>
            <w:noProof/>
          </w:rPr>
          <w:t>Nefunkcionālās prasības</w:t>
        </w:r>
        <w:r w:rsidR="00D23F88">
          <w:rPr>
            <w:noProof/>
            <w:webHidden/>
          </w:rPr>
          <w:tab/>
        </w:r>
        <w:r w:rsidR="00D23F88">
          <w:rPr>
            <w:noProof/>
            <w:webHidden/>
          </w:rPr>
          <w:fldChar w:fldCharType="begin"/>
        </w:r>
        <w:r w:rsidR="00D23F88">
          <w:rPr>
            <w:noProof/>
            <w:webHidden/>
          </w:rPr>
          <w:instrText xml:space="preserve"> PAGEREF _Toc494276215 \h </w:instrText>
        </w:r>
        <w:r w:rsidR="00D23F88">
          <w:rPr>
            <w:noProof/>
            <w:webHidden/>
          </w:rPr>
        </w:r>
        <w:r w:rsidR="00D23F88">
          <w:rPr>
            <w:noProof/>
            <w:webHidden/>
          </w:rPr>
          <w:fldChar w:fldCharType="separate"/>
        </w:r>
        <w:r w:rsidR="00D23F88">
          <w:rPr>
            <w:noProof/>
            <w:webHidden/>
          </w:rPr>
          <w:t>41</w:t>
        </w:r>
        <w:r w:rsidR="00D23F88">
          <w:rPr>
            <w:noProof/>
            <w:webHidden/>
          </w:rPr>
          <w:fldChar w:fldCharType="end"/>
        </w:r>
      </w:hyperlink>
    </w:p>
    <w:p w14:paraId="7B103090"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16" w:history="1">
        <w:r w:rsidR="00D23F88" w:rsidRPr="000116CE">
          <w:rPr>
            <w:rStyle w:val="Hyperlink"/>
            <w:noProof/>
          </w:rPr>
          <w:t>4.1</w:t>
        </w:r>
        <w:r w:rsidR="00D23F88">
          <w:rPr>
            <w:rFonts w:asciiTheme="minorHAnsi" w:eastAsiaTheme="minorEastAsia" w:hAnsiTheme="minorHAnsi" w:cstheme="minorBidi"/>
            <w:noProof/>
            <w:sz w:val="22"/>
          </w:rPr>
          <w:tab/>
        </w:r>
        <w:r w:rsidR="00D23F88" w:rsidRPr="000116CE">
          <w:rPr>
            <w:rStyle w:val="Hyperlink"/>
            <w:noProof/>
          </w:rPr>
          <w:t>Prasības Sistēmas vizuālajām saskarnēm</w:t>
        </w:r>
        <w:r w:rsidR="00D23F88">
          <w:rPr>
            <w:noProof/>
            <w:webHidden/>
          </w:rPr>
          <w:tab/>
        </w:r>
        <w:r w:rsidR="00D23F88">
          <w:rPr>
            <w:noProof/>
            <w:webHidden/>
          </w:rPr>
          <w:fldChar w:fldCharType="begin"/>
        </w:r>
        <w:r w:rsidR="00D23F88">
          <w:rPr>
            <w:noProof/>
            <w:webHidden/>
          </w:rPr>
          <w:instrText xml:space="preserve"> PAGEREF _Toc494276216 \h </w:instrText>
        </w:r>
        <w:r w:rsidR="00D23F88">
          <w:rPr>
            <w:noProof/>
            <w:webHidden/>
          </w:rPr>
        </w:r>
        <w:r w:rsidR="00D23F88">
          <w:rPr>
            <w:noProof/>
            <w:webHidden/>
          </w:rPr>
          <w:fldChar w:fldCharType="separate"/>
        </w:r>
        <w:r w:rsidR="00D23F88">
          <w:rPr>
            <w:noProof/>
            <w:webHidden/>
          </w:rPr>
          <w:t>41</w:t>
        </w:r>
        <w:r w:rsidR="00D23F88">
          <w:rPr>
            <w:noProof/>
            <w:webHidden/>
          </w:rPr>
          <w:fldChar w:fldCharType="end"/>
        </w:r>
      </w:hyperlink>
    </w:p>
    <w:p w14:paraId="3723FAC6"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17" w:history="1">
        <w:r w:rsidR="00D23F88" w:rsidRPr="000116CE">
          <w:rPr>
            <w:rStyle w:val="Hyperlink"/>
            <w:noProof/>
          </w:rPr>
          <w:t>4.2</w:t>
        </w:r>
        <w:r w:rsidR="00D23F88">
          <w:rPr>
            <w:rFonts w:asciiTheme="minorHAnsi" w:eastAsiaTheme="minorEastAsia" w:hAnsiTheme="minorHAnsi" w:cstheme="minorBidi"/>
            <w:noProof/>
            <w:sz w:val="22"/>
          </w:rPr>
          <w:tab/>
        </w:r>
        <w:r w:rsidR="00D23F88" w:rsidRPr="000116CE">
          <w:rPr>
            <w:rStyle w:val="Hyperlink"/>
            <w:noProof/>
          </w:rPr>
          <w:t>Prasības ievadīto datu kontrolēm</w:t>
        </w:r>
        <w:r w:rsidR="00D23F88">
          <w:rPr>
            <w:noProof/>
            <w:webHidden/>
          </w:rPr>
          <w:tab/>
        </w:r>
        <w:r w:rsidR="00D23F88">
          <w:rPr>
            <w:noProof/>
            <w:webHidden/>
          </w:rPr>
          <w:fldChar w:fldCharType="begin"/>
        </w:r>
        <w:r w:rsidR="00D23F88">
          <w:rPr>
            <w:noProof/>
            <w:webHidden/>
          </w:rPr>
          <w:instrText xml:space="preserve"> PAGEREF _Toc494276217 \h </w:instrText>
        </w:r>
        <w:r w:rsidR="00D23F88">
          <w:rPr>
            <w:noProof/>
            <w:webHidden/>
          </w:rPr>
        </w:r>
        <w:r w:rsidR="00D23F88">
          <w:rPr>
            <w:noProof/>
            <w:webHidden/>
          </w:rPr>
          <w:fldChar w:fldCharType="separate"/>
        </w:r>
        <w:r w:rsidR="00D23F88">
          <w:rPr>
            <w:noProof/>
            <w:webHidden/>
          </w:rPr>
          <w:t>44</w:t>
        </w:r>
        <w:r w:rsidR="00D23F88">
          <w:rPr>
            <w:noProof/>
            <w:webHidden/>
          </w:rPr>
          <w:fldChar w:fldCharType="end"/>
        </w:r>
      </w:hyperlink>
    </w:p>
    <w:p w14:paraId="7A585E82"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18" w:history="1">
        <w:r w:rsidR="00D23F88" w:rsidRPr="000116CE">
          <w:rPr>
            <w:rStyle w:val="Hyperlink"/>
            <w:noProof/>
          </w:rPr>
          <w:t>4.3</w:t>
        </w:r>
        <w:r w:rsidR="00D23F88">
          <w:rPr>
            <w:rFonts w:asciiTheme="minorHAnsi" w:eastAsiaTheme="minorEastAsia" w:hAnsiTheme="minorHAnsi" w:cstheme="minorBidi"/>
            <w:noProof/>
            <w:sz w:val="22"/>
          </w:rPr>
          <w:tab/>
        </w:r>
        <w:r w:rsidR="00D23F88" w:rsidRPr="000116CE">
          <w:rPr>
            <w:rStyle w:val="Hyperlink"/>
            <w:noProof/>
          </w:rPr>
          <w:t>Prasības drošībai</w:t>
        </w:r>
        <w:r w:rsidR="00D23F88">
          <w:rPr>
            <w:noProof/>
            <w:webHidden/>
          </w:rPr>
          <w:tab/>
        </w:r>
        <w:r w:rsidR="00D23F88">
          <w:rPr>
            <w:noProof/>
            <w:webHidden/>
          </w:rPr>
          <w:fldChar w:fldCharType="begin"/>
        </w:r>
        <w:r w:rsidR="00D23F88">
          <w:rPr>
            <w:noProof/>
            <w:webHidden/>
          </w:rPr>
          <w:instrText xml:space="preserve"> PAGEREF _Toc494276218 \h </w:instrText>
        </w:r>
        <w:r w:rsidR="00D23F88">
          <w:rPr>
            <w:noProof/>
            <w:webHidden/>
          </w:rPr>
        </w:r>
        <w:r w:rsidR="00D23F88">
          <w:rPr>
            <w:noProof/>
            <w:webHidden/>
          </w:rPr>
          <w:fldChar w:fldCharType="separate"/>
        </w:r>
        <w:r w:rsidR="00D23F88">
          <w:rPr>
            <w:noProof/>
            <w:webHidden/>
          </w:rPr>
          <w:t>45</w:t>
        </w:r>
        <w:r w:rsidR="00D23F88">
          <w:rPr>
            <w:noProof/>
            <w:webHidden/>
          </w:rPr>
          <w:fldChar w:fldCharType="end"/>
        </w:r>
      </w:hyperlink>
    </w:p>
    <w:p w14:paraId="2B2EA69A"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19" w:history="1">
        <w:r w:rsidR="00D23F88" w:rsidRPr="000116CE">
          <w:rPr>
            <w:rStyle w:val="Hyperlink"/>
            <w:noProof/>
          </w:rPr>
          <w:t>4.4</w:t>
        </w:r>
        <w:r w:rsidR="00D23F88">
          <w:rPr>
            <w:rFonts w:asciiTheme="minorHAnsi" w:eastAsiaTheme="minorEastAsia" w:hAnsiTheme="minorHAnsi" w:cstheme="minorBidi"/>
            <w:noProof/>
            <w:sz w:val="22"/>
          </w:rPr>
          <w:tab/>
        </w:r>
        <w:r w:rsidR="00D23F88" w:rsidRPr="000116CE">
          <w:rPr>
            <w:rStyle w:val="Hyperlink"/>
            <w:noProof/>
          </w:rPr>
          <w:t>Prasības pieejamībai un veiktspējai</w:t>
        </w:r>
        <w:r w:rsidR="00D23F88">
          <w:rPr>
            <w:noProof/>
            <w:webHidden/>
          </w:rPr>
          <w:tab/>
        </w:r>
        <w:r w:rsidR="00D23F88">
          <w:rPr>
            <w:noProof/>
            <w:webHidden/>
          </w:rPr>
          <w:fldChar w:fldCharType="begin"/>
        </w:r>
        <w:r w:rsidR="00D23F88">
          <w:rPr>
            <w:noProof/>
            <w:webHidden/>
          </w:rPr>
          <w:instrText xml:space="preserve"> PAGEREF _Toc494276219 \h </w:instrText>
        </w:r>
        <w:r w:rsidR="00D23F88">
          <w:rPr>
            <w:noProof/>
            <w:webHidden/>
          </w:rPr>
        </w:r>
        <w:r w:rsidR="00D23F88">
          <w:rPr>
            <w:noProof/>
            <w:webHidden/>
          </w:rPr>
          <w:fldChar w:fldCharType="separate"/>
        </w:r>
        <w:r w:rsidR="00D23F88">
          <w:rPr>
            <w:noProof/>
            <w:webHidden/>
          </w:rPr>
          <w:t>46</w:t>
        </w:r>
        <w:r w:rsidR="00D23F88">
          <w:rPr>
            <w:noProof/>
            <w:webHidden/>
          </w:rPr>
          <w:fldChar w:fldCharType="end"/>
        </w:r>
      </w:hyperlink>
    </w:p>
    <w:p w14:paraId="37BA21B6"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20" w:history="1">
        <w:r w:rsidR="00D23F88" w:rsidRPr="000116CE">
          <w:rPr>
            <w:rStyle w:val="Hyperlink"/>
            <w:noProof/>
          </w:rPr>
          <w:t>4.5</w:t>
        </w:r>
        <w:r w:rsidR="00D23F88">
          <w:rPr>
            <w:rFonts w:asciiTheme="minorHAnsi" w:eastAsiaTheme="minorEastAsia" w:hAnsiTheme="minorHAnsi" w:cstheme="minorBidi"/>
            <w:noProof/>
            <w:sz w:val="22"/>
          </w:rPr>
          <w:tab/>
        </w:r>
        <w:r w:rsidR="00D23F88" w:rsidRPr="000116CE">
          <w:rPr>
            <w:rStyle w:val="Hyperlink"/>
            <w:noProof/>
          </w:rPr>
          <w:t>Prasības dokumentācijai</w:t>
        </w:r>
        <w:r w:rsidR="00D23F88">
          <w:rPr>
            <w:noProof/>
            <w:webHidden/>
          </w:rPr>
          <w:tab/>
        </w:r>
        <w:r w:rsidR="00D23F88">
          <w:rPr>
            <w:noProof/>
            <w:webHidden/>
          </w:rPr>
          <w:fldChar w:fldCharType="begin"/>
        </w:r>
        <w:r w:rsidR="00D23F88">
          <w:rPr>
            <w:noProof/>
            <w:webHidden/>
          </w:rPr>
          <w:instrText xml:space="preserve"> PAGEREF _Toc494276220 \h </w:instrText>
        </w:r>
        <w:r w:rsidR="00D23F88">
          <w:rPr>
            <w:noProof/>
            <w:webHidden/>
          </w:rPr>
        </w:r>
        <w:r w:rsidR="00D23F88">
          <w:rPr>
            <w:noProof/>
            <w:webHidden/>
          </w:rPr>
          <w:fldChar w:fldCharType="separate"/>
        </w:r>
        <w:r w:rsidR="00D23F88">
          <w:rPr>
            <w:noProof/>
            <w:webHidden/>
          </w:rPr>
          <w:t>47</w:t>
        </w:r>
        <w:r w:rsidR="00D23F88">
          <w:rPr>
            <w:noProof/>
            <w:webHidden/>
          </w:rPr>
          <w:fldChar w:fldCharType="end"/>
        </w:r>
      </w:hyperlink>
    </w:p>
    <w:p w14:paraId="7AAC0CB2"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21" w:history="1">
        <w:r w:rsidR="00D23F88" w:rsidRPr="000116CE">
          <w:rPr>
            <w:rStyle w:val="Hyperlink"/>
            <w:noProof/>
          </w:rPr>
          <w:t>4.6</w:t>
        </w:r>
        <w:r w:rsidR="00D23F88">
          <w:rPr>
            <w:rFonts w:asciiTheme="minorHAnsi" w:eastAsiaTheme="minorEastAsia" w:hAnsiTheme="minorHAnsi" w:cstheme="minorBidi"/>
            <w:noProof/>
            <w:sz w:val="22"/>
          </w:rPr>
          <w:tab/>
        </w:r>
        <w:r w:rsidR="00D23F88" w:rsidRPr="000116CE">
          <w:rPr>
            <w:rStyle w:val="Hyperlink"/>
            <w:noProof/>
          </w:rPr>
          <w:t>Prasības Sistēmas papildinājumu testēšanai</w:t>
        </w:r>
        <w:r w:rsidR="00D23F88">
          <w:rPr>
            <w:noProof/>
            <w:webHidden/>
          </w:rPr>
          <w:tab/>
        </w:r>
        <w:r w:rsidR="00D23F88">
          <w:rPr>
            <w:noProof/>
            <w:webHidden/>
          </w:rPr>
          <w:fldChar w:fldCharType="begin"/>
        </w:r>
        <w:r w:rsidR="00D23F88">
          <w:rPr>
            <w:noProof/>
            <w:webHidden/>
          </w:rPr>
          <w:instrText xml:space="preserve"> PAGEREF _Toc494276221 \h </w:instrText>
        </w:r>
        <w:r w:rsidR="00D23F88">
          <w:rPr>
            <w:noProof/>
            <w:webHidden/>
          </w:rPr>
        </w:r>
        <w:r w:rsidR="00D23F88">
          <w:rPr>
            <w:noProof/>
            <w:webHidden/>
          </w:rPr>
          <w:fldChar w:fldCharType="separate"/>
        </w:r>
        <w:r w:rsidR="00D23F88">
          <w:rPr>
            <w:noProof/>
            <w:webHidden/>
          </w:rPr>
          <w:t>48</w:t>
        </w:r>
        <w:r w:rsidR="00D23F88">
          <w:rPr>
            <w:noProof/>
            <w:webHidden/>
          </w:rPr>
          <w:fldChar w:fldCharType="end"/>
        </w:r>
      </w:hyperlink>
    </w:p>
    <w:p w14:paraId="356FF0BE"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22" w:history="1">
        <w:r w:rsidR="00D23F88" w:rsidRPr="000116CE">
          <w:rPr>
            <w:rStyle w:val="Hyperlink"/>
            <w:noProof/>
          </w:rPr>
          <w:t>4.7</w:t>
        </w:r>
        <w:r w:rsidR="00D23F88">
          <w:rPr>
            <w:rFonts w:asciiTheme="minorHAnsi" w:eastAsiaTheme="minorEastAsia" w:hAnsiTheme="minorHAnsi" w:cstheme="minorBidi"/>
            <w:noProof/>
            <w:sz w:val="22"/>
          </w:rPr>
          <w:tab/>
        </w:r>
        <w:r w:rsidR="00D23F88" w:rsidRPr="000116CE">
          <w:rPr>
            <w:rStyle w:val="Hyperlink"/>
            <w:noProof/>
          </w:rPr>
          <w:t>Prasības Sistēmas papildinājumu ieviešanai</w:t>
        </w:r>
        <w:r w:rsidR="00D23F88">
          <w:rPr>
            <w:noProof/>
            <w:webHidden/>
          </w:rPr>
          <w:tab/>
        </w:r>
        <w:r w:rsidR="00D23F88">
          <w:rPr>
            <w:noProof/>
            <w:webHidden/>
          </w:rPr>
          <w:fldChar w:fldCharType="begin"/>
        </w:r>
        <w:r w:rsidR="00D23F88">
          <w:rPr>
            <w:noProof/>
            <w:webHidden/>
          </w:rPr>
          <w:instrText xml:space="preserve"> PAGEREF _Toc494276222 \h </w:instrText>
        </w:r>
        <w:r w:rsidR="00D23F88">
          <w:rPr>
            <w:noProof/>
            <w:webHidden/>
          </w:rPr>
        </w:r>
        <w:r w:rsidR="00D23F88">
          <w:rPr>
            <w:noProof/>
            <w:webHidden/>
          </w:rPr>
          <w:fldChar w:fldCharType="separate"/>
        </w:r>
        <w:r w:rsidR="00D23F88">
          <w:rPr>
            <w:noProof/>
            <w:webHidden/>
          </w:rPr>
          <w:t>49</w:t>
        </w:r>
        <w:r w:rsidR="00D23F88">
          <w:rPr>
            <w:noProof/>
            <w:webHidden/>
          </w:rPr>
          <w:fldChar w:fldCharType="end"/>
        </w:r>
      </w:hyperlink>
    </w:p>
    <w:p w14:paraId="2273680A"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23" w:history="1">
        <w:r w:rsidR="00D23F88" w:rsidRPr="000116CE">
          <w:rPr>
            <w:rStyle w:val="Hyperlink"/>
            <w:noProof/>
          </w:rPr>
          <w:t>4.8</w:t>
        </w:r>
        <w:r w:rsidR="00D23F88">
          <w:rPr>
            <w:rFonts w:asciiTheme="minorHAnsi" w:eastAsiaTheme="minorEastAsia" w:hAnsiTheme="minorHAnsi" w:cstheme="minorBidi"/>
            <w:noProof/>
            <w:sz w:val="22"/>
          </w:rPr>
          <w:tab/>
        </w:r>
        <w:r w:rsidR="00D23F88" w:rsidRPr="000116CE">
          <w:rPr>
            <w:rStyle w:val="Hyperlink"/>
            <w:noProof/>
          </w:rPr>
          <w:t>Prasības Sistēmas lietotāju un administratoru apmācībām</w:t>
        </w:r>
        <w:r w:rsidR="00D23F88">
          <w:rPr>
            <w:noProof/>
            <w:webHidden/>
          </w:rPr>
          <w:tab/>
        </w:r>
        <w:r w:rsidR="00D23F88">
          <w:rPr>
            <w:noProof/>
            <w:webHidden/>
          </w:rPr>
          <w:fldChar w:fldCharType="begin"/>
        </w:r>
        <w:r w:rsidR="00D23F88">
          <w:rPr>
            <w:noProof/>
            <w:webHidden/>
          </w:rPr>
          <w:instrText xml:space="preserve"> PAGEREF _Toc494276223 \h </w:instrText>
        </w:r>
        <w:r w:rsidR="00D23F88">
          <w:rPr>
            <w:noProof/>
            <w:webHidden/>
          </w:rPr>
        </w:r>
        <w:r w:rsidR="00D23F88">
          <w:rPr>
            <w:noProof/>
            <w:webHidden/>
          </w:rPr>
          <w:fldChar w:fldCharType="separate"/>
        </w:r>
        <w:r w:rsidR="00D23F88">
          <w:rPr>
            <w:noProof/>
            <w:webHidden/>
          </w:rPr>
          <w:t>50</w:t>
        </w:r>
        <w:r w:rsidR="00D23F88">
          <w:rPr>
            <w:noProof/>
            <w:webHidden/>
          </w:rPr>
          <w:fldChar w:fldCharType="end"/>
        </w:r>
      </w:hyperlink>
    </w:p>
    <w:p w14:paraId="406B1842" w14:textId="77777777" w:rsidR="00D23F88" w:rsidRDefault="006D4EC7" w:rsidP="00D23F88">
      <w:pPr>
        <w:pStyle w:val="TOC1"/>
        <w:rPr>
          <w:rFonts w:asciiTheme="minorHAnsi" w:eastAsiaTheme="minorEastAsia" w:hAnsiTheme="minorHAnsi" w:cstheme="minorBidi"/>
          <w:noProof/>
          <w:sz w:val="22"/>
        </w:rPr>
      </w:pPr>
      <w:hyperlink w:anchor="_Toc494276224" w:history="1">
        <w:r w:rsidR="00D23F88" w:rsidRPr="000116CE">
          <w:rPr>
            <w:rStyle w:val="Hyperlink"/>
            <w:noProof/>
          </w:rPr>
          <w:t>5</w:t>
        </w:r>
        <w:r w:rsidR="00D23F88">
          <w:rPr>
            <w:rFonts w:asciiTheme="minorHAnsi" w:eastAsiaTheme="minorEastAsia" w:hAnsiTheme="minorHAnsi" w:cstheme="minorBidi"/>
            <w:noProof/>
            <w:sz w:val="22"/>
          </w:rPr>
          <w:tab/>
        </w:r>
        <w:r w:rsidR="00D23F88" w:rsidRPr="000116CE">
          <w:rPr>
            <w:rStyle w:val="Hyperlink"/>
            <w:noProof/>
          </w:rPr>
          <w:t>Organizatoriskās prasības</w:t>
        </w:r>
        <w:r w:rsidR="00D23F88">
          <w:rPr>
            <w:noProof/>
            <w:webHidden/>
          </w:rPr>
          <w:tab/>
        </w:r>
        <w:r w:rsidR="00D23F88">
          <w:rPr>
            <w:noProof/>
            <w:webHidden/>
          </w:rPr>
          <w:fldChar w:fldCharType="begin"/>
        </w:r>
        <w:r w:rsidR="00D23F88">
          <w:rPr>
            <w:noProof/>
            <w:webHidden/>
          </w:rPr>
          <w:instrText xml:space="preserve"> PAGEREF _Toc494276224 \h </w:instrText>
        </w:r>
        <w:r w:rsidR="00D23F88">
          <w:rPr>
            <w:noProof/>
            <w:webHidden/>
          </w:rPr>
        </w:r>
        <w:r w:rsidR="00D23F88">
          <w:rPr>
            <w:noProof/>
            <w:webHidden/>
          </w:rPr>
          <w:fldChar w:fldCharType="separate"/>
        </w:r>
        <w:r w:rsidR="00D23F88">
          <w:rPr>
            <w:noProof/>
            <w:webHidden/>
          </w:rPr>
          <w:t>52</w:t>
        </w:r>
        <w:r w:rsidR="00D23F88">
          <w:rPr>
            <w:noProof/>
            <w:webHidden/>
          </w:rPr>
          <w:fldChar w:fldCharType="end"/>
        </w:r>
      </w:hyperlink>
    </w:p>
    <w:p w14:paraId="678E6089"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25" w:history="1">
        <w:r w:rsidR="00D23F88" w:rsidRPr="000116CE">
          <w:rPr>
            <w:rStyle w:val="Hyperlink"/>
            <w:noProof/>
          </w:rPr>
          <w:t>5.1</w:t>
        </w:r>
        <w:r w:rsidR="00D23F88">
          <w:rPr>
            <w:rFonts w:asciiTheme="minorHAnsi" w:eastAsiaTheme="minorEastAsia" w:hAnsiTheme="minorHAnsi" w:cstheme="minorBidi"/>
            <w:noProof/>
            <w:sz w:val="22"/>
          </w:rPr>
          <w:tab/>
        </w:r>
        <w:r w:rsidR="00D23F88" w:rsidRPr="000116CE">
          <w:rPr>
            <w:rStyle w:val="Hyperlink"/>
            <w:noProof/>
          </w:rPr>
          <w:t>Prasības projekta organizācijai</w:t>
        </w:r>
        <w:r w:rsidR="00D23F88">
          <w:rPr>
            <w:noProof/>
            <w:webHidden/>
          </w:rPr>
          <w:tab/>
        </w:r>
        <w:r w:rsidR="00D23F88">
          <w:rPr>
            <w:noProof/>
            <w:webHidden/>
          </w:rPr>
          <w:fldChar w:fldCharType="begin"/>
        </w:r>
        <w:r w:rsidR="00D23F88">
          <w:rPr>
            <w:noProof/>
            <w:webHidden/>
          </w:rPr>
          <w:instrText xml:space="preserve"> PAGEREF _Toc494276225 \h </w:instrText>
        </w:r>
        <w:r w:rsidR="00D23F88">
          <w:rPr>
            <w:noProof/>
            <w:webHidden/>
          </w:rPr>
        </w:r>
        <w:r w:rsidR="00D23F88">
          <w:rPr>
            <w:noProof/>
            <w:webHidden/>
          </w:rPr>
          <w:fldChar w:fldCharType="separate"/>
        </w:r>
        <w:r w:rsidR="00D23F88">
          <w:rPr>
            <w:noProof/>
            <w:webHidden/>
          </w:rPr>
          <w:t>52</w:t>
        </w:r>
        <w:r w:rsidR="00D23F88">
          <w:rPr>
            <w:noProof/>
            <w:webHidden/>
          </w:rPr>
          <w:fldChar w:fldCharType="end"/>
        </w:r>
      </w:hyperlink>
    </w:p>
    <w:p w14:paraId="5C1A4953"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26" w:history="1">
        <w:r w:rsidR="00D23F88" w:rsidRPr="000116CE">
          <w:rPr>
            <w:rStyle w:val="Hyperlink"/>
            <w:noProof/>
          </w:rPr>
          <w:t>5.2</w:t>
        </w:r>
        <w:r w:rsidR="00D23F88">
          <w:rPr>
            <w:rFonts w:asciiTheme="minorHAnsi" w:eastAsiaTheme="minorEastAsia" w:hAnsiTheme="minorHAnsi" w:cstheme="minorBidi"/>
            <w:noProof/>
            <w:sz w:val="22"/>
          </w:rPr>
          <w:tab/>
        </w:r>
        <w:r w:rsidR="00D23F88" w:rsidRPr="000116CE">
          <w:rPr>
            <w:rStyle w:val="Hyperlink"/>
            <w:noProof/>
          </w:rPr>
          <w:t>Prasības projekta pārvaldības dokumentācijai</w:t>
        </w:r>
        <w:r w:rsidR="00D23F88">
          <w:rPr>
            <w:noProof/>
            <w:webHidden/>
          </w:rPr>
          <w:tab/>
        </w:r>
        <w:r w:rsidR="00D23F88">
          <w:rPr>
            <w:noProof/>
            <w:webHidden/>
          </w:rPr>
          <w:fldChar w:fldCharType="begin"/>
        </w:r>
        <w:r w:rsidR="00D23F88">
          <w:rPr>
            <w:noProof/>
            <w:webHidden/>
          </w:rPr>
          <w:instrText xml:space="preserve"> PAGEREF _Toc494276226 \h </w:instrText>
        </w:r>
        <w:r w:rsidR="00D23F88">
          <w:rPr>
            <w:noProof/>
            <w:webHidden/>
          </w:rPr>
        </w:r>
        <w:r w:rsidR="00D23F88">
          <w:rPr>
            <w:noProof/>
            <w:webHidden/>
          </w:rPr>
          <w:fldChar w:fldCharType="separate"/>
        </w:r>
        <w:r w:rsidR="00D23F88">
          <w:rPr>
            <w:noProof/>
            <w:webHidden/>
          </w:rPr>
          <w:t>54</w:t>
        </w:r>
        <w:r w:rsidR="00D23F88">
          <w:rPr>
            <w:noProof/>
            <w:webHidden/>
          </w:rPr>
          <w:fldChar w:fldCharType="end"/>
        </w:r>
      </w:hyperlink>
    </w:p>
    <w:p w14:paraId="777BE205"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27" w:history="1">
        <w:r w:rsidR="00D23F88" w:rsidRPr="000116CE">
          <w:rPr>
            <w:rStyle w:val="Hyperlink"/>
            <w:noProof/>
          </w:rPr>
          <w:t>5.3</w:t>
        </w:r>
        <w:r w:rsidR="00D23F88">
          <w:rPr>
            <w:rFonts w:asciiTheme="minorHAnsi" w:eastAsiaTheme="minorEastAsia" w:hAnsiTheme="minorHAnsi" w:cstheme="minorBidi"/>
            <w:noProof/>
            <w:sz w:val="22"/>
          </w:rPr>
          <w:tab/>
        </w:r>
        <w:r w:rsidR="00D23F88" w:rsidRPr="000116CE">
          <w:rPr>
            <w:rStyle w:val="Hyperlink"/>
            <w:noProof/>
          </w:rPr>
          <w:t>Prasības risku kontrolei</w:t>
        </w:r>
        <w:r w:rsidR="00D23F88">
          <w:rPr>
            <w:noProof/>
            <w:webHidden/>
          </w:rPr>
          <w:tab/>
        </w:r>
        <w:r w:rsidR="00D23F88">
          <w:rPr>
            <w:noProof/>
            <w:webHidden/>
          </w:rPr>
          <w:fldChar w:fldCharType="begin"/>
        </w:r>
        <w:r w:rsidR="00D23F88">
          <w:rPr>
            <w:noProof/>
            <w:webHidden/>
          </w:rPr>
          <w:instrText xml:space="preserve"> PAGEREF _Toc494276227 \h </w:instrText>
        </w:r>
        <w:r w:rsidR="00D23F88">
          <w:rPr>
            <w:noProof/>
            <w:webHidden/>
          </w:rPr>
        </w:r>
        <w:r w:rsidR="00D23F88">
          <w:rPr>
            <w:noProof/>
            <w:webHidden/>
          </w:rPr>
          <w:fldChar w:fldCharType="separate"/>
        </w:r>
        <w:r w:rsidR="00D23F88">
          <w:rPr>
            <w:noProof/>
            <w:webHidden/>
          </w:rPr>
          <w:t>55</w:t>
        </w:r>
        <w:r w:rsidR="00D23F88">
          <w:rPr>
            <w:noProof/>
            <w:webHidden/>
          </w:rPr>
          <w:fldChar w:fldCharType="end"/>
        </w:r>
      </w:hyperlink>
    </w:p>
    <w:p w14:paraId="669AD718"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28" w:history="1">
        <w:r w:rsidR="00D23F88" w:rsidRPr="000116CE">
          <w:rPr>
            <w:rStyle w:val="Hyperlink"/>
            <w:noProof/>
          </w:rPr>
          <w:t>5.4</w:t>
        </w:r>
        <w:r w:rsidR="00D23F88">
          <w:rPr>
            <w:rFonts w:asciiTheme="minorHAnsi" w:eastAsiaTheme="minorEastAsia" w:hAnsiTheme="minorHAnsi" w:cstheme="minorBidi"/>
            <w:noProof/>
            <w:sz w:val="22"/>
          </w:rPr>
          <w:tab/>
        </w:r>
        <w:r w:rsidR="00D23F88" w:rsidRPr="000116CE">
          <w:rPr>
            <w:rStyle w:val="Hyperlink"/>
            <w:noProof/>
          </w:rPr>
          <w:t>Prasības projekta piegādes principiem</w:t>
        </w:r>
        <w:r w:rsidR="00D23F88">
          <w:rPr>
            <w:noProof/>
            <w:webHidden/>
          </w:rPr>
          <w:tab/>
        </w:r>
        <w:r w:rsidR="00D23F88">
          <w:rPr>
            <w:noProof/>
            <w:webHidden/>
          </w:rPr>
          <w:fldChar w:fldCharType="begin"/>
        </w:r>
        <w:r w:rsidR="00D23F88">
          <w:rPr>
            <w:noProof/>
            <w:webHidden/>
          </w:rPr>
          <w:instrText xml:space="preserve"> PAGEREF _Toc494276228 \h </w:instrText>
        </w:r>
        <w:r w:rsidR="00D23F88">
          <w:rPr>
            <w:noProof/>
            <w:webHidden/>
          </w:rPr>
        </w:r>
        <w:r w:rsidR="00D23F88">
          <w:rPr>
            <w:noProof/>
            <w:webHidden/>
          </w:rPr>
          <w:fldChar w:fldCharType="separate"/>
        </w:r>
        <w:r w:rsidR="00D23F88">
          <w:rPr>
            <w:noProof/>
            <w:webHidden/>
          </w:rPr>
          <w:t>56</w:t>
        </w:r>
        <w:r w:rsidR="00D23F88">
          <w:rPr>
            <w:noProof/>
            <w:webHidden/>
          </w:rPr>
          <w:fldChar w:fldCharType="end"/>
        </w:r>
      </w:hyperlink>
    </w:p>
    <w:p w14:paraId="5D3AA888"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29" w:history="1">
        <w:r w:rsidR="00D23F88" w:rsidRPr="000116CE">
          <w:rPr>
            <w:rStyle w:val="Hyperlink"/>
            <w:noProof/>
          </w:rPr>
          <w:t>5.5</w:t>
        </w:r>
        <w:r w:rsidR="00D23F88">
          <w:rPr>
            <w:rFonts w:asciiTheme="minorHAnsi" w:eastAsiaTheme="minorEastAsia" w:hAnsiTheme="minorHAnsi" w:cstheme="minorBidi"/>
            <w:noProof/>
            <w:sz w:val="22"/>
          </w:rPr>
          <w:tab/>
        </w:r>
        <w:r w:rsidR="00D23F88" w:rsidRPr="000116CE">
          <w:rPr>
            <w:rStyle w:val="Hyperlink"/>
            <w:noProof/>
          </w:rPr>
          <w:t>Lietojamības analīzes un dizaina izstrādes process</w:t>
        </w:r>
        <w:r w:rsidR="00D23F88">
          <w:rPr>
            <w:noProof/>
            <w:webHidden/>
          </w:rPr>
          <w:tab/>
        </w:r>
        <w:r w:rsidR="00D23F88">
          <w:rPr>
            <w:noProof/>
            <w:webHidden/>
          </w:rPr>
          <w:fldChar w:fldCharType="begin"/>
        </w:r>
        <w:r w:rsidR="00D23F88">
          <w:rPr>
            <w:noProof/>
            <w:webHidden/>
          </w:rPr>
          <w:instrText xml:space="preserve"> PAGEREF _Toc494276229 \h </w:instrText>
        </w:r>
        <w:r w:rsidR="00D23F88">
          <w:rPr>
            <w:noProof/>
            <w:webHidden/>
          </w:rPr>
        </w:r>
        <w:r w:rsidR="00D23F88">
          <w:rPr>
            <w:noProof/>
            <w:webHidden/>
          </w:rPr>
          <w:fldChar w:fldCharType="separate"/>
        </w:r>
        <w:r w:rsidR="00D23F88">
          <w:rPr>
            <w:noProof/>
            <w:webHidden/>
          </w:rPr>
          <w:t>59</w:t>
        </w:r>
        <w:r w:rsidR="00D23F88">
          <w:rPr>
            <w:noProof/>
            <w:webHidden/>
          </w:rPr>
          <w:fldChar w:fldCharType="end"/>
        </w:r>
      </w:hyperlink>
    </w:p>
    <w:p w14:paraId="2E604A11"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30" w:history="1">
        <w:r w:rsidR="00D23F88" w:rsidRPr="000116CE">
          <w:rPr>
            <w:rStyle w:val="Hyperlink"/>
            <w:noProof/>
          </w:rPr>
          <w:t>5.6</w:t>
        </w:r>
        <w:r w:rsidR="00D23F88">
          <w:rPr>
            <w:rFonts w:asciiTheme="minorHAnsi" w:eastAsiaTheme="minorEastAsia" w:hAnsiTheme="minorHAnsi" w:cstheme="minorBidi"/>
            <w:noProof/>
            <w:sz w:val="22"/>
          </w:rPr>
          <w:tab/>
        </w:r>
        <w:r w:rsidR="00D23F88" w:rsidRPr="000116CE">
          <w:rPr>
            <w:rStyle w:val="Hyperlink"/>
            <w:noProof/>
          </w:rPr>
          <w:t>Prasības projekta norises pārbaudēm</w:t>
        </w:r>
        <w:r w:rsidR="00D23F88">
          <w:rPr>
            <w:noProof/>
            <w:webHidden/>
          </w:rPr>
          <w:tab/>
        </w:r>
        <w:r w:rsidR="00D23F88">
          <w:rPr>
            <w:noProof/>
            <w:webHidden/>
          </w:rPr>
          <w:fldChar w:fldCharType="begin"/>
        </w:r>
        <w:r w:rsidR="00D23F88">
          <w:rPr>
            <w:noProof/>
            <w:webHidden/>
          </w:rPr>
          <w:instrText xml:space="preserve"> PAGEREF _Toc494276230 \h </w:instrText>
        </w:r>
        <w:r w:rsidR="00D23F88">
          <w:rPr>
            <w:noProof/>
            <w:webHidden/>
          </w:rPr>
        </w:r>
        <w:r w:rsidR="00D23F88">
          <w:rPr>
            <w:noProof/>
            <w:webHidden/>
          </w:rPr>
          <w:fldChar w:fldCharType="separate"/>
        </w:r>
        <w:r w:rsidR="00D23F88">
          <w:rPr>
            <w:noProof/>
            <w:webHidden/>
          </w:rPr>
          <w:t>61</w:t>
        </w:r>
        <w:r w:rsidR="00D23F88">
          <w:rPr>
            <w:noProof/>
            <w:webHidden/>
          </w:rPr>
          <w:fldChar w:fldCharType="end"/>
        </w:r>
      </w:hyperlink>
    </w:p>
    <w:p w14:paraId="3F062DCA" w14:textId="77777777" w:rsidR="00D23F88" w:rsidRDefault="006D4EC7" w:rsidP="00D23F88">
      <w:pPr>
        <w:pStyle w:val="TOC1"/>
        <w:rPr>
          <w:rFonts w:asciiTheme="minorHAnsi" w:eastAsiaTheme="minorEastAsia" w:hAnsiTheme="minorHAnsi" w:cstheme="minorBidi"/>
          <w:noProof/>
          <w:sz w:val="22"/>
        </w:rPr>
      </w:pPr>
      <w:hyperlink w:anchor="_Toc494276231" w:history="1">
        <w:r w:rsidR="00D23F88" w:rsidRPr="000116CE">
          <w:rPr>
            <w:rStyle w:val="Hyperlink"/>
            <w:noProof/>
          </w:rPr>
          <w:t>6</w:t>
        </w:r>
        <w:r w:rsidR="00D23F88">
          <w:rPr>
            <w:rFonts w:asciiTheme="minorHAnsi" w:eastAsiaTheme="minorEastAsia" w:hAnsiTheme="minorHAnsi" w:cstheme="minorBidi"/>
            <w:noProof/>
            <w:sz w:val="22"/>
          </w:rPr>
          <w:tab/>
        </w:r>
        <w:r w:rsidR="00D23F88" w:rsidRPr="000116CE">
          <w:rPr>
            <w:rStyle w:val="Hyperlink"/>
            <w:noProof/>
          </w:rPr>
          <w:t>Garantijas prasības</w:t>
        </w:r>
        <w:r w:rsidR="00D23F88">
          <w:rPr>
            <w:noProof/>
            <w:webHidden/>
          </w:rPr>
          <w:tab/>
        </w:r>
        <w:r w:rsidR="00D23F88">
          <w:rPr>
            <w:noProof/>
            <w:webHidden/>
          </w:rPr>
          <w:fldChar w:fldCharType="begin"/>
        </w:r>
        <w:r w:rsidR="00D23F88">
          <w:rPr>
            <w:noProof/>
            <w:webHidden/>
          </w:rPr>
          <w:instrText xml:space="preserve"> PAGEREF _Toc494276231 \h </w:instrText>
        </w:r>
        <w:r w:rsidR="00D23F88">
          <w:rPr>
            <w:noProof/>
            <w:webHidden/>
          </w:rPr>
        </w:r>
        <w:r w:rsidR="00D23F88">
          <w:rPr>
            <w:noProof/>
            <w:webHidden/>
          </w:rPr>
          <w:fldChar w:fldCharType="separate"/>
        </w:r>
        <w:r w:rsidR="00D23F88">
          <w:rPr>
            <w:noProof/>
            <w:webHidden/>
          </w:rPr>
          <w:t>63</w:t>
        </w:r>
        <w:r w:rsidR="00D23F88">
          <w:rPr>
            <w:noProof/>
            <w:webHidden/>
          </w:rPr>
          <w:fldChar w:fldCharType="end"/>
        </w:r>
      </w:hyperlink>
    </w:p>
    <w:p w14:paraId="6B178063"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32" w:history="1">
        <w:r w:rsidR="00D23F88" w:rsidRPr="000116CE">
          <w:rPr>
            <w:rStyle w:val="Hyperlink"/>
            <w:noProof/>
          </w:rPr>
          <w:t>6.1</w:t>
        </w:r>
        <w:r w:rsidR="00D23F88">
          <w:rPr>
            <w:rFonts w:asciiTheme="minorHAnsi" w:eastAsiaTheme="minorEastAsia" w:hAnsiTheme="minorHAnsi" w:cstheme="minorBidi"/>
            <w:noProof/>
            <w:sz w:val="22"/>
          </w:rPr>
          <w:tab/>
        </w:r>
        <w:r w:rsidR="00D23F88" w:rsidRPr="000116CE">
          <w:rPr>
            <w:rStyle w:val="Hyperlink"/>
            <w:noProof/>
          </w:rPr>
          <w:t>Vispārējās prasības garantijai</w:t>
        </w:r>
        <w:r w:rsidR="00D23F88">
          <w:rPr>
            <w:noProof/>
            <w:webHidden/>
          </w:rPr>
          <w:tab/>
        </w:r>
        <w:r w:rsidR="00D23F88">
          <w:rPr>
            <w:noProof/>
            <w:webHidden/>
          </w:rPr>
          <w:fldChar w:fldCharType="begin"/>
        </w:r>
        <w:r w:rsidR="00D23F88">
          <w:rPr>
            <w:noProof/>
            <w:webHidden/>
          </w:rPr>
          <w:instrText xml:space="preserve"> PAGEREF _Toc494276232 \h </w:instrText>
        </w:r>
        <w:r w:rsidR="00D23F88">
          <w:rPr>
            <w:noProof/>
            <w:webHidden/>
          </w:rPr>
        </w:r>
        <w:r w:rsidR="00D23F88">
          <w:rPr>
            <w:noProof/>
            <w:webHidden/>
          </w:rPr>
          <w:fldChar w:fldCharType="separate"/>
        </w:r>
        <w:r w:rsidR="00D23F88">
          <w:rPr>
            <w:noProof/>
            <w:webHidden/>
          </w:rPr>
          <w:t>63</w:t>
        </w:r>
        <w:r w:rsidR="00D23F88">
          <w:rPr>
            <w:noProof/>
            <w:webHidden/>
          </w:rPr>
          <w:fldChar w:fldCharType="end"/>
        </w:r>
      </w:hyperlink>
    </w:p>
    <w:p w14:paraId="7FA54647"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33" w:history="1">
        <w:r w:rsidR="00D23F88" w:rsidRPr="000116CE">
          <w:rPr>
            <w:rStyle w:val="Hyperlink"/>
            <w:noProof/>
          </w:rPr>
          <w:t>6.2</w:t>
        </w:r>
        <w:r w:rsidR="00D23F88">
          <w:rPr>
            <w:rFonts w:asciiTheme="minorHAnsi" w:eastAsiaTheme="minorEastAsia" w:hAnsiTheme="minorHAnsi" w:cstheme="minorBidi"/>
            <w:noProof/>
            <w:sz w:val="22"/>
          </w:rPr>
          <w:tab/>
        </w:r>
        <w:r w:rsidR="00D23F88" w:rsidRPr="000116CE">
          <w:rPr>
            <w:rStyle w:val="Hyperlink"/>
            <w:noProof/>
          </w:rPr>
          <w:t>Garantijas procedūra</w:t>
        </w:r>
        <w:r w:rsidR="00D23F88">
          <w:rPr>
            <w:noProof/>
            <w:webHidden/>
          </w:rPr>
          <w:tab/>
        </w:r>
        <w:r w:rsidR="00D23F88">
          <w:rPr>
            <w:noProof/>
            <w:webHidden/>
          </w:rPr>
          <w:fldChar w:fldCharType="begin"/>
        </w:r>
        <w:r w:rsidR="00D23F88">
          <w:rPr>
            <w:noProof/>
            <w:webHidden/>
          </w:rPr>
          <w:instrText xml:space="preserve"> PAGEREF _Toc494276233 \h </w:instrText>
        </w:r>
        <w:r w:rsidR="00D23F88">
          <w:rPr>
            <w:noProof/>
            <w:webHidden/>
          </w:rPr>
        </w:r>
        <w:r w:rsidR="00D23F88">
          <w:rPr>
            <w:noProof/>
            <w:webHidden/>
          </w:rPr>
          <w:fldChar w:fldCharType="separate"/>
        </w:r>
        <w:r w:rsidR="00D23F88">
          <w:rPr>
            <w:noProof/>
            <w:webHidden/>
          </w:rPr>
          <w:t>66</w:t>
        </w:r>
        <w:r w:rsidR="00D23F88">
          <w:rPr>
            <w:noProof/>
            <w:webHidden/>
          </w:rPr>
          <w:fldChar w:fldCharType="end"/>
        </w:r>
      </w:hyperlink>
    </w:p>
    <w:p w14:paraId="02861CCA"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34" w:history="1">
        <w:r w:rsidR="00D23F88" w:rsidRPr="000116CE">
          <w:rPr>
            <w:rStyle w:val="Hyperlink"/>
            <w:noProof/>
          </w:rPr>
          <w:t>6.3</w:t>
        </w:r>
        <w:r w:rsidR="00D23F88">
          <w:rPr>
            <w:rFonts w:asciiTheme="minorHAnsi" w:eastAsiaTheme="minorEastAsia" w:hAnsiTheme="minorHAnsi" w:cstheme="minorBidi"/>
            <w:noProof/>
            <w:sz w:val="22"/>
          </w:rPr>
          <w:tab/>
        </w:r>
        <w:r w:rsidR="00D23F88" w:rsidRPr="000116CE">
          <w:rPr>
            <w:rStyle w:val="Hyperlink"/>
            <w:noProof/>
          </w:rPr>
          <w:t>Izmaiņu pieprasījumi</w:t>
        </w:r>
        <w:r w:rsidR="00D23F88">
          <w:rPr>
            <w:noProof/>
            <w:webHidden/>
          </w:rPr>
          <w:tab/>
        </w:r>
        <w:r w:rsidR="00D23F88">
          <w:rPr>
            <w:noProof/>
            <w:webHidden/>
          </w:rPr>
          <w:fldChar w:fldCharType="begin"/>
        </w:r>
        <w:r w:rsidR="00D23F88">
          <w:rPr>
            <w:noProof/>
            <w:webHidden/>
          </w:rPr>
          <w:instrText xml:space="preserve"> PAGEREF _Toc494276234 \h </w:instrText>
        </w:r>
        <w:r w:rsidR="00D23F88">
          <w:rPr>
            <w:noProof/>
            <w:webHidden/>
          </w:rPr>
        </w:r>
        <w:r w:rsidR="00D23F88">
          <w:rPr>
            <w:noProof/>
            <w:webHidden/>
          </w:rPr>
          <w:fldChar w:fldCharType="separate"/>
        </w:r>
        <w:r w:rsidR="00D23F88">
          <w:rPr>
            <w:noProof/>
            <w:webHidden/>
          </w:rPr>
          <w:t>70</w:t>
        </w:r>
        <w:r w:rsidR="00D23F88">
          <w:rPr>
            <w:noProof/>
            <w:webHidden/>
          </w:rPr>
          <w:fldChar w:fldCharType="end"/>
        </w:r>
      </w:hyperlink>
    </w:p>
    <w:p w14:paraId="6E0B22C2" w14:textId="77777777" w:rsidR="00D23F88" w:rsidRDefault="006D4EC7" w:rsidP="00D23F88">
      <w:pPr>
        <w:pStyle w:val="TOC1"/>
        <w:rPr>
          <w:rFonts w:asciiTheme="minorHAnsi" w:eastAsiaTheme="minorEastAsia" w:hAnsiTheme="minorHAnsi" w:cstheme="minorBidi"/>
          <w:noProof/>
          <w:sz w:val="22"/>
        </w:rPr>
      </w:pPr>
      <w:hyperlink w:anchor="_Toc494276235" w:history="1">
        <w:r w:rsidR="00D23F88" w:rsidRPr="000116CE">
          <w:rPr>
            <w:rStyle w:val="Hyperlink"/>
            <w:noProof/>
          </w:rPr>
          <w:t>Pielikums Nr.1</w:t>
        </w:r>
        <w:r w:rsidR="00D23F88">
          <w:rPr>
            <w:noProof/>
            <w:webHidden/>
          </w:rPr>
          <w:tab/>
        </w:r>
        <w:r w:rsidR="00D23F88">
          <w:rPr>
            <w:noProof/>
            <w:webHidden/>
          </w:rPr>
          <w:fldChar w:fldCharType="begin"/>
        </w:r>
        <w:r w:rsidR="00D23F88">
          <w:rPr>
            <w:noProof/>
            <w:webHidden/>
          </w:rPr>
          <w:instrText xml:space="preserve"> PAGEREF _Toc494276235 \h </w:instrText>
        </w:r>
        <w:r w:rsidR="00D23F88">
          <w:rPr>
            <w:noProof/>
            <w:webHidden/>
          </w:rPr>
        </w:r>
        <w:r w:rsidR="00D23F88">
          <w:rPr>
            <w:noProof/>
            <w:webHidden/>
          </w:rPr>
          <w:fldChar w:fldCharType="separate"/>
        </w:r>
        <w:r w:rsidR="00D23F88">
          <w:rPr>
            <w:noProof/>
            <w:webHidden/>
          </w:rPr>
          <w:t>72</w:t>
        </w:r>
        <w:r w:rsidR="00D23F88">
          <w:rPr>
            <w:noProof/>
            <w:webHidden/>
          </w:rPr>
          <w:fldChar w:fldCharType="end"/>
        </w:r>
      </w:hyperlink>
    </w:p>
    <w:p w14:paraId="3C416138" w14:textId="77777777" w:rsidR="00D23F88" w:rsidRDefault="006D4EC7" w:rsidP="00D23F88">
      <w:pPr>
        <w:pStyle w:val="TOC1"/>
        <w:rPr>
          <w:rFonts w:asciiTheme="minorHAnsi" w:eastAsiaTheme="minorEastAsia" w:hAnsiTheme="minorHAnsi" w:cstheme="minorBidi"/>
          <w:noProof/>
          <w:sz w:val="22"/>
        </w:rPr>
      </w:pPr>
      <w:hyperlink w:anchor="_Toc494276236" w:history="1">
        <w:r w:rsidR="00D23F88" w:rsidRPr="000116CE">
          <w:rPr>
            <w:rStyle w:val="Hyperlink"/>
            <w:noProof/>
          </w:rPr>
          <w:t>1</w:t>
        </w:r>
        <w:r w:rsidR="00D23F88">
          <w:rPr>
            <w:rFonts w:asciiTheme="minorHAnsi" w:eastAsiaTheme="minorEastAsia" w:hAnsiTheme="minorHAnsi" w:cstheme="minorBidi"/>
            <w:noProof/>
            <w:sz w:val="22"/>
          </w:rPr>
          <w:tab/>
        </w:r>
        <w:r w:rsidR="00D23F88" w:rsidRPr="000116CE">
          <w:rPr>
            <w:rStyle w:val="Hyperlink"/>
            <w:noProof/>
          </w:rPr>
          <w:t>Pakalpojumu apmaksas process</w:t>
        </w:r>
        <w:r w:rsidR="00D23F88">
          <w:rPr>
            <w:noProof/>
            <w:webHidden/>
          </w:rPr>
          <w:tab/>
        </w:r>
        <w:r w:rsidR="00D23F88">
          <w:rPr>
            <w:noProof/>
            <w:webHidden/>
          </w:rPr>
          <w:fldChar w:fldCharType="begin"/>
        </w:r>
        <w:r w:rsidR="00D23F88">
          <w:rPr>
            <w:noProof/>
            <w:webHidden/>
          </w:rPr>
          <w:instrText xml:space="preserve"> PAGEREF _Toc494276236 \h </w:instrText>
        </w:r>
        <w:r w:rsidR="00D23F88">
          <w:rPr>
            <w:noProof/>
            <w:webHidden/>
          </w:rPr>
        </w:r>
        <w:r w:rsidR="00D23F88">
          <w:rPr>
            <w:noProof/>
            <w:webHidden/>
          </w:rPr>
          <w:fldChar w:fldCharType="separate"/>
        </w:r>
        <w:r w:rsidR="00D23F88">
          <w:rPr>
            <w:noProof/>
            <w:webHidden/>
          </w:rPr>
          <w:t>72</w:t>
        </w:r>
        <w:r w:rsidR="00D23F88">
          <w:rPr>
            <w:noProof/>
            <w:webHidden/>
          </w:rPr>
          <w:fldChar w:fldCharType="end"/>
        </w:r>
      </w:hyperlink>
    </w:p>
    <w:p w14:paraId="333B6BC0"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37" w:history="1">
        <w:r w:rsidR="00D23F88" w:rsidRPr="000116CE">
          <w:rPr>
            <w:rStyle w:val="Hyperlink"/>
            <w:noProof/>
          </w:rPr>
          <w:t>1.1</w:t>
        </w:r>
        <w:r w:rsidR="00D23F88">
          <w:rPr>
            <w:rFonts w:asciiTheme="minorHAnsi" w:eastAsiaTheme="minorEastAsia" w:hAnsiTheme="minorHAnsi" w:cstheme="minorBidi"/>
            <w:noProof/>
            <w:sz w:val="22"/>
          </w:rPr>
          <w:tab/>
        </w:r>
        <w:r w:rsidR="00D23F88" w:rsidRPr="000116CE">
          <w:rPr>
            <w:rStyle w:val="Hyperlink"/>
            <w:noProof/>
          </w:rPr>
          <w:t>E-pakalpojumu apmaksa</w:t>
        </w:r>
        <w:r w:rsidR="00D23F88">
          <w:rPr>
            <w:noProof/>
            <w:webHidden/>
          </w:rPr>
          <w:tab/>
        </w:r>
        <w:r w:rsidR="00D23F88">
          <w:rPr>
            <w:noProof/>
            <w:webHidden/>
          </w:rPr>
          <w:fldChar w:fldCharType="begin"/>
        </w:r>
        <w:r w:rsidR="00D23F88">
          <w:rPr>
            <w:noProof/>
            <w:webHidden/>
          </w:rPr>
          <w:instrText xml:space="preserve"> PAGEREF _Toc494276237 \h </w:instrText>
        </w:r>
        <w:r w:rsidR="00D23F88">
          <w:rPr>
            <w:noProof/>
            <w:webHidden/>
          </w:rPr>
        </w:r>
        <w:r w:rsidR="00D23F88">
          <w:rPr>
            <w:noProof/>
            <w:webHidden/>
          </w:rPr>
          <w:fldChar w:fldCharType="separate"/>
        </w:r>
        <w:r w:rsidR="00D23F88">
          <w:rPr>
            <w:noProof/>
            <w:webHidden/>
          </w:rPr>
          <w:t>72</w:t>
        </w:r>
        <w:r w:rsidR="00D23F88">
          <w:rPr>
            <w:noProof/>
            <w:webHidden/>
          </w:rPr>
          <w:fldChar w:fldCharType="end"/>
        </w:r>
      </w:hyperlink>
    </w:p>
    <w:p w14:paraId="09A16664"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38" w:history="1">
        <w:r w:rsidR="00D23F88" w:rsidRPr="000116CE">
          <w:rPr>
            <w:rStyle w:val="Hyperlink"/>
            <w:noProof/>
          </w:rPr>
          <w:t>1.1.1</w:t>
        </w:r>
        <w:r w:rsidR="00D23F88">
          <w:rPr>
            <w:rFonts w:asciiTheme="minorHAnsi" w:eastAsiaTheme="minorEastAsia" w:hAnsiTheme="minorHAnsi" w:cstheme="minorBidi"/>
            <w:noProof/>
            <w:sz w:val="22"/>
          </w:rPr>
          <w:tab/>
        </w:r>
        <w:r w:rsidR="00D23F88" w:rsidRPr="000116CE">
          <w:rPr>
            <w:rStyle w:val="Hyperlink"/>
            <w:noProof/>
          </w:rPr>
          <w:t>E-pakalpojumi ar tūlītēju apmaksu</w:t>
        </w:r>
        <w:r w:rsidR="00D23F88">
          <w:rPr>
            <w:noProof/>
            <w:webHidden/>
          </w:rPr>
          <w:tab/>
        </w:r>
        <w:r w:rsidR="00D23F88">
          <w:rPr>
            <w:noProof/>
            <w:webHidden/>
          </w:rPr>
          <w:fldChar w:fldCharType="begin"/>
        </w:r>
        <w:r w:rsidR="00D23F88">
          <w:rPr>
            <w:noProof/>
            <w:webHidden/>
          </w:rPr>
          <w:instrText xml:space="preserve"> PAGEREF _Toc494276238 \h </w:instrText>
        </w:r>
        <w:r w:rsidR="00D23F88">
          <w:rPr>
            <w:noProof/>
            <w:webHidden/>
          </w:rPr>
        </w:r>
        <w:r w:rsidR="00D23F88">
          <w:rPr>
            <w:noProof/>
            <w:webHidden/>
          </w:rPr>
          <w:fldChar w:fldCharType="separate"/>
        </w:r>
        <w:r w:rsidR="00D23F88">
          <w:rPr>
            <w:noProof/>
            <w:webHidden/>
          </w:rPr>
          <w:t>72</w:t>
        </w:r>
        <w:r w:rsidR="00D23F88">
          <w:rPr>
            <w:noProof/>
            <w:webHidden/>
          </w:rPr>
          <w:fldChar w:fldCharType="end"/>
        </w:r>
      </w:hyperlink>
    </w:p>
    <w:p w14:paraId="0FE1C24E" w14:textId="77777777" w:rsidR="00D23F88" w:rsidRDefault="006D4EC7" w:rsidP="00D23F88">
      <w:pPr>
        <w:pStyle w:val="TOC3"/>
        <w:tabs>
          <w:tab w:val="left" w:pos="1320"/>
          <w:tab w:val="right" w:leader="dot" w:pos="9061"/>
        </w:tabs>
        <w:rPr>
          <w:rFonts w:asciiTheme="minorHAnsi" w:eastAsiaTheme="minorEastAsia" w:hAnsiTheme="minorHAnsi" w:cstheme="minorBidi"/>
          <w:noProof/>
          <w:sz w:val="22"/>
        </w:rPr>
      </w:pPr>
      <w:hyperlink w:anchor="_Toc494276239" w:history="1">
        <w:r w:rsidR="00D23F88" w:rsidRPr="000116CE">
          <w:rPr>
            <w:rStyle w:val="Hyperlink"/>
            <w:noProof/>
          </w:rPr>
          <w:t>1.1.2</w:t>
        </w:r>
        <w:r w:rsidR="00D23F88">
          <w:rPr>
            <w:rFonts w:asciiTheme="minorHAnsi" w:eastAsiaTheme="minorEastAsia" w:hAnsiTheme="minorHAnsi" w:cstheme="minorBidi"/>
            <w:noProof/>
            <w:sz w:val="22"/>
          </w:rPr>
          <w:tab/>
        </w:r>
        <w:r w:rsidR="00D23F88" w:rsidRPr="000116CE">
          <w:rPr>
            <w:rStyle w:val="Hyperlink"/>
            <w:noProof/>
          </w:rPr>
          <w:t>E-pakalpojumi ar apmaksu atbilstoši rēķinam</w:t>
        </w:r>
        <w:r w:rsidR="00D23F88">
          <w:rPr>
            <w:noProof/>
            <w:webHidden/>
          </w:rPr>
          <w:tab/>
        </w:r>
        <w:r w:rsidR="00D23F88">
          <w:rPr>
            <w:noProof/>
            <w:webHidden/>
          </w:rPr>
          <w:fldChar w:fldCharType="begin"/>
        </w:r>
        <w:r w:rsidR="00D23F88">
          <w:rPr>
            <w:noProof/>
            <w:webHidden/>
          </w:rPr>
          <w:instrText xml:space="preserve"> PAGEREF _Toc494276239 \h </w:instrText>
        </w:r>
        <w:r w:rsidR="00D23F88">
          <w:rPr>
            <w:noProof/>
            <w:webHidden/>
          </w:rPr>
        </w:r>
        <w:r w:rsidR="00D23F88">
          <w:rPr>
            <w:noProof/>
            <w:webHidden/>
          </w:rPr>
          <w:fldChar w:fldCharType="separate"/>
        </w:r>
        <w:r w:rsidR="00D23F88">
          <w:rPr>
            <w:noProof/>
            <w:webHidden/>
          </w:rPr>
          <w:t>74</w:t>
        </w:r>
        <w:r w:rsidR="00D23F88">
          <w:rPr>
            <w:noProof/>
            <w:webHidden/>
          </w:rPr>
          <w:fldChar w:fldCharType="end"/>
        </w:r>
      </w:hyperlink>
    </w:p>
    <w:p w14:paraId="62E7D1BF"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40" w:history="1">
        <w:r w:rsidR="00D23F88" w:rsidRPr="000116CE">
          <w:rPr>
            <w:rStyle w:val="Hyperlink"/>
            <w:noProof/>
          </w:rPr>
          <w:t>1.2</w:t>
        </w:r>
        <w:r w:rsidR="00D23F88">
          <w:rPr>
            <w:rFonts w:asciiTheme="minorHAnsi" w:eastAsiaTheme="minorEastAsia" w:hAnsiTheme="minorHAnsi" w:cstheme="minorBidi"/>
            <w:noProof/>
            <w:sz w:val="22"/>
          </w:rPr>
          <w:tab/>
        </w:r>
        <w:r w:rsidR="00D23F88" w:rsidRPr="000116CE">
          <w:rPr>
            <w:rStyle w:val="Hyperlink"/>
            <w:noProof/>
          </w:rPr>
          <w:t>Klātienē saņemto pakalpojumu apmaksa</w:t>
        </w:r>
        <w:r w:rsidR="00D23F88">
          <w:rPr>
            <w:noProof/>
            <w:webHidden/>
          </w:rPr>
          <w:tab/>
        </w:r>
        <w:r w:rsidR="00D23F88">
          <w:rPr>
            <w:noProof/>
            <w:webHidden/>
          </w:rPr>
          <w:fldChar w:fldCharType="begin"/>
        </w:r>
        <w:r w:rsidR="00D23F88">
          <w:rPr>
            <w:noProof/>
            <w:webHidden/>
          </w:rPr>
          <w:instrText xml:space="preserve"> PAGEREF _Toc494276240 \h </w:instrText>
        </w:r>
        <w:r w:rsidR="00D23F88">
          <w:rPr>
            <w:noProof/>
            <w:webHidden/>
          </w:rPr>
        </w:r>
        <w:r w:rsidR="00D23F88">
          <w:rPr>
            <w:noProof/>
            <w:webHidden/>
          </w:rPr>
          <w:fldChar w:fldCharType="separate"/>
        </w:r>
        <w:r w:rsidR="00D23F88">
          <w:rPr>
            <w:noProof/>
            <w:webHidden/>
          </w:rPr>
          <w:t>74</w:t>
        </w:r>
        <w:r w:rsidR="00D23F88">
          <w:rPr>
            <w:noProof/>
            <w:webHidden/>
          </w:rPr>
          <w:fldChar w:fldCharType="end"/>
        </w:r>
      </w:hyperlink>
    </w:p>
    <w:p w14:paraId="72667B0E" w14:textId="77777777" w:rsidR="00D23F88" w:rsidRDefault="006D4EC7" w:rsidP="00D23F88">
      <w:pPr>
        <w:pStyle w:val="TOC2"/>
        <w:tabs>
          <w:tab w:val="left" w:pos="880"/>
          <w:tab w:val="right" w:leader="dot" w:pos="9061"/>
        </w:tabs>
        <w:rPr>
          <w:rFonts w:asciiTheme="minorHAnsi" w:eastAsiaTheme="minorEastAsia" w:hAnsiTheme="minorHAnsi" w:cstheme="minorBidi"/>
          <w:noProof/>
          <w:sz w:val="22"/>
        </w:rPr>
      </w:pPr>
      <w:hyperlink w:anchor="_Toc494276241" w:history="1">
        <w:r w:rsidR="00D23F88" w:rsidRPr="000116CE">
          <w:rPr>
            <w:rStyle w:val="Hyperlink"/>
            <w:noProof/>
          </w:rPr>
          <w:t>1.3</w:t>
        </w:r>
        <w:r w:rsidR="00D23F88">
          <w:rPr>
            <w:rFonts w:asciiTheme="minorHAnsi" w:eastAsiaTheme="minorEastAsia" w:hAnsiTheme="minorHAnsi" w:cstheme="minorBidi"/>
            <w:noProof/>
            <w:sz w:val="22"/>
          </w:rPr>
          <w:tab/>
        </w:r>
        <w:r w:rsidR="00D23F88" w:rsidRPr="000116CE">
          <w:rPr>
            <w:rStyle w:val="Hyperlink"/>
            <w:noProof/>
          </w:rPr>
          <w:t>Saistītie maksājumi</w:t>
        </w:r>
        <w:r w:rsidR="00D23F88">
          <w:rPr>
            <w:noProof/>
            <w:webHidden/>
          </w:rPr>
          <w:tab/>
        </w:r>
        <w:r w:rsidR="00D23F88">
          <w:rPr>
            <w:noProof/>
            <w:webHidden/>
          </w:rPr>
          <w:fldChar w:fldCharType="begin"/>
        </w:r>
        <w:r w:rsidR="00D23F88">
          <w:rPr>
            <w:noProof/>
            <w:webHidden/>
          </w:rPr>
          <w:instrText xml:space="preserve"> PAGEREF _Toc494276241 \h </w:instrText>
        </w:r>
        <w:r w:rsidR="00D23F88">
          <w:rPr>
            <w:noProof/>
            <w:webHidden/>
          </w:rPr>
        </w:r>
        <w:r w:rsidR="00D23F88">
          <w:rPr>
            <w:noProof/>
            <w:webHidden/>
          </w:rPr>
          <w:fldChar w:fldCharType="separate"/>
        </w:r>
        <w:r w:rsidR="00D23F88">
          <w:rPr>
            <w:noProof/>
            <w:webHidden/>
          </w:rPr>
          <w:t>75</w:t>
        </w:r>
        <w:r w:rsidR="00D23F88">
          <w:rPr>
            <w:noProof/>
            <w:webHidden/>
          </w:rPr>
          <w:fldChar w:fldCharType="end"/>
        </w:r>
      </w:hyperlink>
    </w:p>
    <w:p w14:paraId="32531136" w14:textId="7401D858" w:rsidR="00A937AA" w:rsidRPr="0045419D" w:rsidRDefault="00A937AA" w:rsidP="00D23F88">
      <w:pPr>
        <w:tabs>
          <w:tab w:val="right" w:leader="dot" w:pos="9071"/>
        </w:tabs>
        <w:spacing w:before="120" w:after="120" w:line="23" w:lineRule="atLeast"/>
      </w:pPr>
      <w:r w:rsidRPr="0045419D">
        <w:fldChar w:fldCharType="end"/>
      </w:r>
    </w:p>
    <w:p w14:paraId="2CBB8F2D" w14:textId="2FE1359E" w:rsidR="00CA08D3" w:rsidRPr="0045419D" w:rsidRDefault="00A937AA" w:rsidP="003547FD">
      <w:pPr>
        <w:pStyle w:val="Heading1"/>
        <w:rPr>
          <w:lang w:eastAsia="ar-SA"/>
        </w:rPr>
      </w:pPr>
      <w:r w:rsidRPr="0045419D">
        <w:br w:type="page"/>
      </w:r>
    </w:p>
    <w:p w14:paraId="3F8EAD48" w14:textId="70B7427B" w:rsidR="001E000F" w:rsidRPr="0045419D" w:rsidRDefault="00D11763" w:rsidP="003547FD">
      <w:pPr>
        <w:pStyle w:val="Heading1"/>
        <w:numPr>
          <w:ilvl w:val="0"/>
          <w:numId w:val="93"/>
        </w:numPr>
      </w:pPr>
      <w:bookmarkStart w:id="1" w:name="_Toc439701271"/>
      <w:bookmarkStart w:id="2" w:name="_Toc439701306"/>
      <w:bookmarkStart w:id="3" w:name="_Toc439701272"/>
      <w:bookmarkStart w:id="4" w:name="_Toc439701307"/>
      <w:bookmarkStart w:id="5" w:name="_Toc494276185"/>
      <w:bookmarkStart w:id="6" w:name="_Hlk483484461"/>
      <w:bookmarkEnd w:id="1"/>
      <w:bookmarkEnd w:id="2"/>
      <w:bookmarkEnd w:id="3"/>
      <w:bookmarkEnd w:id="4"/>
      <w:r>
        <w:lastRenderedPageBreak/>
        <w:t>Informācija par projektu</w:t>
      </w:r>
      <w:bookmarkEnd w:id="5"/>
    </w:p>
    <w:p w14:paraId="7A2A1329" w14:textId="45C4B070" w:rsidR="001E58E2" w:rsidRPr="0045419D" w:rsidRDefault="00D11763" w:rsidP="004E584C">
      <w:pPr>
        <w:pStyle w:val="Heading2"/>
        <w:spacing w:before="0"/>
      </w:pPr>
      <w:bookmarkStart w:id="7" w:name="_Toc494276186"/>
      <w:r>
        <w:t>Esošā situācija</w:t>
      </w:r>
      <w:bookmarkEnd w:id="7"/>
    </w:p>
    <w:p w14:paraId="6016B892" w14:textId="02E949AE" w:rsidR="00862AA2" w:rsidRDefault="00FC7C5B" w:rsidP="00862AA2">
      <w:r>
        <w:t>Virzoties uz efektīvu pārvaldi un klienta orientētu organizāciju, Direkcija</w:t>
      </w:r>
      <w:r w:rsidR="00862AA2">
        <w:t xml:space="preserve"> no 2015. gada 1. aprīļa līdz 2016. gada 1. februārim īstenoja projektu “Interneta </w:t>
      </w:r>
      <w:r w:rsidR="00866D15">
        <w:t>mājaslapas</w:t>
      </w:r>
      <w:r w:rsidR="00862AA2">
        <w:t>, klientu elektroniskās apkalpošanas vides un elektronisko pakalpojumu izstrāde un ieviešana”. Šī projekta ietvaros tika izstrādāta jauna, mūsdienīga un lietotājiem ērti</w:t>
      </w:r>
      <w:r w:rsidR="007F10EC">
        <w:t xml:space="preserve"> lietojama Direkcijas tīmekļa vietne</w:t>
      </w:r>
      <w:r w:rsidR="00862AA2">
        <w:t xml:space="preserve"> (http://www.atd.lv), Klientu elektroniskā ap</w:t>
      </w:r>
      <w:r w:rsidR="007F10EC">
        <w:t>kalpošanas vide</w:t>
      </w:r>
      <w:r w:rsidR="00862AA2">
        <w:t xml:space="preserve"> (https://e.atd.lv), kurā vienuviet klientam ir pieejama Direkcijā uzkrātā informācija par klientu, kā arī izstrādā</w:t>
      </w:r>
      <w:r w:rsidR="00232BBF">
        <w:t>ti 83 Direkcijas e-pakalpojumi, kas no 2016. gada 15. februāra pakāpeniski tika publicēti Direkcijas klientiem.</w:t>
      </w:r>
    </w:p>
    <w:p w14:paraId="65F2B3A5" w14:textId="22382EE5" w:rsidR="00983091" w:rsidRDefault="00983091" w:rsidP="00862AA2"/>
    <w:p w14:paraId="2307D705" w14:textId="2FB1C8BF" w:rsidR="00B106D8" w:rsidRDefault="007204D2" w:rsidP="00C85D7C">
      <w:pPr>
        <w:spacing w:after="240"/>
      </w:pPr>
      <w:r>
        <w:t>Šobrīd</w:t>
      </w:r>
      <w:r w:rsidR="00862AA2">
        <w:t xml:space="preserve"> Direkcijas klienti </w:t>
      </w:r>
      <w:r w:rsidR="00232BBF">
        <w:t>ir uzsāku</w:t>
      </w:r>
      <w:r w:rsidR="00111E24">
        <w:t xml:space="preserve">ši </w:t>
      </w:r>
      <w:r w:rsidR="00232BBF">
        <w:t>publicēto</w:t>
      </w:r>
      <w:r w:rsidR="00862AA2">
        <w:t xml:space="preserve"> e-paka</w:t>
      </w:r>
      <w:r w:rsidR="00111E24">
        <w:t xml:space="preserve">lpojumu </w:t>
      </w:r>
      <w:r>
        <w:t xml:space="preserve">pakāpenisku </w:t>
      </w:r>
      <w:r w:rsidR="00111E24">
        <w:t>lietošanu</w:t>
      </w:r>
      <w:r w:rsidR="00B106D8">
        <w:t xml:space="preserve"> un a</w:t>
      </w:r>
      <w:r w:rsidR="00B106D8" w:rsidRPr="00B106D8">
        <w:t>rvien vairāk Direkcij</w:t>
      </w:r>
      <w:r w:rsidR="007F10EC">
        <w:t>as klientu pakalpojumu iesniegumu iesniegšanā</w:t>
      </w:r>
      <w:r w:rsidR="00B106D8" w:rsidRPr="00B106D8">
        <w:t xml:space="preserve"> izvēlas izmantot elektronisko pakalpojumu saņemšanas kanālu, par ko liecina </w:t>
      </w:r>
      <w:r w:rsidR="00097F3D">
        <w:t xml:space="preserve">Direkcijai </w:t>
      </w:r>
      <w:r w:rsidR="00B106D8">
        <w:t>elektroniski i</w:t>
      </w:r>
      <w:r w:rsidR="00097F3D">
        <w:t xml:space="preserve">esniegto </w:t>
      </w:r>
      <w:r w:rsidR="00C85D7C">
        <w:t>iesniegumu pieauguma dinamika kopš KEAV un e-pakalpojumu ieviešanas (skat. 1. attēls).</w:t>
      </w:r>
    </w:p>
    <w:p w14:paraId="76A2592D" w14:textId="643BF2E6" w:rsidR="00C85D7C" w:rsidRDefault="00702923" w:rsidP="00C85D7C">
      <w:pPr>
        <w:jc w:val="center"/>
      </w:pPr>
      <w:r>
        <w:rPr>
          <w:noProof/>
        </w:rPr>
        <w:drawing>
          <wp:inline distT="0" distB="0" distL="0" distR="0" wp14:anchorId="6AE25BFC" wp14:editId="08EFCB1C">
            <wp:extent cx="4572000" cy="1928813"/>
            <wp:effectExtent l="0" t="0" r="0" b="14605"/>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1A1E40A-5602-4B5D-9A5E-DD97F3DA11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EC46D6" w14:textId="2421E66C" w:rsidR="00C85D7C" w:rsidRPr="00B14D34" w:rsidRDefault="00C85D7C" w:rsidP="00C85D7C">
      <w:pPr>
        <w:pStyle w:val="Caption"/>
        <w:rPr>
          <w:b/>
          <w:i w:val="0"/>
        </w:rPr>
      </w:pPr>
      <w:r w:rsidRPr="0045419D">
        <w:rPr>
          <w:iCs/>
        </w:rPr>
        <w:t xml:space="preserve">Attēls </w:t>
      </w:r>
      <w:r w:rsidRPr="0045419D">
        <w:rPr>
          <w:iCs/>
        </w:rPr>
        <w:fldChar w:fldCharType="begin"/>
      </w:r>
      <w:r w:rsidRPr="0045419D">
        <w:rPr>
          <w:iCs/>
        </w:rPr>
        <w:instrText xml:space="preserve"> SEQ Attēls \* ARABIC </w:instrText>
      </w:r>
      <w:r w:rsidRPr="0045419D">
        <w:rPr>
          <w:iCs/>
        </w:rPr>
        <w:fldChar w:fldCharType="separate"/>
      </w:r>
      <w:r w:rsidR="006E7E4B">
        <w:rPr>
          <w:iCs/>
          <w:noProof/>
        </w:rPr>
        <w:t>1</w:t>
      </w:r>
      <w:r w:rsidRPr="0045419D">
        <w:fldChar w:fldCharType="end"/>
      </w:r>
      <w:r w:rsidRPr="0045419D">
        <w:rPr>
          <w:b/>
          <w:iCs/>
        </w:rPr>
        <w:t xml:space="preserve"> </w:t>
      </w:r>
      <w:r>
        <w:rPr>
          <w:b/>
          <w:i w:val="0"/>
        </w:rPr>
        <w:t xml:space="preserve">KEAV elektroniski iesniegtie </w:t>
      </w:r>
      <w:r w:rsidR="009D1168">
        <w:rPr>
          <w:b/>
          <w:i w:val="0"/>
        </w:rPr>
        <w:t xml:space="preserve">pakalpojumu </w:t>
      </w:r>
      <w:r>
        <w:rPr>
          <w:b/>
          <w:i w:val="0"/>
        </w:rPr>
        <w:t>iesniegumi pa ceturkšņiem</w:t>
      </w:r>
    </w:p>
    <w:p w14:paraId="7FED8910" w14:textId="05E0D3BC" w:rsidR="00E53E9F" w:rsidRDefault="0030737F" w:rsidP="007204D2">
      <w:r>
        <w:t xml:space="preserve">2017. gadā </w:t>
      </w:r>
      <w:r w:rsidR="00097F3D">
        <w:t>~ 81</w:t>
      </w:r>
      <w:r>
        <w:t xml:space="preserve">% no </w:t>
      </w:r>
      <w:r w:rsidR="00097F3D">
        <w:t xml:space="preserve">saņemtajiem </w:t>
      </w:r>
      <w:r>
        <w:t xml:space="preserve">pakalpojumu iesniegumiem bija </w:t>
      </w:r>
      <w:r w:rsidRPr="0030737F">
        <w:rPr>
          <w:i/>
        </w:rPr>
        <w:t>Sabiedriskā transporta pakalpojumi</w:t>
      </w:r>
      <w:r w:rsidR="00097F3D">
        <w:t>, ~ 16</w:t>
      </w:r>
      <w:r>
        <w:t xml:space="preserve">% </w:t>
      </w:r>
      <w:r w:rsidRPr="0030737F">
        <w:rPr>
          <w:i/>
        </w:rPr>
        <w:t>LD/SAKD pakalpojumi</w:t>
      </w:r>
      <w:r w:rsidR="00097F3D">
        <w:t xml:space="preserve"> un ~ 3</w:t>
      </w:r>
      <w:r>
        <w:t xml:space="preserve">% </w:t>
      </w:r>
      <w:r w:rsidRPr="0030737F">
        <w:rPr>
          <w:i/>
        </w:rPr>
        <w:t>Citi pakalpojumi</w:t>
      </w:r>
      <w:r>
        <w:t xml:space="preserve">. Kā redzams atbilstoši datiem, tad sabiedriskā transporta e-pakalpojumi šobrīd tiek izmantoti būtiski </w:t>
      </w:r>
      <w:r w:rsidR="00866D15">
        <w:t>vairāk nekā</w:t>
      </w:r>
      <w:r>
        <w:t xml:space="preserve"> </w:t>
      </w:r>
      <w:r w:rsidRPr="0030737F">
        <w:rPr>
          <w:i/>
        </w:rPr>
        <w:t>LD/SAKD pakalpojumi</w:t>
      </w:r>
      <w:r w:rsidR="00E53E9F">
        <w:t>.</w:t>
      </w:r>
    </w:p>
    <w:p w14:paraId="768AA9A0" w14:textId="77777777" w:rsidR="00E53E9F" w:rsidRDefault="00E53E9F" w:rsidP="007204D2"/>
    <w:p w14:paraId="100C6245" w14:textId="13BFF61F" w:rsidR="00D11763" w:rsidRDefault="00E53E9F" w:rsidP="00D11763">
      <w:r>
        <w:t>Kā vienu</w:t>
      </w:r>
      <w:r w:rsidR="0030737F">
        <w:t xml:space="preserve"> no iespējamiem cēloņiem </w:t>
      </w:r>
      <w:r>
        <w:t>šādai e-pakalpojumu izmantošanai no Direkcijas klientu puses ir pieejamā e-pakalpojumu funkcionalitāte, kas esošajā situācijā ļauj iesniegt pakalpojuma iesniegumu, bet</w:t>
      </w:r>
      <w:r w:rsidR="00097F3D">
        <w:t xml:space="preserve"> nenodrošina iespēju</w:t>
      </w:r>
      <w:r>
        <w:t xml:space="preserve"> </w:t>
      </w:r>
      <w:r w:rsidR="00097F3D">
        <w:t>veiktu sekmīgi validēto pakalpojuma iesniegumu apmaksu, kā rezultātā klientam</w:t>
      </w:r>
      <w:r w:rsidR="00686FFB">
        <w:t>, lai to veiktu,</w:t>
      </w:r>
      <w:r w:rsidR="00097F3D">
        <w:t xml:space="preserve"> ir jāierodas klātienē</w:t>
      </w:r>
      <w:r w:rsidR="00686FFB">
        <w:t xml:space="preserve"> Direkcijas filiālē</w:t>
      </w:r>
      <w:r w:rsidR="00097F3D">
        <w:t xml:space="preserve">. </w:t>
      </w:r>
      <w:r w:rsidR="00CF4AE3">
        <w:t>Gadījumā, ja pakalpojuma dokumentu nav iespējams saņemt uzreiz pēc apmaksas, piem., licences vai Eiropas kopienas atļaujas gadījumā, ar e-pakalpojumu izmantošanu netiek samazināts klienta klātienes apmeklējumu reižu skaits</w:t>
      </w:r>
      <w:r w:rsidR="00866D15">
        <w:t>, un</w:t>
      </w:r>
      <w:r w:rsidR="00CF4AE3">
        <w:t xml:space="preserve"> klientam pēc pakalpojuma dokumenta apmaksas ir jāierodas Direkcijas filiālē atkārtoti, lai saņemtu</w:t>
      </w:r>
      <w:r w:rsidR="00D11763">
        <w:t xml:space="preserve"> </w:t>
      </w:r>
      <w:r>
        <w:t xml:space="preserve">sagatavoto </w:t>
      </w:r>
      <w:r w:rsidR="00D11763">
        <w:t xml:space="preserve">pakalpojuma dokumentu. Lai nodrošinātu iespēju klientiem veikt pakalpojumu apmaksu, Direkcija ir pieņēmusi lēmumu </w:t>
      </w:r>
      <w:r w:rsidR="00D20BEC">
        <w:t xml:space="preserve">KEAV </w:t>
      </w:r>
      <w:r w:rsidR="00D11763">
        <w:t xml:space="preserve">ieviest </w:t>
      </w:r>
      <w:r w:rsidR="00D20BEC">
        <w:t xml:space="preserve">pakalpojumu </w:t>
      </w:r>
      <w:r w:rsidR="00D11763">
        <w:t>apmaksas procesu.</w:t>
      </w:r>
    </w:p>
    <w:p w14:paraId="6AE4A56F" w14:textId="626F1699" w:rsidR="005A59BF" w:rsidRDefault="005A59BF" w:rsidP="005A59BF">
      <w:r>
        <w:lastRenderedPageBreak/>
        <w:t xml:space="preserve">Tāpat Direkcija, attīstot un uzlabojot savu pakalpojumu sniegšanas procesus, ir identificējusi </w:t>
      </w:r>
      <w:r w:rsidR="0017130F">
        <w:t xml:space="preserve">jaunus un jau esošus </w:t>
      </w:r>
      <w:r>
        <w:t xml:space="preserve">pakalpojumus, kur klientu vajadzībām optimāla būtu </w:t>
      </w:r>
      <w:r w:rsidR="001374C0">
        <w:t>to</w:t>
      </w:r>
      <w:r w:rsidR="003B33E2">
        <w:t xml:space="preserve"> sniegšana elektroniskā veidā.</w:t>
      </w:r>
    </w:p>
    <w:p w14:paraId="089F3ECC" w14:textId="010A73F2" w:rsidR="00F36B99" w:rsidRDefault="00F36B99" w:rsidP="00D11763"/>
    <w:p w14:paraId="0F2517E3" w14:textId="124B4829" w:rsidR="004C141C" w:rsidRDefault="00E05976" w:rsidP="00CF4AE3">
      <w:r>
        <w:t xml:space="preserve">Lai </w:t>
      </w:r>
      <w:r w:rsidR="005A59BF">
        <w:t>KEAV ieviestu</w:t>
      </w:r>
      <w:r w:rsidR="003B33E2">
        <w:t xml:space="preserve"> minēto funkcionalitāti, </w:t>
      </w:r>
      <w:r w:rsidR="00F36B99">
        <w:t xml:space="preserve">Direkcija īsteno </w:t>
      </w:r>
      <w:r w:rsidR="003B33E2">
        <w:t xml:space="preserve">KEAV, </w:t>
      </w:r>
      <w:r>
        <w:t>e-pakalpojumu</w:t>
      </w:r>
      <w:r w:rsidR="003B33E2">
        <w:t xml:space="preserve"> un Direkcijas tīmekļa vietnes</w:t>
      </w:r>
      <w:r>
        <w:t xml:space="preserve"> papildinājumu izstrādes un ieviešanas projektu</w:t>
      </w:r>
      <w:r w:rsidR="00F36B99">
        <w:t>,</w:t>
      </w:r>
      <w:r w:rsidR="000E3FFE">
        <w:t xml:space="preserve"> </w:t>
      </w:r>
      <w:r w:rsidR="00F36B99">
        <w:t>kur prasības</w:t>
      </w:r>
      <w:r>
        <w:t xml:space="preserve"> darba uzdevumam un tā</w:t>
      </w:r>
      <w:r w:rsidR="00F36B99">
        <w:t xml:space="preserve"> izpildei ir apkopotas šajā tehniskajā specifikācijā.</w:t>
      </w:r>
    </w:p>
    <w:p w14:paraId="51887538" w14:textId="77777777" w:rsidR="00F36B99" w:rsidRDefault="00F36B99" w:rsidP="00CF4AE3"/>
    <w:p w14:paraId="64D9B9F2" w14:textId="40A899C7" w:rsidR="000E3FFE" w:rsidRDefault="00917C36" w:rsidP="000E3FFE">
      <w:pPr>
        <w:pStyle w:val="Heading2"/>
      </w:pPr>
      <w:bookmarkStart w:id="8" w:name="_Ref490649214"/>
      <w:bookmarkStart w:id="9" w:name="_Toc494276187"/>
      <w:r>
        <w:t>Sistēmas apraksts</w:t>
      </w:r>
      <w:bookmarkStart w:id="10" w:name="_Toc443046711"/>
      <w:bookmarkStart w:id="11" w:name="_Toc304462060"/>
      <w:bookmarkStart w:id="12" w:name="_Toc300650707"/>
      <w:bookmarkEnd w:id="8"/>
      <w:bookmarkEnd w:id="9"/>
    </w:p>
    <w:p w14:paraId="1F202EA1" w14:textId="6FF03334" w:rsidR="000E3FFE" w:rsidRPr="005627FF" w:rsidRDefault="000E3FFE" w:rsidP="005627FF">
      <w:pPr>
        <w:spacing w:after="240"/>
        <w:rPr>
          <w:b/>
          <w:u w:val="single"/>
        </w:rPr>
      </w:pPr>
      <w:r w:rsidRPr="005627FF">
        <w:rPr>
          <w:b/>
          <w:u w:val="single"/>
        </w:rPr>
        <w:t>Klientu elektroniskā apkalpošanas vide</w:t>
      </w:r>
    </w:p>
    <w:p w14:paraId="577B3B0B" w14:textId="1D5EC5C5" w:rsidR="000E3FFE" w:rsidRDefault="000E3FFE" w:rsidP="005627FF">
      <w:bookmarkStart w:id="13" w:name="OLE_LINK248"/>
      <w:bookmarkStart w:id="14" w:name="OLE_LINK249"/>
      <w:bookmarkEnd w:id="10"/>
      <w:r w:rsidRPr="000E3FFE">
        <w:t>KEAV</w:t>
      </w:r>
      <w:r>
        <w:rPr>
          <w:i/>
        </w:rPr>
        <w:t xml:space="preserve"> </w:t>
      </w:r>
      <w:r w:rsidR="0023730A">
        <w:t>ir tīmekļa</w:t>
      </w:r>
      <w:r w:rsidRPr="00CC13D2">
        <w:t xml:space="preserve"> lietojumprogramma, kuras</w:t>
      </w:r>
      <w:bookmarkEnd w:id="13"/>
      <w:bookmarkEnd w:id="14"/>
      <w:r>
        <w:t xml:space="preserve"> </w:t>
      </w:r>
      <w:r w:rsidRPr="00CC13D2">
        <w:t>karkass</w:t>
      </w:r>
      <w:r>
        <w:t xml:space="preserve"> ir</w:t>
      </w:r>
      <w:r w:rsidRPr="00CC13D2">
        <w:t xml:space="preserve"> izstrādāts</w:t>
      </w:r>
      <w:r>
        <w:t xml:space="preserve"> </w:t>
      </w:r>
      <w:r w:rsidRPr="00CC13D2">
        <w:rPr>
          <w:i/>
        </w:rPr>
        <w:t>PHP</w:t>
      </w:r>
      <w:r w:rsidRPr="00CC13D2">
        <w:t xml:space="preserve"> programmēšanas valodā </w:t>
      </w:r>
      <w:r w:rsidRPr="00CC13D2">
        <w:rPr>
          <w:i/>
        </w:rPr>
        <w:t xml:space="preserve">ZEND </w:t>
      </w:r>
      <w:proofErr w:type="spellStart"/>
      <w:r w:rsidRPr="00CC13D2">
        <w:rPr>
          <w:i/>
        </w:rPr>
        <w:t>Framework</w:t>
      </w:r>
      <w:proofErr w:type="spellEnd"/>
      <w:r w:rsidRPr="00CC13D2">
        <w:t xml:space="preserve"> 2 ietvarā</w:t>
      </w:r>
      <w:r w:rsidR="0023730A">
        <w:t>,</w:t>
      </w:r>
      <w:r w:rsidRPr="00CC13D2">
        <w:t xml:space="preserve"> ievērojot </w:t>
      </w:r>
      <w:r w:rsidRPr="00CC13D2">
        <w:rPr>
          <w:i/>
        </w:rPr>
        <w:t>MVC</w:t>
      </w:r>
      <w:r w:rsidRPr="00CC13D2">
        <w:t xml:space="preserve"> (</w:t>
      </w:r>
      <w:proofErr w:type="spellStart"/>
      <w:r>
        <w:rPr>
          <w:i/>
        </w:rPr>
        <w:t>M</w:t>
      </w:r>
      <w:r w:rsidRPr="00CC13D2">
        <w:rPr>
          <w:i/>
        </w:rPr>
        <w:t>odel</w:t>
      </w:r>
      <w:proofErr w:type="spellEnd"/>
      <w:r w:rsidRPr="00CC13D2">
        <w:rPr>
          <w:i/>
        </w:rPr>
        <w:t xml:space="preserve"> </w:t>
      </w:r>
      <w:proofErr w:type="spellStart"/>
      <w:r>
        <w:rPr>
          <w:i/>
        </w:rPr>
        <w:t>V</w:t>
      </w:r>
      <w:r w:rsidRPr="00CC13D2">
        <w:rPr>
          <w:i/>
        </w:rPr>
        <w:t>iew</w:t>
      </w:r>
      <w:proofErr w:type="spellEnd"/>
      <w:r w:rsidRPr="00CC13D2">
        <w:rPr>
          <w:i/>
        </w:rPr>
        <w:t xml:space="preserve"> </w:t>
      </w:r>
      <w:proofErr w:type="spellStart"/>
      <w:r>
        <w:rPr>
          <w:i/>
        </w:rPr>
        <w:t>C</w:t>
      </w:r>
      <w:r w:rsidRPr="00CC13D2">
        <w:rPr>
          <w:i/>
        </w:rPr>
        <w:t>ontroller</w:t>
      </w:r>
      <w:proofErr w:type="spellEnd"/>
      <w:r w:rsidRPr="00CC13D2">
        <w:t>) tehnoloģijas pamatnostādnes.</w:t>
      </w:r>
    </w:p>
    <w:p w14:paraId="3B8AD008" w14:textId="77777777" w:rsidR="005627FF" w:rsidRPr="00CC13D2" w:rsidRDefault="005627FF" w:rsidP="005627FF"/>
    <w:p w14:paraId="2D94EFA9" w14:textId="03CC1C83" w:rsidR="000E3FFE" w:rsidRDefault="000E3FFE" w:rsidP="005627FF">
      <w:pPr>
        <w:rPr>
          <w:rFonts w:cs="Arial"/>
        </w:rPr>
      </w:pPr>
      <w:bookmarkStart w:id="15" w:name="OLE_LINK250"/>
      <w:bookmarkStart w:id="16" w:name="OLE_LINK251"/>
      <w:bookmarkStart w:id="17" w:name="OLE_LINK252"/>
      <w:r w:rsidRPr="000E3FFE">
        <w:t>KEAV</w:t>
      </w:r>
      <w:bookmarkEnd w:id="15"/>
      <w:bookmarkEnd w:id="16"/>
      <w:r>
        <w:rPr>
          <w:i/>
        </w:rPr>
        <w:t xml:space="preserve"> </w:t>
      </w:r>
      <w:r w:rsidR="0023730A">
        <w:t xml:space="preserve">ietvaros tīmekļa </w:t>
      </w:r>
      <w:r>
        <w:rPr>
          <w:rFonts w:cs="Arial"/>
        </w:rPr>
        <w:t>saskarnes ir</w:t>
      </w:r>
      <w:r w:rsidRPr="00CC13D2">
        <w:rPr>
          <w:rFonts w:cs="Arial"/>
        </w:rPr>
        <w:t xml:space="preserve"> definētas ar</w:t>
      </w:r>
      <w:r>
        <w:rPr>
          <w:rFonts w:cs="Arial"/>
        </w:rPr>
        <w:t xml:space="preserve"> </w:t>
      </w:r>
      <w:r w:rsidRPr="00CC13D2">
        <w:rPr>
          <w:rFonts w:cs="Arial"/>
          <w:i/>
        </w:rPr>
        <w:t xml:space="preserve">XHTML </w:t>
      </w:r>
      <w:r w:rsidRPr="00CC13D2">
        <w:rPr>
          <w:rFonts w:cs="Arial"/>
        </w:rPr>
        <w:t>iezīmju valodas palīdzību.</w:t>
      </w:r>
      <w:bookmarkEnd w:id="17"/>
    </w:p>
    <w:p w14:paraId="677A8030" w14:textId="77777777" w:rsidR="005627FF" w:rsidRPr="00CC13D2" w:rsidRDefault="005627FF" w:rsidP="005627FF">
      <w:pPr>
        <w:rPr>
          <w:rFonts w:cs="Arial"/>
        </w:rPr>
      </w:pPr>
    </w:p>
    <w:p w14:paraId="4005157B" w14:textId="2EB047A5" w:rsidR="00C32B61" w:rsidRDefault="000E3FFE" w:rsidP="005627FF">
      <w:pPr>
        <w:rPr>
          <w:rFonts w:cs="Arial"/>
        </w:rPr>
      </w:pPr>
      <w:r w:rsidRPr="000E3FFE">
        <w:t>KEAV</w:t>
      </w:r>
      <w:r w:rsidR="0023730A">
        <w:t xml:space="preserve"> </w:t>
      </w:r>
      <w:r w:rsidRPr="00CC13D2">
        <w:t xml:space="preserve">ietvaros </w:t>
      </w:r>
      <w:r>
        <w:rPr>
          <w:rFonts w:cs="Arial"/>
        </w:rPr>
        <w:t xml:space="preserve">ir </w:t>
      </w:r>
      <w:r w:rsidRPr="00CC13D2">
        <w:rPr>
          <w:rFonts w:cs="Arial"/>
        </w:rPr>
        <w:t xml:space="preserve">izmantota </w:t>
      </w:r>
      <w:proofErr w:type="spellStart"/>
      <w:r w:rsidRPr="00CC13D2">
        <w:rPr>
          <w:rFonts w:cs="Arial"/>
          <w:i/>
        </w:rPr>
        <w:t>jQuery</w:t>
      </w:r>
      <w:proofErr w:type="spellEnd"/>
      <w:r w:rsidRPr="00CC13D2">
        <w:rPr>
          <w:rFonts w:cs="Arial"/>
          <w:i/>
        </w:rPr>
        <w:t xml:space="preserve"> </w:t>
      </w:r>
      <w:proofErr w:type="spellStart"/>
      <w:r w:rsidRPr="00CC13D2">
        <w:rPr>
          <w:rFonts w:cs="Arial"/>
          <w:i/>
        </w:rPr>
        <w:t>JavaScript</w:t>
      </w:r>
      <w:proofErr w:type="spellEnd"/>
      <w:r w:rsidRPr="00CC13D2">
        <w:rPr>
          <w:rFonts w:cs="Arial"/>
        </w:rPr>
        <w:t xml:space="preserve"> bibliotēka, kas nodrošinās </w:t>
      </w:r>
      <w:r w:rsidRPr="00CC13D2">
        <w:rPr>
          <w:rFonts w:cs="Arial"/>
          <w:i/>
        </w:rPr>
        <w:t>AJAX</w:t>
      </w:r>
      <w:r w:rsidRPr="00CC13D2">
        <w:rPr>
          <w:rFonts w:cs="Arial"/>
        </w:rPr>
        <w:t xml:space="preserve"> pieprasījumu izpildi</w:t>
      </w:r>
      <w:r>
        <w:rPr>
          <w:rFonts w:cs="Arial"/>
        </w:rPr>
        <w:t xml:space="preserve">, </w:t>
      </w:r>
      <w:r w:rsidRPr="00CC13D2">
        <w:rPr>
          <w:rFonts w:cs="Arial"/>
        </w:rPr>
        <w:t>notikumu (</w:t>
      </w:r>
      <w:proofErr w:type="spellStart"/>
      <w:r w:rsidRPr="00CC13D2">
        <w:rPr>
          <w:rFonts w:cs="Arial"/>
          <w:i/>
        </w:rPr>
        <w:t>events</w:t>
      </w:r>
      <w:proofErr w:type="spellEnd"/>
      <w:r w:rsidRPr="00CC13D2">
        <w:rPr>
          <w:rFonts w:cs="Arial"/>
        </w:rPr>
        <w:t>) apstrādi</w:t>
      </w:r>
      <w:r>
        <w:rPr>
          <w:rFonts w:cs="Arial"/>
        </w:rPr>
        <w:t xml:space="preserve">, mijiedarbību ar </w:t>
      </w:r>
      <w:r w:rsidRPr="009B33A5">
        <w:rPr>
          <w:rFonts w:cs="Arial"/>
          <w:i/>
        </w:rPr>
        <w:t>GUI</w:t>
      </w:r>
      <w:r>
        <w:rPr>
          <w:rFonts w:cs="Arial"/>
        </w:rPr>
        <w:t xml:space="preserve"> komponentēm</w:t>
      </w:r>
      <w:r w:rsidRPr="00CC13D2">
        <w:rPr>
          <w:rFonts w:cs="Arial"/>
        </w:rPr>
        <w:t>.</w:t>
      </w:r>
      <w:bookmarkStart w:id="18" w:name="OLE_LINK144"/>
      <w:bookmarkStart w:id="19" w:name="OLE_LINK145"/>
    </w:p>
    <w:p w14:paraId="7912F105" w14:textId="77777777" w:rsidR="005627FF" w:rsidRDefault="005627FF" w:rsidP="005627FF">
      <w:pPr>
        <w:rPr>
          <w:rFonts w:cs="Arial"/>
        </w:rPr>
      </w:pPr>
    </w:p>
    <w:p w14:paraId="1B568803" w14:textId="2CB33AC4" w:rsidR="000E3FFE" w:rsidRDefault="000E3FFE" w:rsidP="005627FF">
      <w:r w:rsidRPr="00C32B61">
        <w:t xml:space="preserve">KEAV </w:t>
      </w:r>
      <w:r w:rsidRPr="00CC13D2">
        <w:t>ietvaros datu uzglabāšana</w:t>
      </w:r>
      <w:r>
        <w:t xml:space="preserve"> ir </w:t>
      </w:r>
      <w:r w:rsidRPr="00CC13D2">
        <w:t>nodrošināta</w:t>
      </w:r>
      <w:r>
        <w:t xml:space="preserve">, </w:t>
      </w:r>
      <w:r w:rsidRPr="00CC13D2">
        <w:t>izmantojot</w:t>
      </w:r>
      <w:r>
        <w:t xml:space="preserve"> </w:t>
      </w:r>
      <w:r w:rsidRPr="00CC13D2">
        <w:rPr>
          <w:i/>
        </w:rPr>
        <w:t>MS SQL</w:t>
      </w:r>
      <w:r w:rsidRPr="00CC13D2">
        <w:t xml:space="preserve"> datu bāzi. Piekļuve </w:t>
      </w:r>
      <w:r w:rsidRPr="00CC13D2">
        <w:rPr>
          <w:i/>
        </w:rPr>
        <w:t>MS SQL</w:t>
      </w:r>
      <w:r>
        <w:t xml:space="preserve"> serverim ir</w:t>
      </w:r>
      <w:r w:rsidRPr="00CC13D2">
        <w:t xml:space="preserve"> nodrošināta ar </w:t>
      </w:r>
      <w:r w:rsidRPr="00CC13D2">
        <w:rPr>
          <w:i/>
        </w:rPr>
        <w:t xml:space="preserve">Microsoft </w:t>
      </w:r>
      <w:proofErr w:type="spellStart"/>
      <w:r w:rsidRPr="00CC13D2">
        <w:rPr>
          <w:i/>
        </w:rPr>
        <w:t>Drivers</w:t>
      </w:r>
      <w:proofErr w:type="spellEnd"/>
      <w:r w:rsidRPr="00CC13D2">
        <w:rPr>
          <w:i/>
        </w:rPr>
        <w:t xml:space="preserve"> </w:t>
      </w:r>
      <w:proofErr w:type="spellStart"/>
      <w:r w:rsidRPr="00CC13D2">
        <w:rPr>
          <w:i/>
        </w:rPr>
        <w:t>for</w:t>
      </w:r>
      <w:proofErr w:type="spellEnd"/>
      <w:r w:rsidRPr="00CC13D2">
        <w:rPr>
          <w:i/>
        </w:rPr>
        <w:t xml:space="preserve"> PHP </w:t>
      </w:r>
      <w:proofErr w:type="spellStart"/>
      <w:r w:rsidRPr="00CC13D2">
        <w:rPr>
          <w:i/>
        </w:rPr>
        <w:t>for</w:t>
      </w:r>
      <w:proofErr w:type="spellEnd"/>
      <w:r w:rsidRPr="00CC13D2">
        <w:rPr>
          <w:i/>
        </w:rPr>
        <w:t xml:space="preserve"> SQL </w:t>
      </w:r>
      <w:proofErr w:type="spellStart"/>
      <w:r w:rsidRPr="00CC13D2">
        <w:rPr>
          <w:i/>
        </w:rPr>
        <w:t>Server</w:t>
      </w:r>
      <w:proofErr w:type="spellEnd"/>
      <w:r w:rsidRPr="00CC13D2">
        <w:t xml:space="preserve"> dziņa palīdzību.</w:t>
      </w:r>
      <w:r>
        <w:t xml:space="preserve"> </w:t>
      </w:r>
      <w:r w:rsidRPr="00CC13D2">
        <w:t xml:space="preserve">Datu </w:t>
      </w:r>
      <w:r w:rsidRPr="00CC13D2">
        <w:rPr>
          <w:i/>
        </w:rPr>
        <w:t>CRUD</w:t>
      </w:r>
      <w:r w:rsidRPr="00CC13D2">
        <w:t xml:space="preserve"> (</w:t>
      </w:r>
      <w:proofErr w:type="spellStart"/>
      <w:r w:rsidRPr="00CC13D2">
        <w:rPr>
          <w:i/>
        </w:rPr>
        <w:t>create</w:t>
      </w:r>
      <w:proofErr w:type="spellEnd"/>
      <w:r w:rsidRPr="00CC13D2">
        <w:t xml:space="preserve">, </w:t>
      </w:r>
      <w:proofErr w:type="spellStart"/>
      <w:r w:rsidRPr="00CC13D2">
        <w:rPr>
          <w:i/>
        </w:rPr>
        <w:t>read</w:t>
      </w:r>
      <w:proofErr w:type="spellEnd"/>
      <w:r w:rsidRPr="00CC13D2">
        <w:t xml:space="preserve">, </w:t>
      </w:r>
      <w:proofErr w:type="spellStart"/>
      <w:r w:rsidRPr="00CC13D2">
        <w:rPr>
          <w:i/>
        </w:rPr>
        <w:t>update</w:t>
      </w:r>
      <w:proofErr w:type="spellEnd"/>
      <w:r w:rsidRPr="00CC13D2">
        <w:t xml:space="preserve">, </w:t>
      </w:r>
      <w:proofErr w:type="spellStart"/>
      <w:r w:rsidRPr="00CC13D2">
        <w:rPr>
          <w:i/>
        </w:rPr>
        <w:t>delete</w:t>
      </w:r>
      <w:proofErr w:type="spellEnd"/>
      <w:r w:rsidRPr="00CC13D2">
        <w:t xml:space="preserve">) jeb datu apstrādes </w:t>
      </w:r>
      <w:r>
        <w:t>operācijas ir</w:t>
      </w:r>
      <w:r w:rsidRPr="00CC13D2">
        <w:t xml:space="preserve"> realizētas ar </w:t>
      </w:r>
      <w:r w:rsidRPr="00CC13D2">
        <w:rPr>
          <w:i/>
        </w:rPr>
        <w:t>TSQL</w:t>
      </w:r>
      <w:r w:rsidRPr="00CC13D2">
        <w:t xml:space="preserve"> datu bāzes procedūru palīdzību.</w:t>
      </w:r>
    </w:p>
    <w:p w14:paraId="14CF32C9" w14:textId="77777777" w:rsidR="00C32B61" w:rsidRPr="00C32B61" w:rsidRDefault="00C32B61" w:rsidP="00C32B61">
      <w:pPr>
        <w:spacing w:line="360" w:lineRule="auto"/>
        <w:ind w:firstLine="576"/>
        <w:rPr>
          <w:rFonts w:cs="Arial"/>
        </w:rPr>
      </w:pPr>
    </w:p>
    <w:bookmarkEnd w:id="11"/>
    <w:bookmarkEnd w:id="12"/>
    <w:bookmarkEnd w:id="18"/>
    <w:bookmarkEnd w:id="19"/>
    <w:p w14:paraId="2AE99AAE" w14:textId="59B971CA" w:rsidR="000E3FFE" w:rsidRPr="005627FF" w:rsidRDefault="000E3FFE" w:rsidP="005627FF">
      <w:pPr>
        <w:spacing w:after="240"/>
        <w:rPr>
          <w:b/>
          <w:u w:val="single"/>
        </w:rPr>
      </w:pPr>
      <w:r w:rsidRPr="005627FF">
        <w:rPr>
          <w:b/>
          <w:u w:val="single"/>
        </w:rPr>
        <w:t>Direkcijas tīmekļa vietne</w:t>
      </w:r>
    </w:p>
    <w:p w14:paraId="004F4B8E" w14:textId="1DF8C51B" w:rsidR="00532C32" w:rsidRDefault="00ED1E58" w:rsidP="00ED1E58">
      <w:r>
        <w:t xml:space="preserve">Direkcija tīmekļa vietne ir veidota uz atvērta koda </w:t>
      </w:r>
      <w:proofErr w:type="spellStart"/>
      <w:r w:rsidRPr="00702923">
        <w:rPr>
          <w:i/>
        </w:rPr>
        <w:t>Drupal</w:t>
      </w:r>
      <w:proofErr w:type="spellEnd"/>
      <w:r w:rsidRPr="00702923">
        <w:rPr>
          <w:i/>
        </w:rPr>
        <w:t xml:space="preserve"> v.7</w:t>
      </w:r>
      <w:r>
        <w:t xml:space="preserve"> satura vadības sistēmas bāzes, kas izmanto </w:t>
      </w:r>
      <w:r w:rsidRPr="00ED1E58">
        <w:rPr>
          <w:i/>
        </w:rPr>
        <w:t>PHP</w:t>
      </w:r>
      <w:r>
        <w:t xml:space="preserve"> 5.6. Datu uzglabāšana ir nodrošināta, izmantojot </w:t>
      </w:r>
      <w:proofErr w:type="spellStart"/>
      <w:r w:rsidRPr="00ED1E58">
        <w:rPr>
          <w:i/>
        </w:rPr>
        <w:t>MySQL</w:t>
      </w:r>
      <w:proofErr w:type="spellEnd"/>
      <w:r>
        <w:t xml:space="preserve"> datu bāzi v5.7. Tīmekļa vietne tiek izmitināta uz </w:t>
      </w:r>
      <w:r w:rsidRPr="00ED1E58">
        <w:rPr>
          <w:i/>
        </w:rPr>
        <w:t>IIS</w:t>
      </w:r>
      <w:r>
        <w:t xml:space="preserve"> 8.5, kas instalēts uz </w:t>
      </w:r>
      <w:proofErr w:type="spellStart"/>
      <w:r w:rsidRPr="00ED1E58">
        <w:rPr>
          <w:i/>
        </w:rPr>
        <w:t>Windows</w:t>
      </w:r>
      <w:proofErr w:type="spellEnd"/>
      <w:r w:rsidRPr="00ED1E58">
        <w:rPr>
          <w:i/>
        </w:rPr>
        <w:t xml:space="preserve"> </w:t>
      </w:r>
      <w:proofErr w:type="spellStart"/>
      <w:r w:rsidRPr="00ED1E58">
        <w:rPr>
          <w:i/>
        </w:rPr>
        <w:t>server</w:t>
      </w:r>
      <w:proofErr w:type="spellEnd"/>
      <w:r w:rsidRPr="00ED1E58">
        <w:rPr>
          <w:i/>
        </w:rPr>
        <w:t xml:space="preserve"> 2012 R2</w:t>
      </w:r>
      <w:r>
        <w:t xml:space="preserve"> operētājsistēmas.</w:t>
      </w:r>
    </w:p>
    <w:bookmarkEnd w:id="6"/>
    <w:p w14:paraId="20B397CA" w14:textId="77777777" w:rsidR="00950916" w:rsidRPr="00950916" w:rsidRDefault="00950916" w:rsidP="00950916"/>
    <w:p w14:paraId="3451DE6E" w14:textId="4139C16E" w:rsidR="00D5011F" w:rsidRPr="0045419D" w:rsidRDefault="00D5011F" w:rsidP="00AF5891">
      <w:pPr>
        <w:spacing w:after="160" w:line="259" w:lineRule="auto"/>
        <w:ind w:right="-766"/>
        <w:rPr>
          <w:b/>
          <w:bCs/>
          <w:color w:val="943634"/>
          <w:sz w:val="28"/>
          <w:szCs w:val="28"/>
        </w:rPr>
      </w:pPr>
      <w:r w:rsidRPr="0045419D">
        <w:br w:type="page"/>
      </w:r>
    </w:p>
    <w:p w14:paraId="045C3D41" w14:textId="69F4BA38" w:rsidR="000A7D9D" w:rsidRPr="0045419D" w:rsidRDefault="00B7301B" w:rsidP="000A7D9D">
      <w:pPr>
        <w:pStyle w:val="Heading1"/>
      </w:pPr>
      <w:bookmarkStart w:id="20" w:name="_Toc494276188"/>
      <w:r w:rsidRPr="0045419D">
        <w:lastRenderedPageBreak/>
        <w:t>Vispārējas prasības</w:t>
      </w:r>
      <w:bookmarkEnd w:id="20"/>
    </w:p>
    <w:p w14:paraId="3D68077F" w14:textId="69F7F724" w:rsidR="00A216B3" w:rsidRPr="0045419D" w:rsidRDefault="00A216B3" w:rsidP="00A216B3">
      <w:pPr>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8A2688">
        <w:rPr>
          <w:i/>
          <w:iCs/>
          <w:noProof/>
          <w:sz w:val="22"/>
        </w:rPr>
        <w:t>1</w:t>
      </w:r>
      <w:r w:rsidRPr="0045419D">
        <w:rPr>
          <w:sz w:val="22"/>
        </w:rPr>
        <w:fldChar w:fldCharType="end"/>
      </w:r>
      <w:r w:rsidRPr="0045419D">
        <w:rPr>
          <w:b/>
          <w:iCs/>
          <w:sz w:val="22"/>
        </w:rPr>
        <w:t xml:space="preserve"> Vispārējās prasības</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3547FD" w:rsidRPr="0045419D" w14:paraId="5E08A2ED" w14:textId="2F53761B" w:rsidTr="00EB62B1">
        <w:trPr>
          <w:tblHeader/>
        </w:trPr>
        <w:tc>
          <w:tcPr>
            <w:tcW w:w="1418" w:type="dxa"/>
            <w:shd w:val="clear" w:color="auto" w:fill="B0282D"/>
          </w:tcPr>
          <w:p w14:paraId="2BEC70EB" w14:textId="77777777" w:rsidR="003547FD" w:rsidRPr="0045419D" w:rsidRDefault="003547FD" w:rsidP="00C5340F">
            <w:pPr>
              <w:spacing w:line="240" w:lineRule="auto"/>
              <w:rPr>
                <w:b/>
                <w:color w:val="FFFFFF"/>
              </w:rPr>
            </w:pPr>
            <w:r w:rsidRPr="0045419D">
              <w:rPr>
                <w:b/>
                <w:color w:val="FFFFFF"/>
              </w:rPr>
              <w:t>Prasības ID</w:t>
            </w:r>
          </w:p>
        </w:tc>
        <w:tc>
          <w:tcPr>
            <w:tcW w:w="4931" w:type="dxa"/>
            <w:shd w:val="clear" w:color="auto" w:fill="B0282D"/>
          </w:tcPr>
          <w:p w14:paraId="28B4C0C3" w14:textId="77777777" w:rsidR="003547FD" w:rsidRPr="0045419D" w:rsidRDefault="003547FD" w:rsidP="00C5340F">
            <w:pPr>
              <w:spacing w:line="240" w:lineRule="auto"/>
              <w:rPr>
                <w:b/>
                <w:color w:val="FFFFFF"/>
              </w:rPr>
            </w:pPr>
            <w:r w:rsidRPr="0045419D">
              <w:rPr>
                <w:b/>
                <w:color w:val="FFFFFF"/>
              </w:rPr>
              <w:t>Prasības apraksts</w:t>
            </w:r>
          </w:p>
        </w:tc>
        <w:tc>
          <w:tcPr>
            <w:tcW w:w="1134" w:type="dxa"/>
            <w:shd w:val="clear" w:color="auto" w:fill="B0282D"/>
          </w:tcPr>
          <w:p w14:paraId="3953C711" w14:textId="77777777" w:rsidR="003547FD" w:rsidRPr="0045419D" w:rsidRDefault="003547FD" w:rsidP="00C5340F">
            <w:pPr>
              <w:spacing w:line="240" w:lineRule="auto"/>
              <w:jc w:val="center"/>
              <w:rPr>
                <w:b/>
                <w:color w:val="FFFFFF"/>
              </w:rPr>
            </w:pPr>
            <w:r w:rsidRPr="0045419D">
              <w:rPr>
                <w:b/>
                <w:color w:val="FFFFFF"/>
              </w:rPr>
              <w:t>Piezīmes</w:t>
            </w:r>
          </w:p>
        </w:tc>
        <w:tc>
          <w:tcPr>
            <w:tcW w:w="1559" w:type="dxa"/>
            <w:shd w:val="clear" w:color="auto" w:fill="B0282D"/>
          </w:tcPr>
          <w:p w14:paraId="419CC763" w14:textId="6B8395E3" w:rsidR="003547FD" w:rsidRPr="0045419D" w:rsidRDefault="003547FD" w:rsidP="007F233B">
            <w:pPr>
              <w:spacing w:line="240" w:lineRule="auto"/>
              <w:jc w:val="center"/>
              <w:rPr>
                <w:b/>
                <w:color w:val="FFFFFF"/>
              </w:rPr>
            </w:pPr>
            <w:r>
              <w:rPr>
                <w:b/>
                <w:color w:val="FFFFFF"/>
              </w:rPr>
              <w:t xml:space="preserve">Pretendenta </w:t>
            </w:r>
            <w:r w:rsidR="007F233B">
              <w:rPr>
                <w:b/>
                <w:color w:val="FFFFFF"/>
              </w:rPr>
              <w:t>piedāvājums</w:t>
            </w:r>
          </w:p>
        </w:tc>
      </w:tr>
      <w:tr w:rsidR="003547FD" w:rsidRPr="0045419D" w14:paraId="090B95D3" w14:textId="3699FB67" w:rsidTr="00EB62B1">
        <w:tc>
          <w:tcPr>
            <w:tcW w:w="1418" w:type="dxa"/>
            <w:shd w:val="clear" w:color="auto" w:fill="auto"/>
          </w:tcPr>
          <w:p w14:paraId="0C5F5071" w14:textId="77777777" w:rsidR="003547FD" w:rsidRPr="0045419D" w:rsidRDefault="003547FD" w:rsidP="000C735C">
            <w:pPr>
              <w:pStyle w:val="ListParagraph"/>
              <w:numPr>
                <w:ilvl w:val="0"/>
                <w:numId w:val="6"/>
              </w:numPr>
              <w:spacing w:line="240" w:lineRule="auto"/>
              <w:jc w:val="center"/>
            </w:pPr>
          </w:p>
        </w:tc>
        <w:tc>
          <w:tcPr>
            <w:tcW w:w="4931" w:type="dxa"/>
            <w:shd w:val="clear" w:color="auto" w:fill="auto"/>
          </w:tcPr>
          <w:p w14:paraId="3F9DB992" w14:textId="77777777" w:rsidR="003547FD" w:rsidRPr="0045419D" w:rsidRDefault="003547FD" w:rsidP="00C5340F">
            <w:pPr>
              <w:pStyle w:val="Teksts"/>
            </w:pPr>
            <w:r w:rsidRPr="0045419D">
              <w:t>Darba uzdevums</w:t>
            </w:r>
          </w:p>
          <w:p w14:paraId="0FE3DE6F" w14:textId="77777777" w:rsidR="003547FD" w:rsidRPr="00E01938" w:rsidRDefault="003547FD" w:rsidP="004F6836">
            <w:r w:rsidRPr="00E01938">
              <w:t>Izstrādātājam ir:</w:t>
            </w:r>
          </w:p>
          <w:p w14:paraId="33D912CE" w14:textId="37EA71AF" w:rsidR="003547FD" w:rsidRDefault="003547FD" w:rsidP="000C735C">
            <w:pPr>
              <w:pStyle w:val="ListParagraph"/>
              <w:numPr>
                <w:ilvl w:val="0"/>
                <w:numId w:val="7"/>
              </w:numPr>
              <w:spacing w:line="276" w:lineRule="auto"/>
              <w:ind w:left="502"/>
            </w:pPr>
            <w:r>
              <w:t xml:space="preserve">Jāveic </w:t>
            </w:r>
            <w:proofErr w:type="gramStart"/>
            <w:r>
              <w:t>KEAV papildinājumu DU1</w:t>
            </w:r>
            <w:proofErr w:type="gramEnd"/>
            <w:r>
              <w:t xml:space="preserve"> – DU4 </w:t>
            </w:r>
            <w:r w:rsidRPr="00E01938">
              <w:t>izstrāde un ieviešana, lai plānotajā termiņā izstrādātu tehniski funkcionējošu</w:t>
            </w:r>
            <w:r>
              <w:t>s</w:t>
            </w:r>
            <w:r w:rsidRPr="00E01938">
              <w:t xml:space="preserve">, bez 1. un 2. prioritātes kļūdām (kļūdu kategorijas skat. </w:t>
            </w:r>
            <w:r w:rsidRPr="00E01938">
              <w:fldChar w:fldCharType="begin"/>
            </w:r>
            <w:r w:rsidRPr="00E01938">
              <w:instrText xml:space="preserve"> REF _Ref444760755 \n \h </w:instrText>
            </w:r>
            <w:r w:rsidRPr="00E01938">
              <w:fldChar w:fldCharType="separate"/>
            </w:r>
            <w:r>
              <w:t>GAR-005</w:t>
            </w:r>
            <w:r w:rsidRPr="00E01938">
              <w:fldChar w:fldCharType="end"/>
            </w:r>
            <w:r>
              <w:t>) KEAV papildinājumus</w:t>
            </w:r>
            <w:r w:rsidRPr="00E01938">
              <w:t>, kas nodrošina šajā tehniskajā specifikācijā obligāti noteikto funkcionālo prasību izpildi;</w:t>
            </w:r>
          </w:p>
          <w:p w14:paraId="0C2A58FE" w14:textId="11722ABE" w:rsidR="003547FD" w:rsidRDefault="003547FD" w:rsidP="000C735C">
            <w:pPr>
              <w:pStyle w:val="ListParagraph"/>
              <w:numPr>
                <w:ilvl w:val="0"/>
                <w:numId w:val="7"/>
              </w:numPr>
              <w:spacing w:line="276" w:lineRule="auto"/>
              <w:ind w:left="502"/>
            </w:pPr>
            <w:r>
              <w:t>Jānodrošina Sistēmas garantijas pārņemšana un</w:t>
            </w:r>
            <w:r w:rsidRPr="00E01938">
              <w:t xml:space="preserve"> uzturēšana noteiktā laika periodā (skat.</w:t>
            </w:r>
            <w:r>
              <w:t xml:space="preserve"> </w:t>
            </w:r>
            <w:r>
              <w:rPr>
                <w:highlight w:val="yellow"/>
              </w:rPr>
              <w:fldChar w:fldCharType="begin"/>
            </w:r>
            <w:r>
              <w:instrText xml:space="preserve"> REF _Ref490224745 \r \h </w:instrText>
            </w:r>
            <w:r>
              <w:rPr>
                <w:highlight w:val="yellow"/>
              </w:rPr>
            </w:r>
            <w:r>
              <w:rPr>
                <w:highlight w:val="yellow"/>
              </w:rPr>
              <w:fldChar w:fldCharType="separate"/>
            </w:r>
            <w:r>
              <w:t>GEN-002</w:t>
            </w:r>
            <w:r>
              <w:rPr>
                <w:highlight w:val="yellow"/>
              </w:rPr>
              <w:fldChar w:fldCharType="end"/>
            </w:r>
            <w:r>
              <w:t>);</w:t>
            </w:r>
          </w:p>
          <w:p w14:paraId="2806D88E" w14:textId="68198C78" w:rsidR="003547FD" w:rsidRDefault="003547FD" w:rsidP="000C735C">
            <w:pPr>
              <w:pStyle w:val="ListParagraph"/>
              <w:numPr>
                <w:ilvl w:val="0"/>
                <w:numId w:val="7"/>
              </w:numPr>
              <w:spacing w:line="276" w:lineRule="auto"/>
              <w:ind w:left="502"/>
            </w:pPr>
            <w:r>
              <w:t xml:space="preserve">Pēc Pasūtītāja pasūtījuma jānodrošina KEAV un tīmekļa vietnes (turpmāk abi kopā – Sistēma) papildinājumu DU5 izstrāde un ieviešana, lai </w:t>
            </w:r>
            <w:r w:rsidRPr="00E01938">
              <w:t>plānotajā termiņā izstrādātu tehniski funkcionējošu</w:t>
            </w:r>
            <w:r>
              <w:t>s</w:t>
            </w:r>
            <w:r w:rsidRPr="00E01938">
              <w:t xml:space="preserve">, bez 1. un 2. prioritātes kļūdām (kļūdu kategorijas skat. </w:t>
            </w:r>
            <w:r w:rsidRPr="00E01938">
              <w:fldChar w:fldCharType="begin"/>
            </w:r>
            <w:r w:rsidRPr="00E01938">
              <w:instrText xml:space="preserve"> REF _Ref444760755 \n \h </w:instrText>
            </w:r>
            <w:r w:rsidRPr="00E01938">
              <w:fldChar w:fldCharType="separate"/>
            </w:r>
            <w:r>
              <w:t>GAR-005</w:t>
            </w:r>
            <w:r w:rsidRPr="00E01938">
              <w:fldChar w:fldCharType="end"/>
            </w:r>
            <w:r>
              <w:t>) Sistēmas papildinājumus</w:t>
            </w:r>
            <w:r w:rsidRPr="00E01938">
              <w:t>, kas nodrošina šajā tehniskajā specifikācijā obligāti noteikto funkcionālo prasību izpildi</w:t>
            </w:r>
            <w:r>
              <w:t>. Pasūtītājs var nepasūtīt papildinājumu DU5 izstrādi un ieviešanu gadījumā, ja attiecīgās normatīvā regulējuma izmaiņas netiks pieņemtas;</w:t>
            </w:r>
          </w:p>
          <w:p w14:paraId="2E56749A" w14:textId="532E22D0" w:rsidR="003547FD" w:rsidRPr="00A5106A" w:rsidRDefault="003547FD" w:rsidP="000C735C">
            <w:pPr>
              <w:pStyle w:val="ListParagraph"/>
              <w:numPr>
                <w:ilvl w:val="0"/>
                <w:numId w:val="7"/>
              </w:numPr>
              <w:spacing w:line="276" w:lineRule="auto"/>
              <w:ind w:left="502"/>
            </w:pPr>
            <w:r w:rsidRPr="00E01938">
              <w:t xml:space="preserve">Jānodrošina izmaiņu pieprasījumu realizācija </w:t>
            </w:r>
            <w:r>
              <w:t>100 (viens simts) cilvēkstundu apjomā.</w:t>
            </w:r>
          </w:p>
        </w:tc>
        <w:tc>
          <w:tcPr>
            <w:tcW w:w="1134" w:type="dxa"/>
            <w:shd w:val="clear" w:color="auto" w:fill="auto"/>
          </w:tcPr>
          <w:p w14:paraId="45C3F144" w14:textId="77777777" w:rsidR="003547FD" w:rsidRPr="0045419D" w:rsidRDefault="003547FD" w:rsidP="00C5340F">
            <w:pPr>
              <w:spacing w:line="240" w:lineRule="auto"/>
              <w:jc w:val="center"/>
            </w:pPr>
            <w:r w:rsidRPr="0045419D">
              <w:t>Obligāta</w:t>
            </w:r>
          </w:p>
        </w:tc>
        <w:tc>
          <w:tcPr>
            <w:tcW w:w="1559" w:type="dxa"/>
          </w:tcPr>
          <w:p w14:paraId="11CB1563" w14:textId="77777777" w:rsidR="003547FD" w:rsidRPr="0045419D" w:rsidRDefault="003547FD" w:rsidP="00C5340F">
            <w:pPr>
              <w:spacing w:line="240" w:lineRule="auto"/>
              <w:jc w:val="center"/>
            </w:pPr>
          </w:p>
        </w:tc>
      </w:tr>
      <w:tr w:rsidR="003547FD" w:rsidRPr="0045419D" w14:paraId="206B7696" w14:textId="7AC9DDBD" w:rsidTr="00EB62B1">
        <w:tc>
          <w:tcPr>
            <w:tcW w:w="1418" w:type="dxa"/>
            <w:shd w:val="clear" w:color="auto" w:fill="auto"/>
          </w:tcPr>
          <w:p w14:paraId="3273611D" w14:textId="77777777" w:rsidR="003547FD" w:rsidRPr="0045419D" w:rsidRDefault="003547FD" w:rsidP="000C735C">
            <w:pPr>
              <w:pStyle w:val="ListParagraph"/>
              <w:numPr>
                <w:ilvl w:val="0"/>
                <w:numId w:val="6"/>
              </w:numPr>
              <w:spacing w:line="240" w:lineRule="auto"/>
              <w:jc w:val="center"/>
            </w:pPr>
            <w:bookmarkStart w:id="21" w:name="_Ref490224745"/>
          </w:p>
        </w:tc>
        <w:bookmarkEnd w:id="21"/>
        <w:tc>
          <w:tcPr>
            <w:tcW w:w="4931" w:type="dxa"/>
            <w:shd w:val="clear" w:color="auto" w:fill="auto"/>
          </w:tcPr>
          <w:p w14:paraId="7469B0CD" w14:textId="77777777" w:rsidR="003547FD" w:rsidRPr="00945A78" w:rsidRDefault="003547FD" w:rsidP="00A5106A">
            <w:pPr>
              <w:pStyle w:val="Teksts"/>
            </w:pPr>
            <w:r w:rsidRPr="00945A78">
              <w:t>Darba uzdevuma realizācijas termiņš</w:t>
            </w:r>
          </w:p>
          <w:p w14:paraId="1151A3FF" w14:textId="618B284F" w:rsidR="003547FD" w:rsidRDefault="003547FD" w:rsidP="004F6836">
            <w:r w:rsidRPr="00E01938">
              <w:t xml:space="preserve">Izstrādātājam Sistēmas </w:t>
            </w:r>
            <w:r>
              <w:t xml:space="preserve">papildinājumu DU1 – DU4 </w:t>
            </w:r>
            <w:r w:rsidRPr="00E01938">
              <w:t xml:space="preserve">izstrāde un ieviešana ir jārealizē </w:t>
            </w:r>
            <w:r w:rsidR="00DE5951">
              <w:t>5</w:t>
            </w:r>
            <w:r>
              <w:rPr>
                <w:shd w:val="clear" w:color="auto" w:fill="FFFFFF" w:themeFill="background1"/>
              </w:rPr>
              <w:t xml:space="preserve"> (</w:t>
            </w:r>
            <w:r w:rsidR="00DE5951">
              <w:rPr>
                <w:shd w:val="clear" w:color="auto" w:fill="FFFFFF" w:themeFill="background1"/>
              </w:rPr>
              <w:t>piecu</w:t>
            </w:r>
            <w:r w:rsidRPr="00BC7B1A">
              <w:rPr>
                <w:shd w:val="clear" w:color="auto" w:fill="FFFFFF" w:themeFill="background1"/>
              </w:rPr>
              <w:t>)</w:t>
            </w:r>
            <w:r w:rsidRPr="00E01938">
              <w:t xml:space="preserve"> mēnešu laikā</w:t>
            </w:r>
            <w:r w:rsidRPr="003F3DE4">
              <w:rPr>
                <w:color w:val="FF0000"/>
              </w:rPr>
              <w:t xml:space="preserve"> </w:t>
            </w:r>
            <w:r w:rsidRPr="00E01938">
              <w:t xml:space="preserve">no līguma par Sistēmas </w:t>
            </w:r>
            <w:r>
              <w:t xml:space="preserve">papildinājumu </w:t>
            </w:r>
            <w:r w:rsidRPr="00E01938">
              <w:t>izstrādi noslēgšanas brīža.</w:t>
            </w:r>
          </w:p>
          <w:p w14:paraId="550DB403" w14:textId="04BF803E" w:rsidR="003547FD" w:rsidRDefault="003547FD" w:rsidP="004F6836"/>
          <w:p w14:paraId="30AA8CD5" w14:textId="4668C5FA" w:rsidR="003547FD" w:rsidRDefault="003547FD" w:rsidP="000A14C1">
            <w:r>
              <w:t xml:space="preserve">Izstrādātājam garantija </w:t>
            </w:r>
            <w:r w:rsidRPr="00E01938">
              <w:t xml:space="preserve">jānodrošina </w:t>
            </w:r>
            <w:proofErr w:type="gramStart"/>
            <w:r>
              <w:t>Sistēmas papildinājumu izstrādes laikā un 24 (divdesmit četrus) mēnešus</w:t>
            </w:r>
            <w:proofErr w:type="gramEnd"/>
            <w:r w:rsidRPr="00E01938">
              <w:t>, sākot no nodošanas-pieņe</w:t>
            </w:r>
            <w:r>
              <w:t>mšanas akta parakstīšanas brīža.</w:t>
            </w:r>
          </w:p>
          <w:p w14:paraId="65F30ADD" w14:textId="2503CDD9" w:rsidR="003547FD" w:rsidRDefault="003547FD" w:rsidP="004F6836"/>
          <w:p w14:paraId="65C1EFB1" w14:textId="19F0B696" w:rsidR="003547FD" w:rsidRDefault="003547FD" w:rsidP="000A14C1">
            <w:r>
              <w:lastRenderedPageBreak/>
              <w:t xml:space="preserve">Izstrādātājam Sistēmas papildinājumu DU5 izstrāde un ieviešana ir jārealizē 4 (četru) mēnešu laikā no Pasūtītāja pasūtījuma veikšanas brīža. Darba uzdevuma DU5 izpildi Pasūtītājs var pasūtīt no līguma noslēgšanas brīža </w:t>
            </w:r>
            <w:r w:rsidR="00BF60F7">
              <w:t>12</w:t>
            </w:r>
            <w:r>
              <w:t xml:space="preserve"> (d</w:t>
            </w:r>
            <w:r w:rsidR="00BF60F7">
              <w:t>ivpadsmit) mēnešu laikā</w:t>
            </w:r>
            <w:r>
              <w:t>.</w:t>
            </w:r>
          </w:p>
          <w:p w14:paraId="2F006923" w14:textId="77777777" w:rsidR="003547FD" w:rsidRDefault="003547FD" w:rsidP="00005357"/>
          <w:p w14:paraId="0F615CA5" w14:textId="37C7C4CD" w:rsidR="003547FD" w:rsidRDefault="003547FD" w:rsidP="00B43B9F">
            <w:r>
              <w:t>I</w:t>
            </w:r>
            <w:r w:rsidRPr="00E01938">
              <w:t xml:space="preserve">zmaiņu pieprasījumu realizācija jānodrošina </w:t>
            </w:r>
            <w:r>
              <w:t>Sistēmas papildinājumu izstrādes laikā un garantijas perioda ietvaros (24 (divdesmit če</w:t>
            </w:r>
            <w:r w:rsidR="007937FC">
              <w:t>tr</w:t>
            </w:r>
            <w:r w:rsidR="00B43B9F">
              <w:t>i</w:t>
            </w:r>
            <w:r w:rsidR="007937FC">
              <w:t>) mēneši</w:t>
            </w:r>
            <w:r>
              <w:t>.</w:t>
            </w:r>
          </w:p>
        </w:tc>
        <w:tc>
          <w:tcPr>
            <w:tcW w:w="1134" w:type="dxa"/>
            <w:shd w:val="clear" w:color="auto" w:fill="auto"/>
          </w:tcPr>
          <w:p w14:paraId="252BE7E1" w14:textId="4B060039" w:rsidR="003547FD" w:rsidRPr="0045419D" w:rsidRDefault="003547FD" w:rsidP="00D864B7">
            <w:pPr>
              <w:spacing w:line="240" w:lineRule="auto"/>
              <w:jc w:val="center"/>
            </w:pPr>
            <w:r>
              <w:lastRenderedPageBreak/>
              <w:t>Obligāta</w:t>
            </w:r>
          </w:p>
        </w:tc>
        <w:tc>
          <w:tcPr>
            <w:tcW w:w="1559" w:type="dxa"/>
          </w:tcPr>
          <w:p w14:paraId="1E93C9C4" w14:textId="77777777" w:rsidR="003547FD" w:rsidRDefault="003547FD" w:rsidP="00D864B7">
            <w:pPr>
              <w:spacing w:line="240" w:lineRule="auto"/>
              <w:jc w:val="center"/>
            </w:pPr>
          </w:p>
        </w:tc>
      </w:tr>
      <w:tr w:rsidR="003547FD" w:rsidRPr="0045419D" w14:paraId="43B89C83" w14:textId="6DB9ADD4" w:rsidTr="00EB62B1">
        <w:tc>
          <w:tcPr>
            <w:tcW w:w="1418" w:type="dxa"/>
            <w:shd w:val="clear" w:color="auto" w:fill="auto"/>
          </w:tcPr>
          <w:p w14:paraId="564C9671" w14:textId="77777777" w:rsidR="003547FD" w:rsidRPr="0045419D" w:rsidRDefault="003547FD" w:rsidP="000C735C">
            <w:pPr>
              <w:pStyle w:val="ListParagraph"/>
              <w:numPr>
                <w:ilvl w:val="0"/>
                <w:numId w:val="6"/>
              </w:numPr>
              <w:spacing w:line="240" w:lineRule="auto"/>
              <w:jc w:val="center"/>
            </w:pPr>
          </w:p>
        </w:tc>
        <w:tc>
          <w:tcPr>
            <w:tcW w:w="4931" w:type="dxa"/>
            <w:shd w:val="clear" w:color="auto" w:fill="auto"/>
          </w:tcPr>
          <w:p w14:paraId="15150269" w14:textId="77777777" w:rsidR="003547FD" w:rsidRDefault="003547FD" w:rsidP="00917C36">
            <w:pPr>
              <w:pStyle w:val="Teksts"/>
            </w:pPr>
            <w:r>
              <w:t>Sadarbība ar Direkciju</w:t>
            </w:r>
          </w:p>
          <w:p w14:paraId="53344517" w14:textId="254A7808" w:rsidR="003547FD" w:rsidRPr="0045419D" w:rsidRDefault="003547FD" w:rsidP="007F2899">
            <w:r>
              <w:t>Visas sanāksmes, sapulces un intervijas Izstrādātājam ir jārealizē Direkcijā, Vaļņu iela 30, Rīga, LV – 1050.</w:t>
            </w:r>
          </w:p>
        </w:tc>
        <w:tc>
          <w:tcPr>
            <w:tcW w:w="1134" w:type="dxa"/>
            <w:shd w:val="clear" w:color="auto" w:fill="auto"/>
          </w:tcPr>
          <w:p w14:paraId="174B6D9B" w14:textId="258F9D49" w:rsidR="003547FD" w:rsidRPr="0045419D" w:rsidRDefault="003547FD" w:rsidP="00D864B7">
            <w:pPr>
              <w:spacing w:line="240" w:lineRule="auto"/>
              <w:jc w:val="center"/>
            </w:pPr>
            <w:r w:rsidRPr="0045419D">
              <w:t>Obligāta</w:t>
            </w:r>
          </w:p>
        </w:tc>
        <w:tc>
          <w:tcPr>
            <w:tcW w:w="1559" w:type="dxa"/>
          </w:tcPr>
          <w:p w14:paraId="4E01CEF1" w14:textId="77777777" w:rsidR="003547FD" w:rsidRPr="0045419D" w:rsidRDefault="003547FD" w:rsidP="00D864B7">
            <w:pPr>
              <w:spacing w:line="240" w:lineRule="auto"/>
              <w:jc w:val="center"/>
            </w:pPr>
          </w:p>
        </w:tc>
      </w:tr>
      <w:tr w:rsidR="003547FD" w:rsidRPr="0045419D" w14:paraId="0D7B29C8" w14:textId="6A4FE7BF" w:rsidTr="00EB62B1">
        <w:tc>
          <w:tcPr>
            <w:tcW w:w="1418" w:type="dxa"/>
            <w:shd w:val="clear" w:color="auto" w:fill="auto"/>
          </w:tcPr>
          <w:p w14:paraId="4B149FAB" w14:textId="77777777" w:rsidR="003547FD" w:rsidRPr="0045419D" w:rsidRDefault="003547FD" w:rsidP="000C735C">
            <w:pPr>
              <w:pStyle w:val="ListParagraph"/>
              <w:numPr>
                <w:ilvl w:val="0"/>
                <w:numId w:val="6"/>
              </w:numPr>
              <w:spacing w:line="240" w:lineRule="auto"/>
              <w:jc w:val="center"/>
            </w:pPr>
          </w:p>
        </w:tc>
        <w:tc>
          <w:tcPr>
            <w:tcW w:w="4931" w:type="dxa"/>
            <w:shd w:val="clear" w:color="auto" w:fill="auto"/>
          </w:tcPr>
          <w:p w14:paraId="05FE3571" w14:textId="77777777" w:rsidR="003547FD" w:rsidRPr="00E01938" w:rsidRDefault="003547FD" w:rsidP="004F6836">
            <w:pPr>
              <w:pStyle w:val="Teksts"/>
            </w:pPr>
            <w:r w:rsidRPr="00E01938">
              <w:t>Projekta realizācijas metodoloģija</w:t>
            </w:r>
          </w:p>
          <w:p w14:paraId="0454F656" w14:textId="432AC98C" w:rsidR="003547FD" w:rsidRPr="00E01938" w:rsidRDefault="003547FD" w:rsidP="004F6836">
            <w:r>
              <w:t>Izstrādātājam programmatūras izstrāde</w:t>
            </w:r>
            <w:r w:rsidRPr="00C02E18">
              <w:t xml:space="preserve"> ir jānodrošina atbilstoši iteratīvās </w:t>
            </w:r>
            <w:proofErr w:type="spellStart"/>
            <w:r w:rsidRPr="00C02E18">
              <w:t>Agile</w:t>
            </w:r>
            <w:proofErr w:type="spellEnd"/>
            <w:r w:rsidRPr="00C02E18">
              <w:t xml:space="preserve"> SCRUM izstrādes metodoloģijai</w:t>
            </w:r>
            <w:r w:rsidRPr="00E01938">
              <w:t>, nodrošinot ciešu sadarbību ar Pasūtītāja atbildīgajiem darbiniekiem un Izstrādātāja speciālistiem.</w:t>
            </w:r>
          </w:p>
          <w:p w14:paraId="4A7B0341" w14:textId="77777777" w:rsidR="003547FD" w:rsidRPr="00E01938" w:rsidRDefault="003547FD" w:rsidP="004F6836"/>
          <w:p w14:paraId="713E505D" w14:textId="0731469B" w:rsidR="003547FD" w:rsidRDefault="003547FD" w:rsidP="004F6836">
            <w:r w:rsidRPr="00E01938">
              <w:t>Izstrādātājam piedāvājumā ir detalizēti jāapraksta projekta piegādes metodoloģijas pielietojums un principi, izklāstot, kā tiks organizēts darbs, lai iteratīvā veidā piegād</w:t>
            </w:r>
            <w:r>
              <w:t>ātu Sistēmas papildinājumus</w:t>
            </w:r>
            <w:r w:rsidRPr="00E01938">
              <w:t xml:space="preserve"> plānotajā termiņā, kā arī jāapraksta, kā tiks organizēta sadarbība ar Pasūtītāja atbildīgajiem darbiniekiem atbilstoši </w:t>
            </w:r>
            <w:r w:rsidRPr="00550900">
              <w:t>iteratīvās</w:t>
            </w:r>
            <w:r w:rsidRPr="00E01938">
              <w:t xml:space="preserve"> izstrādes metodoloģijas lomām, lai nodrošinātu Pasūtītāja vajadzību apzināšanu.</w:t>
            </w:r>
          </w:p>
        </w:tc>
        <w:tc>
          <w:tcPr>
            <w:tcW w:w="1134" w:type="dxa"/>
            <w:shd w:val="clear" w:color="auto" w:fill="auto"/>
          </w:tcPr>
          <w:p w14:paraId="7E9DF98A" w14:textId="55AEC821" w:rsidR="003547FD" w:rsidRPr="0045419D" w:rsidRDefault="003547FD" w:rsidP="004F6836">
            <w:pPr>
              <w:spacing w:line="240" w:lineRule="auto"/>
              <w:jc w:val="center"/>
            </w:pPr>
            <w:r w:rsidRPr="00E01938">
              <w:t>Obligāta</w:t>
            </w:r>
          </w:p>
        </w:tc>
        <w:tc>
          <w:tcPr>
            <w:tcW w:w="1559" w:type="dxa"/>
          </w:tcPr>
          <w:p w14:paraId="0694AC91" w14:textId="77777777" w:rsidR="003547FD" w:rsidRPr="00E01938" w:rsidRDefault="003547FD" w:rsidP="004F6836">
            <w:pPr>
              <w:spacing w:line="240" w:lineRule="auto"/>
              <w:jc w:val="center"/>
            </w:pPr>
          </w:p>
        </w:tc>
      </w:tr>
      <w:tr w:rsidR="003547FD" w:rsidRPr="0045419D" w14:paraId="4FB35F9A" w14:textId="73915224" w:rsidTr="00EB62B1">
        <w:tc>
          <w:tcPr>
            <w:tcW w:w="1418" w:type="dxa"/>
            <w:shd w:val="clear" w:color="auto" w:fill="auto"/>
          </w:tcPr>
          <w:p w14:paraId="58FFAC70" w14:textId="77777777" w:rsidR="003547FD" w:rsidRPr="0045419D" w:rsidRDefault="003547FD" w:rsidP="000C735C">
            <w:pPr>
              <w:pStyle w:val="ListParagraph"/>
              <w:numPr>
                <w:ilvl w:val="0"/>
                <w:numId w:val="6"/>
              </w:numPr>
              <w:spacing w:line="240" w:lineRule="auto"/>
              <w:jc w:val="center"/>
            </w:pPr>
          </w:p>
        </w:tc>
        <w:tc>
          <w:tcPr>
            <w:tcW w:w="4931" w:type="dxa"/>
            <w:shd w:val="clear" w:color="auto" w:fill="auto"/>
          </w:tcPr>
          <w:p w14:paraId="45BB908E" w14:textId="77777777" w:rsidR="003547FD" w:rsidRPr="00945A78" w:rsidRDefault="003547FD" w:rsidP="004F6836">
            <w:pPr>
              <w:pStyle w:val="Teksts"/>
            </w:pPr>
            <w:r w:rsidRPr="00945A78">
              <w:t>Izstrādes vides</w:t>
            </w:r>
          </w:p>
          <w:p w14:paraId="5607B75F" w14:textId="7F5A55E2" w:rsidR="003547FD" w:rsidRDefault="003547FD" w:rsidP="004F6836">
            <w:pPr>
              <w:rPr>
                <w:lang w:eastAsia="ar-SA"/>
              </w:rPr>
            </w:pPr>
            <w:r w:rsidRPr="00945A78">
              <w:rPr>
                <w:lang w:eastAsia="ar-SA"/>
              </w:rPr>
              <w:t>Izstrādātājam ir jāveic Sistēmas</w:t>
            </w:r>
            <w:r>
              <w:rPr>
                <w:lang w:eastAsia="ar-SA"/>
              </w:rPr>
              <w:t xml:space="preserve"> papildinājumu</w:t>
            </w:r>
            <w:r w:rsidRPr="00945A78">
              <w:rPr>
                <w:lang w:eastAsia="ar-SA"/>
              </w:rPr>
              <w:t xml:space="preserve"> izstrāde un ieviešana atbilstoši labās prakses principiem informācijas sistēmu izstrādes jomā, izmantojot autonomu </w:t>
            </w:r>
            <w:r>
              <w:rPr>
                <w:lang w:eastAsia="ar-SA"/>
              </w:rPr>
              <w:t xml:space="preserve">izstrādes, testēšanas, akcepttestēšanas un produkcijas vidi. </w:t>
            </w:r>
            <w:proofErr w:type="gramStart"/>
            <w:r>
              <w:rPr>
                <w:lang w:eastAsia="ar-SA"/>
              </w:rPr>
              <w:t>Saskaņojot ar Pasūtītāju Sistēmas</w:t>
            </w:r>
            <w:proofErr w:type="gramEnd"/>
            <w:r>
              <w:rPr>
                <w:lang w:eastAsia="ar-SA"/>
              </w:rPr>
              <w:t xml:space="preserve"> testēšanas un akcepttestēšanas vide var tik apvienota.</w:t>
            </w:r>
          </w:p>
          <w:p w14:paraId="21B5411E" w14:textId="0A9DCC73" w:rsidR="003547FD" w:rsidRDefault="003547FD" w:rsidP="004F6836">
            <w:pPr>
              <w:rPr>
                <w:lang w:eastAsia="ar-SA"/>
              </w:rPr>
            </w:pPr>
          </w:p>
          <w:p w14:paraId="771587F4" w14:textId="61472BBC" w:rsidR="003547FD" w:rsidRDefault="003547FD" w:rsidP="004F6836">
            <w:pPr>
              <w:rPr>
                <w:lang w:eastAsia="ar-SA"/>
              </w:rPr>
            </w:pPr>
            <w:r>
              <w:rPr>
                <w:lang w:eastAsia="ar-SA"/>
              </w:rPr>
              <w:t>Pasūtītājam ir izveidota</w:t>
            </w:r>
            <w:proofErr w:type="gramStart"/>
            <w:r>
              <w:rPr>
                <w:lang w:eastAsia="ar-SA"/>
              </w:rPr>
              <w:t xml:space="preserve"> un</w:t>
            </w:r>
            <w:proofErr w:type="gramEnd"/>
            <w:r>
              <w:rPr>
                <w:lang w:eastAsia="ar-SA"/>
              </w:rPr>
              <w:t xml:space="preserve"> tas nodrošina Sistēmas akcepttestēšanas (Pasūtītāja testa) un produkcijas vidi.</w:t>
            </w:r>
          </w:p>
          <w:p w14:paraId="1A7705A6" w14:textId="77777777" w:rsidR="003547FD" w:rsidRDefault="003547FD" w:rsidP="004F6836">
            <w:pPr>
              <w:rPr>
                <w:lang w:eastAsia="ar-SA"/>
              </w:rPr>
            </w:pPr>
          </w:p>
          <w:p w14:paraId="35429F92" w14:textId="0DED4723" w:rsidR="003547FD" w:rsidRDefault="003547FD" w:rsidP="000F0FBC">
            <w:r w:rsidRPr="00945A78">
              <w:t xml:space="preserve">Izstrādātājam </w:t>
            </w:r>
            <w:r>
              <w:t>Sistēmas papildinājumu izstrādes un piegādes nodrošināšanā jāizmanto Direkcijas pielietotais rīku komplekts:</w:t>
            </w:r>
          </w:p>
          <w:p w14:paraId="0086AA8F" w14:textId="612275E6" w:rsidR="003547FD" w:rsidRPr="00945A78" w:rsidRDefault="003547FD" w:rsidP="000C735C">
            <w:pPr>
              <w:pStyle w:val="ListParagraph"/>
              <w:numPr>
                <w:ilvl w:val="0"/>
                <w:numId w:val="76"/>
              </w:numPr>
            </w:pPr>
            <w:r w:rsidRPr="00945A78">
              <w:t xml:space="preserve">Koda repozitorijs </w:t>
            </w:r>
            <w:proofErr w:type="spellStart"/>
            <w:r w:rsidRPr="00945A78">
              <w:t>Git</w:t>
            </w:r>
            <w:proofErr w:type="spellEnd"/>
            <w:r w:rsidRPr="00945A78">
              <w:t xml:space="preserve"> (</w:t>
            </w:r>
            <w:hyperlink r:id="rId11" w:history="1">
              <w:r w:rsidRPr="00633646">
                <w:rPr>
                  <w:rStyle w:val="Hyperlink"/>
                </w:rPr>
                <w:t>http://git-scm.com/</w:t>
              </w:r>
            </w:hyperlink>
            <w:r>
              <w:t>);</w:t>
            </w:r>
          </w:p>
          <w:p w14:paraId="4949CD65" w14:textId="07F6B345" w:rsidR="003547FD" w:rsidRPr="00945A78" w:rsidRDefault="003547FD" w:rsidP="000C735C">
            <w:pPr>
              <w:pStyle w:val="ListParagraph"/>
              <w:numPr>
                <w:ilvl w:val="0"/>
                <w:numId w:val="75"/>
              </w:numPr>
              <w:spacing w:line="240" w:lineRule="auto"/>
            </w:pPr>
            <w:proofErr w:type="spellStart"/>
            <w:r w:rsidRPr="00945A78">
              <w:t>Vienībtestu</w:t>
            </w:r>
            <w:proofErr w:type="spellEnd"/>
            <w:r w:rsidRPr="00945A78">
              <w:t xml:space="preserve"> rīks </w:t>
            </w:r>
            <w:proofErr w:type="spellStart"/>
            <w:r w:rsidRPr="00945A78">
              <w:t>PHPUnit</w:t>
            </w:r>
            <w:proofErr w:type="spellEnd"/>
            <w:r w:rsidRPr="00945A78">
              <w:t xml:space="preserve"> (</w:t>
            </w:r>
            <w:hyperlink r:id="rId12" w:history="1">
              <w:r w:rsidRPr="00633646">
                <w:rPr>
                  <w:rStyle w:val="Hyperlink"/>
                </w:rPr>
                <w:t>http://phpunit.de/</w:t>
              </w:r>
            </w:hyperlink>
            <w:r>
              <w:t>);</w:t>
            </w:r>
          </w:p>
          <w:p w14:paraId="2F59844B" w14:textId="73FAC17A" w:rsidR="003547FD" w:rsidRPr="00945A78" w:rsidRDefault="003547FD" w:rsidP="000C735C">
            <w:pPr>
              <w:pStyle w:val="ListParagraph"/>
              <w:numPr>
                <w:ilvl w:val="0"/>
                <w:numId w:val="75"/>
              </w:numPr>
              <w:spacing w:line="240" w:lineRule="auto"/>
            </w:pPr>
            <w:r w:rsidRPr="00945A78">
              <w:t>Centrālais koda repozitorijs</w:t>
            </w:r>
            <w:r w:rsidRPr="00CB2FF9">
              <w:rPr>
                <w:color w:val="000000"/>
              </w:rPr>
              <w:t xml:space="preserve"> SCM </w:t>
            </w:r>
            <w:proofErr w:type="spellStart"/>
            <w:r w:rsidRPr="00CB2FF9">
              <w:rPr>
                <w:color w:val="000000"/>
              </w:rPr>
              <w:t>Manager</w:t>
            </w:r>
            <w:proofErr w:type="spellEnd"/>
            <w:r w:rsidRPr="00945A78">
              <w:t xml:space="preserve"> (</w:t>
            </w:r>
            <w:hyperlink r:id="rId13" w:history="1">
              <w:r w:rsidRPr="00633646">
                <w:rPr>
                  <w:rStyle w:val="Hyperlink"/>
                </w:rPr>
                <w:t>http://www.scm-manager.org/download/</w:t>
              </w:r>
            </w:hyperlink>
            <w:r w:rsidRPr="00945A78">
              <w:t>)</w:t>
            </w:r>
            <w:r>
              <w:t>;</w:t>
            </w:r>
          </w:p>
          <w:p w14:paraId="296BC6A7" w14:textId="56988217" w:rsidR="003547FD" w:rsidRDefault="003547FD" w:rsidP="000C735C">
            <w:pPr>
              <w:pStyle w:val="ListParagraph"/>
              <w:numPr>
                <w:ilvl w:val="0"/>
                <w:numId w:val="75"/>
              </w:numPr>
              <w:spacing w:line="240" w:lineRule="auto"/>
            </w:pPr>
            <w:r w:rsidRPr="00945A78">
              <w:t xml:space="preserve">Rīks koda publicēšanai </w:t>
            </w:r>
            <w:proofErr w:type="spellStart"/>
            <w:r w:rsidRPr="00945A78">
              <w:t>Jenkins</w:t>
            </w:r>
            <w:proofErr w:type="spellEnd"/>
            <w:r w:rsidRPr="00945A78">
              <w:t xml:space="preserve"> (</w:t>
            </w:r>
            <w:hyperlink r:id="rId14" w:history="1">
              <w:r w:rsidRPr="00633646">
                <w:rPr>
                  <w:rStyle w:val="Hyperlink"/>
                </w:rPr>
                <w:t>http://jenkins-ci.org/</w:t>
              </w:r>
            </w:hyperlink>
            <w:r>
              <w:t>);</w:t>
            </w:r>
          </w:p>
          <w:p w14:paraId="638717DB" w14:textId="3D98C935" w:rsidR="003547FD" w:rsidRPr="0045419D" w:rsidRDefault="003547FD" w:rsidP="000C735C">
            <w:pPr>
              <w:pStyle w:val="ListParagraph"/>
              <w:numPr>
                <w:ilvl w:val="0"/>
                <w:numId w:val="75"/>
              </w:numPr>
              <w:spacing w:line="240" w:lineRule="auto"/>
            </w:pPr>
            <w:r w:rsidRPr="00945A78">
              <w:t xml:space="preserve">Problēmu pieteikumu rīks – </w:t>
            </w:r>
            <w:proofErr w:type="spellStart"/>
            <w:r w:rsidRPr="00945A78">
              <w:t>Redmine</w:t>
            </w:r>
            <w:proofErr w:type="spellEnd"/>
            <w:r w:rsidRPr="00945A78">
              <w:t xml:space="preserve"> (</w:t>
            </w:r>
            <w:hyperlink r:id="rId15" w:history="1">
              <w:r w:rsidRPr="00633646">
                <w:rPr>
                  <w:rStyle w:val="Hyperlink"/>
                </w:rPr>
                <w:t>http://www.redmine.org/</w:t>
              </w:r>
            </w:hyperlink>
            <w:r w:rsidRPr="00945A78">
              <w:t>).</w:t>
            </w:r>
          </w:p>
        </w:tc>
        <w:tc>
          <w:tcPr>
            <w:tcW w:w="1134" w:type="dxa"/>
            <w:shd w:val="clear" w:color="auto" w:fill="auto"/>
          </w:tcPr>
          <w:p w14:paraId="50AB1E39" w14:textId="5DF67FF2" w:rsidR="003547FD" w:rsidRPr="0045419D" w:rsidRDefault="003547FD" w:rsidP="004F6836">
            <w:pPr>
              <w:spacing w:line="240" w:lineRule="auto"/>
              <w:jc w:val="center"/>
            </w:pPr>
            <w:r w:rsidRPr="00945A78">
              <w:lastRenderedPageBreak/>
              <w:t>Obligāta</w:t>
            </w:r>
          </w:p>
        </w:tc>
        <w:tc>
          <w:tcPr>
            <w:tcW w:w="1559" w:type="dxa"/>
          </w:tcPr>
          <w:p w14:paraId="525DE5D5" w14:textId="77777777" w:rsidR="003547FD" w:rsidRPr="00945A78" w:rsidRDefault="003547FD" w:rsidP="004F6836">
            <w:pPr>
              <w:spacing w:line="240" w:lineRule="auto"/>
              <w:jc w:val="center"/>
            </w:pPr>
          </w:p>
        </w:tc>
      </w:tr>
      <w:tr w:rsidR="003547FD" w:rsidRPr="0045419D" w14:paraId="5FBFF299" w14:textId="5E092A1D" w:rsidTr="00EB62B1">
        <w:tc>
          <w:tcPr>
            <w:tcW w:w="1418" w:type="dxa"/>
            <w:shd w:val="clear" w:color="auto" w:fill="auto"/>
          </w:tcPr>
          <w:p w14:paraId="1080DF81" w14:textId="77777777" w:rsidR="003547FD" w:rsidRPr="0045419D" w:rsidRDefault="003547FD" w:rsidP="000C735C">
            <w:pPr>
              <w:pStyle w:val="ListParagraph"/>
              <w:numPr>
                <w:ilvl w:val="0"/>
                <w:numId w:val="6"/>
              </w:numPr>
              <w:spacing w:line="240" w:lineRule="auto"/>
              <w:jc w:val="center"/>
            </w:pPr>
          </w:p>
        </w:tc>
        <w:tc>
          <w:tcPr>
            <w:tcW w:w="4931" w:type="dxa"/>
            <w:shd w:val="clear" w:color="auto" w:fill="auto"/>
          </w:tcPr>
          <w:p w14:paraId="02AA5B44" w14:textId="77777777" w:rsidR="003547FD" w:rsidRPr="00945A78" w:rsidRDefault="003547FD" w:rsidP="004F6836">
            <w:pPr>
              <w:pStyle w:val="Teksts"/>
            </w:pPr>
            <w:r w:rsidRPr="00945A78">
              <w:t>Izmantojamās tehnoloģijas</w:t>
            </w:r>
          </w:p>
          <w:p w14:paraId="4F2D44B9" w14:textId="1AB4E34F" w:rsidR="003547FD" w:rsidRDefault="003547FD" w:rsidP="004F6836">
            <w:r w:rsidRPr="00945A78">
              <w:t>Izstrādātā</w:t>
            </w:r>
            <w:r>
              <w:t xml:space="preserve">jam ir jāveic Sistēmas papildinājumu izstrāde atbilstoši Sistēmā izmantotajām tehnoloģijām (skat. </w:t>
            </w:r>
            <w:r>
              <w:fldChar w:fldCharType="begin"/>
            </w:r>
            <w:r>
              <w:instrText xml:space="preserve"> REF _Ref490649214 \r \h </w:instrText>
            </w:r>
            <w:r>
              <w:fldChar w:fldCharType="separate"/>
            </w:r>
            <w:r>
              <w:t>2.2</w:t>
            </w:r>
            <w:r>
              <w:fldChar w:fldCharType="end"/>
            </w:r>
            <w:r>
              <w:t xml:space="preserve"> sadaļa).</w:t>
            </w:r>
          </w:p>
          <w:p w14:paraId="5F9DB859" w14:textId="77777777" w:rsidR="003547FD" w:rsidRDefault="003547FD" w:rsidP="004F6836"/>
          <w:p w14:paraId="3B0B21AB" w14:textId="78D176C0" w:rsidR="003547FD" w:rsidRPr="00945A78" w:rsidRDefault="003547FD" w:rsidP="004F6836">
            <w:r>
              <w:t xml:space="preserve">Direkcija Sistēmas akcepttestēšanas (Pasūtītāja testa) un produkcijas vidē </w:t>
            </w:r>
            <w:r w:rsidRPr="00945A78">
              <w:t xml:space="preserve">nodrošina nepieciešamos tehniskos resursus platformā: Microsoft </w:t>
            </w:r>
            <w:proofErr w:type="spellStart"/>
            <w:r w:rsidRPr="00945A78">
              <w:t>Windows</w:t>
            </w:r>
            <w:proofErr w:type="spellEnd"/>
            <w:r w:rsidRPr="00945A78">
              <w:t xml:space="preserve"> </w:t>
            </w:r>
            <w:proofErr w:type="spellStart"/>
            <w:r w:rsidRPr="00945A78">
              <w:t>Server</w:t>
            </w:r>
            <w:proofErr w:type="spellEnd"/>
            <w:r w:rsidRPr="00945A78">
              <w:t xml:space="preserve"> 2012 (x64) un Microsoft SQL </w:t>
            </w:r>
            <w:proofErr w:type="spellStart"/>
            <w:r w:rsidRPr="00945A78">
              <w:t>Server</w:t>
            </w:r>
            <w:proofErr w:type="spellEnd"/>
            <w:r w:rsidRPr="00945A78">
              <w:t xml:space="preserve"> 2012 </w:t>
            </w:r>
            <w:proofErr w:type="spellStart"/>
            <w:r w:rsidRPr="00945A78">
              <w:t>Standard</w:t>
            </w:r>
            <w:proofErr w:type="spellEnd"/>
            <w:r w:rsidRPr="00945A78">
              <w:t xml:space="preserve"> (x64) versijas.</w:t>
            </w:r>
          </w:p>
        </w:tc>
        <w:tc>
          <w:tcPr>
            <w:tcW w:w="1134" w:type="dxa"/>
            <w:shd w:val="clear" w:color="auto" w:fill="auto"/>
          </w:tcPr>
          <w:p w14:paraId="351773BD" w14:textId="561C3747" w:rsidR="003547FD" w:rsidRPr="00945A78" w:rsidRDefault="003547FD" w:rsidP="004F6836">
            <w:pPr>
              <w:spacing w:line="240" w:lineRule="auto"/>
              <w:jc w:val="center"/>
            </w:pPr>
            <w:r w:rsidRPr="00945A78">
              <w:t>Obligāta</w:t>
            </w:r>
          </w:p>
        </w:tc>
        <w:tc>
          <w:tcPr>
            <w:tcW w:w="1559" w:type="dxa"/>
          </w:tcPr>
          <w:p w14:paraId="7BB64D9A" w14:textId="77777777" w:rsidR="003547FD" w:rsidRPr="00945A78" w:rsidRDefault="003547FD" w:rsidP="004F6836">
            <w:pPr>
              <w:spacing w:line="240" w:lineRule="auto"/>
              <w:jc w:val="center"/>
            </w:pPr>
          </w:p>
        </w:tc>
      </w:tr>
      <w:tr w:rsidR="003547FD" w:rsidRPr="0045419D" w14:paraId="68260216" w14:textId="70BD4D38" w:rsidTr="00EB62B1">
        <w:tc>
          <w:tcPr>
            <w:tcW w:w="1418" w:type="dxa"/>
            <w:shd w:val="clear" w:color="auto" w:fill="auto"/>
          </w:tcPr>
          <w:p w14:paraId="38990AD8" w14:textId="77777777" w:rsidR="003547FD" w:rsidRPr="0045419D" w:rsidRDefault="003547FD" w:rsidP="000C735C">
            <w:pPr>
              <w:pStyle w:val="ListParagraph"/>
              <w:numPr>
                <w:ilvl w:val="0"/>
                <w:numId w:val="6"/>
              </w:numPr>
              <w:spacing w:line="240" w:lineRule="auto"/>
              <w:jc w:val="center"/>
            </w:pPr>
          </w:p>
        </w:tc>
        <w:tc>
          <w:tcPr>
            <w:tcW w:w="4931" w:type="dxa"/>
            <w:shd w:val="clear" w:color="auto" w:fill="auto"/>
          </w:tcPr>
          <w:p w14:paraId="279B52EF" w14:textId="77777777" w:rsidR="003547FD" w:rsidRPr="00E01938" w:rsidRDefault="003547FD" w:rsidP="000F0FBC">
            <w:pPr>
              <w:pStyle w:val="Teksts"/>
            </w:pPr>
            <w:r w:rsidRPr="00E01938">
              <w:t>Izmaiņas</w:t>
            </w:r>
          </w:p>
          <w:p w14:paraId="6241D8CF" w14:textId="6D34218D" w:rsidR="003547FD" w:rsidRPr="00945A78" w:rsidRDefault="003547FD" w:rsidP="000F0FBC">
            <w:r w:rsidRPr="00E01938">
              <w:t>Sistēmas</w:t>
            </w:r>
            <w:r>
              <w:t xml:space="preserve"> papildinājumu</w:t>
            </w:r>
            <w:r w:rsidRPr="00E01938">
              <w:t xml:space="preserve"> izstrādes un ieviešanas laikā Pasūtītājs patur tiesības veikt precizējumus iepriekš nodefinētajām prasībām, kas nemaina kopējo plānoto darba apjomu par vairāk nekā 10%.</w:t>
            </w:r>
          </w:p>
        </w:tc>
        <w:tc>
          <w:tcPr>
            <w:tcW w:w="1134" w:type="dxa"/>
            <w:shd w:val="clear" w:color="auto" w:fill="auto"/>
          </w:tcPr>
          <w:p w14:paraId="13275CF6" w14:textId="268ABB12" w:rsidR="003547FD" w:rsidRPr="00945A78" w:rsidRDefault="003547FD" w:rsidP="000F0FBC">
            <w:pPr>
              <w:spacing w:line="240" w:lineRule="auto"/>
              <w:jc w:val="center"/>
            </w:pPr>
            <w:r w:rsidRPr="00E01938">
              <w:t>Obligāta</w:t>
            </w:r>
          </w:p>
        </w:tc>
        <w:tc>
          <w:tcPr>
            <w:tcW w:w="1559" w:type="dxa"/>
          </w:tcPr>
          <w:p w14:paraId="7E9FB6DC" w14:textId="77777777" w:rsidR="003547FD" w:rsidRPr="00E01938" w:rsidRDefault="003547FD" w:rsidP="000F0FBC">
            <w:pPr>
              <w:spacing w:line="240" w:lineRule="auto"/>
              <w:jc w:val="center"/>
            </w:pPr>
          </w:p>
        </w:tc>
      </w:tr>
      <w:tr w:rsidR="003547FD" w:rsidRPr="0045419D" w14:paraId="738DE9E7" w14:textId="583C7567" w:rsidTr="00EB62B1">
        <w:tc>
          <w:tcPr>
            <w:tcW w:w="1418" w:type="dxa"/>
            <w:shd w:val="clear" w:color="auto" w:fill="auto"/>
          </w:tcPr>
          <w:p w14:paraId="22B03D03" w14:textId="77777777" w:rsidR="003547FD" w:rsidRPr="0045419D" w:rsidRDefault="003547FD" w:rsidP="000C735C">
            <w:pPr>
              <w:pStyle w:val="ListParagraph"/>
              <w:numPr>
                <w:ilvl w:val="0"/>
                <w:numId w:val="6"/>
              </w:numPr>
              <w:spacing w:line="240" w:lineRule="auto"/>
              <w:jc w:val="center"/>
            </w:pPr>
          </w:p>
        </w:tc>
        <w:tc>
          <w:tcPr>
            <w:tcW w:w="4931" w:type="dxa"/>
            <w:shd w:val="clear" w:color="auto" w:fill="auto"/>
          </w:tcPr>
          <w:p w14:paraId="54DE4FA6" w14:textId="77777777" w:rsidR="003547FD" w:rsidRPr="00E01938" w:rsidRDefault="003547FD" w:rsidP="000F0FBC">
            <w:pPr>
              <w:pStyle w:val="Prasbasteksts"/>
              <w:rPr>
                <w:rFonts w:cs="Arial"/>
                <w:szCs w:val="20"/>
              </w:rPr>
            </w:pPr>
            <w:r w:rsidRPr="00E01938">
              <w:t>Sistēmas pirmkoda nodošana un lietošanas tiesības</w:t>
            </w:r>
          </w:p>
          <w:p w14:paraId="5E216A2A" w14:textId="4CF54FA0" w:rsidR="003547FD" w:rsidRPr="00E01938" w:rsidRDefault="003547FD" w:rsidP="000F0FBC">
            <w:r w:rsidRPr="00E01938">
              <w:t>Izstrādātājam ir jānodrošina Sistēmas</w:t>
            </w:r>
            <w:r>
              <w:t xml:space="preserve"> papildinājumu</w:t>
            </w:r>
            <w:r w:rsidRPr="00E01938">
              <w:t xml:space="preserve"> pirmkoda un tā izmantošanas tiesību nodošana Pasūtītājam. Kodam ir jābūt komentētam (</w:t>
            </w:r>
            <w:r w:rsidRPr="00E01938">
              <w:rPr>
                <w:lang w:eastAsia="ar-SA"/>
              </w:rPr>
              <w:t>klašu, procedūru (metožu) un parametru komentāri, kā arī ar datubāzes struktūras apraksti</w:t>
            </w:r>
            <w:r w:rsidRPr="00E01938">
              <w:t xml:space="preserve">). Pasūtītājam jāvar kopēt un bez ierobežojumiem savām vajadzībām lietot, kā arī nepieciešamības gadījumā modificēt ar Sistēmu saistīto dokumentāciju un Sistēmas </w:t>
            </w:r>
            <w:r w:rsidRPr="00E01938">
              <w:lastRenderedPageBreak/>
              <w:t>izejas kodu, kā arī lasīt un kopēt Sistēmā uzkrāto informāciju.</w:t>
            </w:r>
          </w:p>
        </w:tc>
        <w:tc>
          <w:tcPr>
            <w:tcW w:w="1134" w:type="dxa"/>
            <w:shd w:val="clear" w:color="auto" w:fill="auto"/>
          </w:tcPr>
          <w:p w14:paraId="42F2B170" w14:textId="46F9C254" w:rsidR="003547FD" w:rsidRPr="00E01938" w:rsidRDefault="003547FD" w:rsidP="000F0FBC">
            <w:pPr>
              <w:spacing w:line="240" w:lineRule="auto"/>
              <w:jc w:val="center"/>
            </w:pPr>
            <w:r w:rsidRPr="00E01938">
              <w:rPr>
                <w:rFonts w:cs="Arial"/>
                <w:szCs w:val="20"/>
              </w:rPr>
              <w:lastRenderedPageBreak/>
              <w:t>Obligāta</w:t>
            </w:r>
          </w:p>
        </w:tc>
        <w:tc>
          <w:tcPr>
            <w:tcW w:w="1559" w:type="dxa"/>
          </w:tcPr>
          <w:p w14:paraId="6925604D" w14:textId="77777777" w:rsidR="003547FD" w:rsidRPr="00E01938" w:rsidRDefault="003547FD" w:rsidP="000F0FBC">
            <w:pPr>
              <w:spacing w:line="240" w:lineRule="auto"/>
              <w:jc w:val="center"/>
              <w:rPr>
                <w:rFonts w:cs="Arial"/>
                <w:szCs w:val="20"/>
              </w:rPr>
            </w:pPr>
          </w:p>
        </w:tc>
      </w:tr>
      <w:tr w:rsidR="003547FD" w:rsidRPr="0045419D" w14:paraId="5F77FFAD" w14:textId="5B5CBF89" w:rsidTr="00EB62B1">
        <w:tc>
          <w:tcPr>
            <w:tcW w:w="1418" w:type="dxa"/>
            <w:shd w:val="clear" w:color="auto" w:fill="auto"/>
          </w:tcPr>
          <w:p w14:paraId="6BF2658E" w14:textId="77777777" w:rsidR="003547FD" w:rsidRPr="0045419D" w:rsidRDefault="003547FD" w:rsidP="000C735C">
            <w:pPr>
              <w:pStyle w:val="ListParagraph"/>
              <w:numPr>
                <w:ilvl w:val="0"/>
                <w:numId w:val="6"/>
              </w:numPr>
              <w:spacing w:line="240" w:lineRule="auto"/>
              <w:jc w:val="center"/>
            </w:pPr>
          </w:p>
        </w:tc>
        <w:tc>
          <w:tcPr>
            <w:tcW w:w="4931" w:type="dxa"/>
            <w:shd w:val="clear" w:color="auto" w:fill="auto"/>
          </w:tcPr>
          <w:p w14:paraId="41605761" w14:textId="77777777" w:rsidR="003547FD" w:rsidRPr="00945A78" w:rsidRDefault="003547FD" w:rsidP="000F0FBC">
            <w:pPr>
              <w:pStyle w:val="Teksts"/>
              <w:rPr>
                <w:rFonts w:cs="Arial"/>
                <w:szCs w:val="20"/>
              </w:rPr>
            </w:pPr>
            <w:r w:rsidRPr="00945A78">
              <w:rPr>
                <w:rFonts w:cs="Arial"/>
                <w:szCs w:val="20"/>
              </w:rPr>
              <w:t>Normatīvā bāze</w:t>
            </w:r>
          </w:p>
          <w:p w14:paraId="2805051F" w14:textId="0AA4E5C6" w:rsidR="003547FD" w:rsidRPr="00945A78" w:rsidRDefault="003547FD" w:rsidP="000F0FBC">
            <w:r>
              <w:t>Izstrādātajiem papildinājumiem un KEAV pēc šo papildinājumu izstrādes un ieviešanas</w:t>
            </w:r>
            <w:r w:rsidRPr="00945A78">
              <w:t xml:space="preserve"> ir jānodrošina atbilstība</w:t>
            </w:r>
            <w:r>
              <w:t xml:space="preserve"> vismaz</w:t>
            </w:r>
            <w:r w:rsidRPr="00945A78">
              <w:t xml:space="preserve"> šāda normatīvā regulējuma prasībām:</w:t>
            </w:r>
          </w:p>
          <w:p w14:paraId="63A24AC7" w14:textId="77777777" w:rsidR="003547FD" w:rsidRPr="00945A78" w:rsidRDefault="003547FD" w:rsidP="000C735C">
            <w:pPr>
              <w:pStyle w:val="ListParagraph"/>
              <w:numPr>
                <w:ilvl w:val="0"/>
                <w:numId w:val="77"/>
              </w:numPr>
              <w:spacing w:line="276" w:lineRule="auto"/>
            </w:pPr>
            <w:r w:rsidRPr="00945A78">
              <w:t>Valsts informācijas sistēmu likums;</w:t>
            </w:r>
          </w:p>
          <w:p w14:paraId="641BB04C" w14:textId="77777777" w:rsidR="003547FD" w:rsidRPr="00945A78" w:rsidRDefault="003547FD" w:rsidP="000C735C">
            <w:pPr>
              <w:pStyle w:val="ListParagraph"/>
              <w:numPr>
                <w:ilvl w:val="0"/>
                <w:numId w:val="77"/>
              </w:numPr>
              <w:spacing w:line="276" w:lineRule="auto"/>
            </w:pPr>
            <w:r w:rsidRPr="00945A78">
              <w:t>Fizisko personu datu aizsardzības likums;</w:t>
            </w:r>
          </w:p>
          <w:p w14:paraId="1547450E" w14:textId="77777777" w:rsidR="003547FD" w:rsidRPr="00945A78" w:rsidRDefault="003547FD" w:rsidP="000C735C">
            <w:pPr>
              <w:pStyle w:val="ListParagraph"/>
              <w:numPr>
                <w:ilvl w:val="0"/>
                <w:numId w:val="77"/>
              </w:numPr>
              <w:spacing w:line="276" w:lineRule="auto"/>
            </w:pPr>
            <w:r w:rsidRPr="00945A78">
              <w:t xml:space="preserve">MK noteikumi Nr. 40 (30.01.2001.), </w:t>
            </w:r>
            <w:r w:rsidRPr="00211D0E">
              <w:rPr>
                <w:i/>
              </w:rPr>
              <w:t>Personas datu aizsardzības obligātās tehniskās un organizatoriskās prasības</w:t>
            </w:r>
            <w:r w:rsidRPr="00945A78">
              <w:t>;</w:t>
            </w:r>
          </w:p>
          <w:p w14:paraId="6EE2F7F3" w14:textId="77777777" w:rsidR="003547FD" w:rsidRDefault="003547FD" w:rsidP="000C735C">
            <w:pPr>
              <w:pStyle w:val="ListParagraph"/>
              <w:numPr>
                <w:ilvl w:val="0"/>
                <w:numId w:val="77"/>
              </w:numPr>
              <w:spacing w:line="276" w:lineRule="auto"/>
            </w:pPr>
            <w:r w:rsidRPr="00945A78">
              <w:t xml:space="preserve">MK noteikumi Nr. 442 (28.07.2015.), </w:t>
            </w:r>
            <w:r w:rsidRPr="00211D0E">
              <w:rPr>
                <w:i/>
              </w:rPr>
              <w:t>Kārtība, kādā tiek nodrošināta informācijas un komunikācijas tehnoloģiju sistēmu atbilstība minimālajām drošības prasībām</w:t>
            </w:r>
            <w:r>
              <w:t>.</w:t>
            </w:r>
          </w:p>
          <w:p w14:paraId="28A177E7" w14:textId="77777777" w:rsidR="003547FD" w:rsidRDefault="003547FD" w:rsidP="00211D0E">
            <w:pPr>
              <w:spacing w:line="276" w:lineRule="auto"/>
            </w:pPr>
          </w:p>
          <w:p w14:paraId="09ABED65" w14:textId="33F14A4B" w:rsidR="003547FD" w:rsidRPr="004B2766" w:rsidRDefault="003547FD" w:rsidP="00211D0E">
            <w:pPr>
              <w:spacing w:line="276" w:lineRule="auto"/>
            </w:pPr>
            <w:r>
              <w:t xml:space="preserve">Papildinājumiem DU2 ir jānodrošina atbilstība </w:t>
            </w:r>
            <w:r>
              <w:rPr>
                <w:shd w:val="clear" w:color="auto" w:fill="FFFFFF" w:themeFill="background1"/>
              </w:rPr>
              <w:t>MK noteikumu Nr.37 (10.01.</w:t>
            </w:r>
            <w:r w:rsidRPr="00586471">
              <w:rPr>
                <w:shd w:val="clear" w:color="auto" w:fill="FFFFFF" w:themeFill="background1"/>
              </w:rPr>
              <w:t>2012.</w:t>
            </w:r>
            <w:r>
              <w:rPr>
                <w:shd w:val="clear" w:color="auto" w:fill="FFFFFF" w:themeFill="background1"/>
              </w:rPr>
              <w:t xml:space="preserve">) </w:t>
            </w:r>
            <w:r w:rsidRPr="00586471">
              <w:rPr>
                <w:i/>
                <w:shd w:val="clear" w:color="auto" w:fill="FFFFFF" w:themeFill="background1"/>
              </w:rPr>
              <w:t>Noteikumi par pasažieru starptautiskajiem pārvadājumiem ar autobusiem, to organizēšanas, veikšanas, maršrutu atklāšanas, grozīšanas un slēgšanas kārtību</w:t>
            </w:r>
            <w:r>
              <w:rPr>
                <w:i/>
                <w:shd w:val="clear" w:color="auto" w:fill="FFFFFF" w:themeFill="background1"/>
              </w:rPr>
              <w:t xml:space="preserve"> </w:t>
            </w:r>
            <w:r>
              <w:rPr>
                <w:shd w:val="clear" w:color="auto" w:fill="FFFFFF" w:themeFill="background1"/>
              </w:rPr>
              <w:t>prasībām.</w:t>
            </w:r>
          </w:p>
          <w:p w14:paraId="5A62AC89" w14:textId="77777777" w:rsidR="003547FD" w:rsidRDefault="003547FD" w:rsidP="00211D0E">
            <w:pPr>
              <w:spacing w:line="276" w:lineRule="auto"/>
            </w:pPr>
          </w:p>
          <w:p w14:paraId="046984A4" w14:textId="38601DC4" w:rsidR="003547FD" w:rsidRPr="00211D0E" w:rsidRDefault="003547FD" w:rsidP="00211D0E">
            <w:pPr>
              <w:spacing w:line="276" w:lineRule="auto"/>
            </w:pPr>
            <w:r>
              <w:t>Papildinājumiem DU4 jānodrošina atbilstība Ministru kabineta noteikumu</w:t>
            </w:r>
            <w:r w:rsidRPr="00211D0E">
              <w:t xml:space="preserve"> Nr. 402</w:t>
            </w:r>
            <w:r>
              <w:t xml:space="preserve"> (04.07.2017) </w:t>
            </w:r>
            <w:r w:rsidRPr="00211D0E">
              <w:rPr>
                <w:i/>
              </w:rPr>
              <w:t>Valsts pārvaldes e-pakalpojumu noteikumi</w:t>
            </w:r>
            <w:r>
              <w:rPr>
                <w:i/>
              </w:rPr>
              <w:t xml:space="preserve"> </w:t>
            </w:r>
            <w:r>
              <w:t xml:space="preserve">7.1. un </w:t>
            </w:r>
            <w:proofErr w:type="gramStart"/>
            <w:r>
              <w:t>7.3. prasībām</w:t>
            </w:r>
            <w:proofErr w:type="gramEnd"/>
            <w:r>
              <w:t>.</w:t>
            </w:r>
          </w:p>
          <w:p w14:paraId="3AE6E34A" w14:textId="77777777" w:rsidR="003547FD" w:rsidRDefault="003547FD" w:rsidP="00211D0E">
            <w:pPr>
              <w:spacing w:line="276" w:lineRule="auto"/>
            </w:pPr>
          </w:p>
          <w:p w14:paraId="4D2EF32B" w14:textId="4DCA4B7C" w:rsidR="003547FD" w:rsidRPr="0045419D" w:rsidRDefault="003547FD" w:rsidP="00211D0E">
            <w:pPr>
              <w:spacing w:line="276" w:lineRule="auto"/>
            </w:pPr>
            <w:r>
              <w:t>Papildinājumiem DU5 jānodrošina atbilstība pasūtījuma veikšanas brīdī aktuālā normatīvā regulējuma prasībām attiecībā uz pasažieru komercpārvadājumu veikšanu</w:t>
            </w:r>
            <w:r w:rsidRPr="00211D0E">
              <w:t xml:space="preserve"> ar vieglo automobili vai taksometru</w:t>
            </w:r>
            <w:r>
              <w:t>.</w:t>
            </w:r>
          </w:p>
        </w:tc>
        <w:tc>
          <w:tcPr>
            <w:tcW w:w="1134" w:type="dxa"/>
            <w:shd w:val="clear" w:color="auto" w:fill="auto"/>
          </w:tcPr>
          <w:p w14:paraId="1D3398C2" w14:textId="7A82AFE4" w:rsidR="003547FD" w:rsidRPr="0045419D" w:rsidRDefault="003547FD" w:rsidP="000F0FBC">
            <w:pPr>
              <w:spacing w:line="240" w:lineRule="auto"/>
              <w:jc w:val="center"/>
            </w:pPr>
            <w:r w:rsidRPr="00945A78">
              <w:t>Obligāta</w:t>
            </w:r>
          </w:p>
        </w:tc>
        <w:tc>
          <w:tcPr>
            <w:tcW w:w="1559" w:type="dxa"/>
          </w:tcPr>
          <w:p w14:paraId="5D813437" w14:textId="77777777" w:rsidR="003547FD" w:rsidRPr="00945A78" w:rsidRDefault="003547FD" w:rsidP="000F0FBC">
            <w:pPr>
              <w:spacing w:line="240" w:lineRule="auto"/>
              <w:jc w:val="center"/>
            </w:pPr>
          </w:p>
        </w:tc>
      </w:tr>
    </w:tbl>
    <w:p w14:paraId="72EF528F" w14:textId="11F6F926" w:rsidR="00B7301B" w:rsidRPr="0045419D" w:rsidRDefault="00B7301B">
      <w:pPr>
        <w:spacing w:after="160" w:line="259" w:lineRule="auto"/>
        <w:jc w:val="left"/>
      </w:pPr>
      <w:r w:rsidRPr="0045419D">
        <w:br w:type="page"/>
      </w:r>
    </w:p>
    <w:p w14:paraId="5E6A6C57" w14:textId="36BABDA8" w:rsidR="009A2B91" w:rsidRDefault="00B7301B" w:rsidP="009A2B91">
      <w:pPr>
        <w:pStyle w:val="Heading1"/>
      </w:pPr>
      <w:bookmarkStart w:id="22" w:name="_Toc494276189"/>
      <w:r w:rsidRPr="0045419D">
        <w:lastRenderedPageBreak/>
        <w:t>Funkcionālās prasības</w:t>
      </w:r>
      <w:bookmarkEnd w:id="22"/>
    </w:p>
    <w:p w14:paraId="350AB890" w14:textId="75FE5213" w:rsidR="001401B2" w:rsidRDefault="001401B2" w:rsidP="001401B2">
      <w:r>
        <w:t>Sistēmas papildināju</w:t>
      </w:r>
      <w:r w:rsidR="002264B2">
        <w:t>mu</w:t>
      </w:r>
      <w:r>
        <w:t xml:space="preserve"> </w:t>
      </w:r>
      <w:r w:rsidR="002264B2">
        <w:t xml:space="preserve">funkcionālās </w:t>
      </w:r>
      <w:r>
        <w:t>pras</w:t>
      </w:r>
      <w:r w:rsidR="002264B2">
        <w:t xml:space="preserve">ības, ņemot vērā to nodrošināto atbalstu noteiktiem Direkcijas biznesa procesiem, ir </w:t>
      </w:r>
      <w:r w:rsidR="006B3D3C">
        <w:t>apkopotas</w:t>
      </w:r>
      <w:r>
        <w:t xml:space="preserve"> piecās</w:t>
      </w:r>
      <w:r w:rsidR="002264B2">
        <w:t xml:space="preserve"> būtiskākajās darbu pakotnēs:</w:t>
      </w:r>
    </w:p>
    <w:p w14:paraId="65B9DA77" w14:textId="1695ABA0" w:rsidR="001401B2" w:rsidRDefault="001401B2" w:rsidP="000C735C">
      <w:pPr>
        <w:pStyle w:val="ListParagraph"/>
        <w:numPr>
          <w:ilvl w:val="0"/>
          <w:numId w:val="81"/>
        </w:numPr>
      </w:pPr>
      <w:r>
        <w:t xml:space="preserve">DU1 </w:t>
      </w:r>
      <w:r w:rsidRPr="001401B2">
        <w:t>Pakalpojumu apmaksas process</w:t>
      </w:r>
      <w:r>
        <w:t>;</w:t>
      </w:r>
    </w:p>
    <w:p w14:paraId="54C8DEA4" w14:textId="25309847" w:rsidR="001401B2" w:rsidRPr="001401B2" w:rsidRDefault="00F81987" w:rsidP="000C735C">
      <w:pPr>
        <w:pStyle w:val="ListParagraph"/>
        <w:numPr>
          <w:ilvl w:val="0"/>
          <w:numId w:val="81"/>
        </w:numPr>
      </w:pPr>
      <w:r>
        <w:t>DU2</w:t>
      </w:r>
      <w:r w:rsidR="001401B2" w:rsidRPr="001401B2">
        <w:t xml:space="preserve"> Maršruta atļaujas</w:t>
      </w:r>
      <w:r w:rsidR="001401B2">
        <w:t>;</w:t>
      </w:r>
    </w:p>
    <w:p w14:paraId="19CB11D2" w14:textId="4567132F" w:rsidR="001401B2" w:rsidRPr="001401B2" w:rsidRDefault="00F81987" w:rsidP="000C735C">
      <w:pPr>
        <w:pStyle w:val="ListParagraph"/>
        <w:numPr>
          <w:ilvl w:val="0"/>
          <w:numId w:val="81"/>
        </w:numPr>
      </w:pPr>
      <w:r>
        <w:t>DU3</w:t>
      </w:r>
      <w:r w:rsidR="001401B2" w:rsidRPr="001401B2">
        <w:t xml:space="preserve"> E-pakalpojums “Dzelzceļa kustības sarakstu (izmaiņu) saņemšana”</w:t>
      </w:r>
      <w:r w:rsidR="001401B2">
        <w:t>;</w:t>
      </w:r>
    </w:p>
    <w:p w14:paraId="61041EC9" w14:textId="56DADCA8" w:rsidR="00F81987" w:rsidRDefault="00F81987" w:rsidP="000C735C">
      <w:pPr>
        <w:pStyle w:val="ListParagraph"/>
        <w:numPr>
          <w:ilvl w:val="0"/>
          <w:numId w:val="81"/>
        </w:numPr>
      </w:pPr>
      <w:r>
        <w:t>DU4</w:t>
      </w:r>
      <w:r w:rsidR="001401B2" w:rsidRPr="001401B2">
        <w:t xml:space="preserve"> Citi papildinājumi</w:t>
      </w:r>
      <w:r w:rsidR="00211D0E">
        <w:t>;</w:t>
      </w:r>
    </w:p>
    <w:p w14:paraId="74C50677" w14:textId="43C8BD9D" w:rsidR="00211D0E" w:rsidRPr="001401B2" w:rsidRDefault="00211D0E" w:rsidP="000C735C">
      <w:pPr>
        <w:pStyle w:val="ListParagraph"/>
        <w:numPr>
          <w:ilvl w:val="0"/>
          <w:numId w:val="81"/>
        </w:numPr>
      </w:pPr>
      <w:r>
        <w:t>DU5 Pasažieru komercpārvadājumi ar vieglo automobili vai taksometru.</w:t>
      </w:r>
    </w:p>
    <w:p w14:paraId="2743DD7C" w14:textId="57B286D7" w:rsidR="001401B2" w:rsidRDefault="001401B2" w:rsidP="001401B2"/>
    <w:p w14:paraId="7E1C6277" w14:textId="7333C353" w:rsidR="002264B2" w:rsidRDefault="002264B2" w:rsidP="001401B2">
      <w:r>
        <w:t xml:space="preserve">Turpmāk šajā nodaļā ir sniegts funkcionālo prasību apraksta katrā no </w:t>
      </w:r>
      <w:r w:rsidR="006B3D3C">
        <w:t>minētajām</w:t>
      </w:r>
      <w:r>
        <w:t xml:space="preserve"> darbu pakotnēm.</w:t>
      </w:r>
    </w:p>
    <w:p w14:paraId="4FF625F1" w14:textId="548AFD0D" w:rsidR="001401B2" w:rsidRPr="001401B2" w:rsidRDefault="001401B2" w:rsidP="001401B2"/>
    <w:p w14:paraId="3B18CCDF" w14:textId="235BF36C" w:rsidR="005743BF" w:rsidRDefault="001A7831" w:rsidP="005743BF">
      <w:pPr>
        <w:pStyle w:val="Heading2"/>
        <w:spacing w:before="0"/>
      </w:pPr>
      <w:bookmarkStart w:id="23" w:name="_Toc494276190"/>
      <w:r>
        <w:t xml:space="preserve">DU1 </w:t>
      </w:r>
      <w:r w:rsidR="005743BF">
        <w:t>Pakalpo</w:t>
      </w:r>
      <w:r w:rsidR="00642DE6">
        <w:t>jumu apmaksas process</w:t>
      </w:r>
      <w:bookmarkEnd w:id="23"/>
    </w:p>
    <w:p w14:paraId="5BF863F9" w14:textId="4BBBC1FF" w:rsidR="005757D5" w:rsidRDefault="005757D5" w:rsidP="005757D5">
      <w:r>
        <w:t>Direkcijas pakalpojumu apmaksas procesu apraksts ir sniegts Pielikumā Nr.1. Šajā nodaļā ir apkopotas prasības KEAV papildinājumiem šo</w:t>
      </w:r>
      <w:r w:rsidR="000A14C1">
        <w:t xml:space="preserve"> apmaksas</w:t>
      </w:r>
      <w:r>
        <w:t xml:space="preserve"> procesu atbalsta nodrošināšanai.</w:t>
      </w:r>
    </w:p>
    <w:p w14:paraId="742F944E" w14:textId="77777777" w:rsidR="005757D5" w:rsidRPr="005757D5" w:rsidRDefault="005757D5" w:rsidP="005757D5"/>
    <w:p w14:paraId="1DE1C219" w14:textId="77777777" w:rsidR="008955B5" w:rsidRDefault="008955B5" w:rsidP="008955B5">
      <w:pPr>
        <w:pStyle w:val="Heading3"/>
      </w:pPr>
      <w:bookmarkStart w:id="24" w:name="_Toc494276191"/>
      <w:r>
        <w:t>Papildinājumi pakalpojumu katalogā</w:t>
      </w:r>
      <w:bookmarkEnd w:id="24"/>
    </w:p>
    <w:p w14:paraId="78DFF5EC" w14:textId="6CE06723" w:rsidR="008955B5" w:rsidRPr="0045419D"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8A2688">
        <w:rPr>
          <w:i/>
          <w:iCs/>
          <w:noProof/>
          <w:sz w:val="22"/>
        </w:rPr>
        <w:t>2</w:t>
      </w:r>
      <w:r w:rsidRPr="0045419D">
        <w:rPr>
          <w:sz w:val="22"/>
        </w:rPr>
        <w:fldChar w:fldCharType="end"/>
      </w:r>
      <w:r>
        <w:rPr>
          <w:b/>
          <w:iCs/>
          <w:sz w:val="22"/>
        </w:rPr>
        <w:t xml:space="preserve"> Prasības papildinājumiem pakalpojumu katalogā</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1"/>
        <w:gridCol w:w="4838"/>
        <w:gridCol w:w="1134"/>
        <w:gridCol w:w="1559"/>
      </w:tblGrid>
      <w:tr w:rsidR="00EB62B1" w:rsidRPr="0045419D" w14:paraId="53818B75" w14:textId="6CD5A1A1" w:rsidTr="00EB62B1">
        <w:trPr>
          <w:tblHeader/>
        </w:trPr>
        <w:tc>
          <w:tcPr>
            <w:tcW w:w="1511" w:type="dxa"/>
            <w:shd w:val="clear" w:color="auto" w:fill="B0282D"/>
          </w:tcPr>
          <w:p w14:paraId="42EA4B75" w14:textId="77777777" w:rsidR="00EB62B1" w:rsidRPr="0045419D" w:rsidRDefault="00EB62B1" w:rsidP="008955B5">
            <w:pPr>
              <w:spacing w:line="240" w:lineRule="auto"/>
              <w:rPr>
                <w:b/>
                <w:color w:val="FFFFFF"/>
              </w:rPr>
            </w:pPr>
            <w:r w:rsidRPr="0045419D">
              <w:rPr>
                <w:b/>
                <w:color w:val="FFFFFF"/>
              </w:rPr>
              <w:t>Prasības ID</w:t>
            </w:r>
          </w:p>
        </w:tc>
        <w:tc>
          <w:tcPr>
            <w:tcW w:w="4838" w:type="dxa"/>
            <w:shd w:val="clear" w:color="auto" w:fill="B0282D"/>
          </w:tcPr>
          <w:p w14:paraId="315D908F" w14:textId="77777777" w:rsidR="00EB62B1" w:rsidRPr="0045419D" w:rsidRDefault="00EB62B1" w:rsidP="008955B5">
            <w:pPr>
              <w:spacing w:line="240" w:lineRule="auto"/>
              <w:rPr>
                <w:b/>
                <w:color w:val="FFFFFF"/>
              </w:rPr>
            </w:pPr>
            <w:r w:rsidRPr="0045419D">
              <w:rPr>
                <w:b/>
                <w:color w:val="FFFFFF"/>
              </w:rPr>
              <w:t>Prasības apraksts</w:t>
            </w:r>
          </w:p>
        </w:tc>
        <w:tc>
          <w:tcPr>
            <w:tcW w:w="1134" w:type="dxa"/>
            <w:shd w:val="clear" w:color="auto" w:fill="B0282D"/>
          </w:tcPr>
          <w:p w14:paraId="6D7F9B9B" w14:textId="77777777" w:rsidR="00EB62B1" w:rsidRPr="0045419D" w:rsidRDefault="00EB62B1" w:rsidP="008955B5">
            <w:pPr>
              <w:spacing w:line="240" w:lineRule="auto"/>
              <w:rPr>
                <w:b/>
                <w:color w:val="FFFFFF"/>
              </w:rPr>
            </w:pPr>
            <w:r w:rsidRPr="0045419D">
              <w:rPr>
                <w:b/>
                <w:color w:val="FFFFFF"/>
              </w:rPr>
              <w:t>Piezīmes</w:t>
            </w:r>
          </w:p>
        </w:tc>
        <w:tc>
          <w:tcPr>
            <w:tcW w:w="1559" w:type="dxa"/>
            <w:shd w:val="clear" w:color="auto" w:fill="B0282D"/>
          </w:tcPr>
          <w:p w14:paraId="5AA687BC" w14:textId="13BEE1FF" w:rsidR="00EB62B1" w:rsidRPr="0045419D" w:rsidRDefault="007F233B" w:rsidP="008955B5">
            <w:pPr>
              <w:spacing w:line="240" w:lineRule="auto"/>
              <w:rPr>
                <w:b/>
                <w:color w:val="FFFFFF"/>
              </w:rPr>
            </w:pPr>
            <w:r>
              <w:rPr>
                <w:b/>
                <w:color w:val="FFFFFF"/>
              </w:rPr>
              <w:t>Pretendenta piedāvājums</w:t>
            </w:r>
          </w:p>
        </w:tc>
      </w:tr>
      <w:tr w:rsidR="00EB62B1" w:rsidRPr="0045419D" w14:paraId="68521A37" w14:textId="41B22704" w:rsidTr="00EB62B1">
        <w:tc>
          <w:tcPr>
            <w:tcW w:w="1511" w:type="dxa"/>
            <w:shd w:val="clear" w:color="auto" w:fill="auto"/>
          </w:tcPr>
          <w:p w14:paraId="2BCFF4FA" w14:textId="77777777" w:rsidR="00EB62B1" w:rsidRPr="0045419D" w:rsidRDefault="00EB62B1" w:rsidP="000C735C">
            <w:pPr>
              <w:pStyle w:val="ListParagraph"/>
              <w:numPr>
                <w:ilvl w:val="0"/>
                <w:numId w:val="69"/>
              </w:numPr>
              <w:spacing w:line="240" w:lineRule="auto"/>
            </w:pPr>
          </w:p>
        </w:tc>
        <w:tc>
          <w:tcPr>
            <w:tcW w:w="4838" w:type="dxa"/>
            <w:shd w:val="clear" w:color="auto" w:fill="auto"/>
          </w:tcPr>
          <w:p w14:paraId="63F5DCC1" w14:textId="77777777" w:rsidR="00EB62B1" w:rsidRPr="0045419D" w:rsidRDefault="00EB62B1" w:rsidP="008955B5">
            <w:pPr>
              <w:pStyle w:val="Teksts"/>
            </w:pPr>
            <w:r>
              <w:t>Pazīme par e-pakalpojuma veidu</w:t>
            </w:r>
          </w:p>
          <w:p w14:paraId="6A22D252" w14:textId="77777777" w:rsidR="00EB62B1" w:rsidRPr="0045419D" w:rsidRDefault="00EB62B1" w:rsidP="008955B5">
            <w:r>
              <w:t>Direkcijas pakalpojumu katalogā lietotājam ar atbilstošām tiesībām ir jānodrošina iespēju visiem Direkcijas e-pakalpojumiem pievienot pazīmi par pakalpojuma apmaksas veidu (bezmaksas, ar tūlītēju apmaksu, apmaksa atbilstoši rēķinam).</w:t>
            </w:r>
          </w:p>
        </w:tc>
        <w:tc>
          <w:tcPr>
            <w:tcW w:w="1134" w:type="dxa"/>
            <w:shd w:val="clear" w:color="auto" w:fill="auto"/>
          </w:tcPr>
          <w:p w14:paraId="54EB7771" w14:textId="77777777" w:rsidR="00EB62B1" w:rsidRPr="0045419D" w:rsidRDefault="00EB62B1" w:rsidP="008955B5">
            <w:pPr>
              <w:spacing w:line="240" w:lineRule="auto"/>
              <w:jc w:val="center"/>
            </w:pPr>
            <w:r w:rsidRPr="0045419D">
              <w:t>Obligāta</w:t>
            </w:r>
          </w:p>
        </w:tc>
        <w:tc>
          <w:tcPr>
            <w:tcW w:w="1559" w:type="dxa"/>
          </w:tcPr>
          <w:p w14:paraId="6A8F979F" w14:textId="77777777" w:rsidR="00EB62B1" w:rsidRPr="0045419D" w:rsidRDefault="00EB62B1" w:rsidP="008955B5">
            <w:pPr>
              <w:spacing w:line="240" w:lineRule="auto"/>
              <w:jc w:val="center"/>
            </w:pPr>
          </w:p>
        </w:tc>
      </w:tr>
      <w:tr w:rsidR="00EB62B1" w:rsidRPr="0045419D" w14:paraId="4DB34AF9" w14:textId="21B8A06E" w:rsidTr="00EB62B1">
        <w:tc>
          <w:tcPr>
            <w:tcW w:w="1511" w:type="dxa"/>
            <w:shd w:val="clear" w:color="auto" w:fill="auto"/>
          </w:tcPr>
          <w:p w14:paraId="30C4ACF6" w14:textId="77777777" w:rsidR="00EB62B1" w:rsidRPr="0045419D" w:rsidRDefault="00EB62B1" w:rsidP="000C735C">
            <w:pPr>
              <w:pStyle w:val="ListParagraph"/>
              <w:numPr>
                <w:ilvl w:val="0"/>
                <w:numId w:val="69"/>
              </w:numPr>
              <w:spacing w:line="240" w:lineRule="auto"/>
            </w:pPr>
          </w:p>
        </w:tc>
        <w:tc>
          <w:tcPr>
            <w:tcW w:w="4838" w:type="dxa"/>
            <w:shd w:val="clear" w:color="auto" w:fill="auto"/>
          </w:tcPr>
          <w:p w14:paraId="042C3250" w14:textId="77777777" w:rsidR="00EB62B1" w:rsidRDefault="00EB62B1" w:rsidP="008955B5">
            <w:pPr>
              <w:pStyle w:val="Teksts"/>
            </w:pPr>
            <w:r>
              <w:t>Saistītie maksājumi</w:t>
            </w:r>
          </w:p>
          <w:p w14:paraId="2E92CB7B" w14:textId="6EF3E2A0" w:rsidR="00EB62B1" w:rsidRDefault="00EB62B1" w:rsidP="008955B5">
            <w:r>
              <w:t>KEAV pakalpojumu katalogā ir jāvar norādīt saistītos maksājumus šādiem e-pakalpojumiem:</w:t>
            </w:r>
          </w:p>
          <w:p w14:paraId="5094EBCC" w14:textId="77777777" w:rsidR="00EB62B1" w:rsidRDefault="00EB62B1" w:rsidP="000C735C">
            <w:pPr>
              <w:pStyle w:val="ListParagraph"/>
              <w:numPr>
                <w:ilvl w:val="0"/>
                <w:numId w:val="82"/>
              </w:numPr>
            </w:pPr>
            <w:r>
              <w:t>“Iesniegums licences saņemšanai”;</w:t>
            </w:r>
          </w:p>
          <w:p w14:paraId="7C26E133" w14:textId="77777777" w:rsidR="00EB62B1" w:rsidRDefault="00EB62B1" w:rsidP="000C735C">
            <w:pPr>
              <w:pStyle w:val="ListParagraph"/>
              <w:numPr>
                <w:ilvl w:val="0"/>
                <w:numId w:val="82"/>
              </w:numPr>
            </w:pPr>
            <w:r>
              <w:t>“</w:t>
            </w:r>
            <w:r w:rsidRPr="00315728">
              <w:t>Iesniegums licences dublikāta saņemšanai</w:t>
            </w:r>
            <w:r>
              <w:t>”;</w:t>
            </w:r>
          </w:p>
          <w:p w14:paraId="7A9A5789" w14:textId="77777777" w:rsidR="00EB62B1" w:rsidRDefault="00EB62B1" w:rsidP="000C735C">
            <w:pPr>
              <w:pStyle w:val="ListParagraph"/>
              <w:numPr>
                <w:ilvl w:val="0"/>
                <w:numId w:val="82"/>
              </w:numPr>
            </w:pPr>
            <w:r>
              <w:t>“</w:t>
            </w:r>
            <w:r w:rsidRPr="00A63CCD">
              <w:t>Iesniegums licences maiņai</w:t>
            </w:r>
            <w:r>
              <w:t>”;</w:t>
            </w:r>
          </w:p>
          <w:p w14:paraId="0E1D2646" w14:textId="77777777" w:rsidR="00EB62B1" w:rsidRDefault="00EB62B1" w:rsidP="000C735C">
            <w:pPr>
              <w:pStyle w:val="ListParagraph"/>
              <w:numPr>
                <w:ilvl w:val="0"/>
                <w:numId w:val="82"/>
              </w:numPr>
            </w:pPr>
            <w:r>
              <w:t>“Iesniegums vieglā automobiļa licencēšanai pasažieru komercpārvadājumu veikšanai”.</w:t>
            </w:r>
          </w:p>
          <w:p w14:paraId="0F51F684" w14:textId="77777777" w:rsidR="00EB62B1" w:rsidRDefault="00EB62B1" w:rsidP="008955B5"/>
          <w:p w14:paraId="566AEA70" w14:textId="77777777" w:rsidR="00EB62B1" w:rsidRDefault="00EB62B1" w:rsidP="008955B5">
            <w:r>
              <w:t>Par saistīto maksājumu KEAV ir jāvar norādīt vismaz šādus datus:</w:t>
            </w:r>
          </w:p>
          <w:p w14:paraId="5EB0A546" w14:textId="77777777" w:rsidR="00EB62B1" w:rsidRDefault="00EB62B1" w:rsidP="000C735C">
            <w:pPr>
              <w:pStyle w:val="ListParagraph"/>
              <w:numPr>
                <w:ilvl w:val="0"/>
                <w:numId w:val="70"/>
              </w:numPr>
            </w:pPr>
            <w:r>
              <w:t>Nosaukums;</w:t>
            </w:r>
          </w:p>
          <w:p w14:paraId="39C15F6C" w14:textId="77777777" w:rsidR="00EB62B1" w:rsidRDefault="00EB62B1" w:rsidP="000C735C">
            <w:pPr>
              <w:pStyle w:val="ListParagraph"/>
              <w:numPr>
                <w:ilvl w:val="0"/>
                <w:numId w:val="70"/>
              </w:numPr>
            </w:pPr>
            <w:r>
              <w:t>Saņēmēja nosaukums;</w:t>
            </w:r>
          </w:p>
          <w:p w14:paraId="4A7688C7" w14:textId="77777777" w:rsidR="00EB62B1" w:rsidRDefault="00EB62B1" w:rsidP="000C735C">
            <w:pPr>
              <w:pStyle w:val="ListParagraph"/>
              <w:numPr>
                <w:ilvl w:val="0"/>
                <w:numId w:val="70"/>
              </w:numPr>
            </w:pPr>
            <w:r>
              <w:t>Saņēmēja reģistrācijas numurs;</w:t>
            </w:r>
          </w:p>
          <w:p w14:paraId="406A0C44" w14:textId="77777777" w:rsidR="00EB62B1" w:rsidRDefault="00EB62B1" w:rsidP="000C735C">
            <w:pPr>
              <w:pStyle w:val="ListParagraph"/>
              <w:numPr>
                <w:ilvl w:val="0"/>
                <w:numId w:val="70"/>
              </w:numPr>
            </w:pPr>
            <w:r>
              <w:lastRenderedPageBreak/>
              <w:t>Saņēmēja konta Nr.;</w:t>
            </w:r>
          </w:p>
          <w:p w14:paraId="3F655B9A" w14:textId="77777777" w:rsidR="00EB62B1" w:rsidRDefault="00EB62B1" w:rsidP="000C735C">
            <w:pPr>
              <w:pStyle w:val="ListParagraph"/>
              <w:numPr>
                <w:ilvl w:val="0"/>
                <w:numId w:val="70"/>
              </w:numPr>
            </w:pPr>
            <w:r>
              <w:t>Saņēmēja budžeta kods.</w:t>
            </w:r>
          </w:p>
        </w:tc>
        <w:tc>
          <w:tcPr>
            <w:tcW w:w="1134" w:type="dxa"/>
            <w:shd w:val="clear" w:color="auto" w:fill="auto"/>
          </w:tcPr>
          <w:p w14:paraId="2E78070D" w14:textId="77777777" w:rsidR="00EB62B1" w:rsidRPr="0045419D" w:rsidRDefault="00EB62B1" w:rsidP="008955B5">
            <w:pPr>
              <w:spacing w:line="240" w:lineRule="auto"/>
              <w:jc w:val="center"/>
            </w:pPr>
            <w:r>
              <w:lastRenderedPageBreak/>
              <w:t>Obligāta</w:t>
            </w:r>
          </w:p>
        </w:tc>
        <w:tc>
          <w:tcPr>
            <w:tcW w:w="1559" w:type="dxa"/>
          </w:tcPr>
          <w:p w14:paraId="42EF647E" w14:textId="77777777" w:rsidR="00EB62B1" w:rsidRDefault="00EB62B1" w:rsidP="008955B5">
            <w:pPr>
              <w:spacing w:line="240" w:lineRule="auto"/>
              <w:jc w:val="center"/>
            </w:pPr>
          </w:p>
        </w:tc>
      </w:tr>
      <w:tr w:rsidR="00EB62B1" w:rsidRPr="0045419D" w14:paraId="7FBC46EC" w14:textId="74EF0904" w:rsidTr="00EB62B1">
        <w:tc>
          <w:tcPr>
            <w:tcW w:w="1511" w:type="dxa"/>
            <w:shd w:val="clear" w:color="auto" w:fill="auto"/>
          </w:tcPr>
          <w:p w14:paraId="725016B5" w14:textId="77777777" w:rsidR="00EB62B1" w:rsidRPr="0045419D" w:rsidRDefault="00EB62B1" w:rsidP="000C735C">
            <w:pPr>
              <w:pStyle w:val="ListParagraph"/>
              <w:numPr>
                <w:ilvl w:val="0"/>
                <w:numId w:val="69"/>
              </w:numPr>
              <w:spacing w:line="240" w:lineRule="auto"/>
            </w:pPr>
          </w:p>
        </w:tc>
        <w:tc>
          <w:tcPr>
            <w:tcW w:w="4838" w:type="dxa"/>
            <w:shd w:val="clear" w:color="auto" w:fill="auto"/>
          </w:tcPr>
          <w:p w14:paraId="05841F4F" w14:textId="77777777" w:rsidR="00EB62B1" w:rsidRDefault="00EB62B1" w:rsidP="008955B5">
            <w:pPr>
              <w:pStyle w:val="Teksts"/>
            </w:pPr>
            <w:r>
              <w:t>Pakalpojuma dokumenta plānotais izgatavošanas termiņš</w:t>
            </w:r>
          </w:p>
          <w:p w14:paraId="38B1CF6C" w14:textId="77777777" w:rsidR="00EB62B1" w:rsidRDefault="00EB62B1" w:rsidP="008955B5">
            <w:r>
              <w:t>Direkcijas pakalpojumu katalogā lietotājam ar atbilstošām tiesībām ir jānodrošina iespēju visiem Direkcijas e-pakalpojumiem norādīt informāciju par pakalpojuma dokumenta plānoto izgatavošanas termiņu.</w:t>
            </w:r>
          </w:p>
        </w:tc>
        <w:tc>
          <w:tcPr>
            <w:tcW w:w="1134" w:type="dxa"/>
            <w:shd w:val="clear" w:color="auto" w:fill="auto"/>
          </w:tcPr>
          <w:p w14:paraId="186F4524" w14:textId="77777777" w:rsidR="00EB62B1" w:rsidRDefault="00EB62B1" w:rsidP="008955B5">
            <w:pPr>
              <w:spacing w:line="240" w:lineRule="auto"/>
              <w:jc w:val="center"/>
            </w:pPr>
            <w:r>
              <w:t>Obligāta</w:t>
            </w:r>
          </w:p>
        </w:tc>
        <w:tc>
          <w:tcPr>
            <w:tcW w:w="1559" w:type="dxa"/>
          </w:tcPr>
          <w:p w14:paraId="1139D717" w14:textId="77777777" w:rsidR="00EB62B1" w:rsidRDefault="00EB62B1" w:rsidP="008955B5">
            <w:pPr>
              <w:spacing w:line="240" w:lineRule="auto"/>
              <w:jc w:val="center"/>
            </w:pPr>
          </w:p>
        </w:tc>
      </w:tr>
    </w:tbl>
    <w:p w14:paraId="74F9CB8F" w14:textId="77777777" w:rsidR="008955B5" w:rsidRPr="0024091D" w:rsidRDefault="008955B5" w:rsidP="008955B5"/>
    <w:p w14:paraId="2E0328A8" w14:textId="77777777" w:rsidR="008955B5" w:rsidRDefault="008955B5" w:rsidP="008955B5">
      <w:pPr>
        <w:pStyle w:val="Heading3"/>
      </w:pPr>
      <w:bookmarkStart w:id="25" w:name="_Toc494276192"/>
      <w:r>
        <w:t>Papildinājumi pakalpojumu iesniegumu iesniegšanas procesā</w:t>
      </w:r>
      <w:bookmarkEnd w:id="25"/>
    </w:p>
    <w:p w14:paraId="4A3B8AAD" w14:textId="7065924C" w:rsidR="008955B5" w:rsidRPr="0045419D"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8A2688">
        <w:rPr>
          <w:i/>
          <w:iCs/>
          <w:noProof/>
          <w:sz w:val="22"/>
        </w:rPr>
        <w:t>3</w:t>
      </w:r>
      <w:r w:rsidRPr="0045419D">
        <w:rPr>
          <w:sz w:val="22"/>
        </w:rPr>
        <w:fldChar w:fldCharType="end"/>
      </w:r>
      <w:r>
        <w:rPr>
          <w:b/>
          <w:iCs/>
          <w:sz w:val="22"/>
        </w:rPr>
        <w:t xml:space="preserve"> Prasības papildinājumiem iesniegumu iesniegšanas procesā</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1"/>
        <w:gridCol w:w="4838"/>
        <w:gridCol w:w="1134"/>
        <w:gridCol w:w="1559"/>
      </w:tblGrid>
      <w:tr w:rsidR="00EB62B1" w:rsidRPr="0045419D" w14:paraId="71A08F17" w14:textId="1DAF1BF7" w:rsidTr="00EB62B1">
        <w:trPr>
          <w:tblHeader/>
        </w:trPr>
        <w:tc>
          <w:tcPr>
            <w:tcW w:w="1511" w:type="dxa"/>
            <w:shd w:val="clear" w:color="auto" w:fill="B0282D"/>
          </w:tcPr>
          <w:p w14:paraId="6943D9EC" w14:textId="77777777" w:rsidR="00EB62B1" w:rsidRPr="0045419D" w:rsidRDefault="00EB62B1" w:rsidP="008955B5">
            <w:pPr>
              <w:spacing w:line="240" w:lineRule="auto"/>
              <w:rPr>
                <w:b/>
                <w:color w:val="FFFFFF"/>
              </w:rPr>
            </w:pPr>
            <w:r w:rsidRPr="0045419D">
              <w:rPr>
                <w:b/>
                <w:color w:val="FFFFFF"/>
              </w:rPr>
              <w:t>Prasības ID</w:t>
            </w:r>
          </w:p>
        </w:tc>
        <w:tc>
          <w:tcPr>
            <w:tcW w:w="4838" w:type="dxa"/>
            <w:shd w:val="clear" w:color="auto" w:fill="B0282D"/>
          </w:tcPr>
          <w:p w14:paraId="6B0C3316" w14:textId="77777777" w:rsidR="00EB62B1" w:rsidRPr="0045419D" w:rsidRDefault="00EB62B1" w:rsidP="008955B5">
            <w:pPr>
              <w:spacing w:line="240" w:lineRule="auto"/>
              <w:rPr>
                <w:b/>
                <w:color w:val="FFFFFF"/>
              </w:rPr>
            </w:pPr>
            <w:r w:rsidRPr="0045419D">
              <w:rPr>
                <w:b/>
                <w:color w:val="FFFFFF"/>
              </w:rPr>
              <w:t>Prasības apraksts</w:t>
            </w:r>
          </w:p>
        </w:tc>
        <w:tc>
          <w:tcPr>
            <w:tcW w:w="1134" w:type="dxa"/>
            <w:shd w:val="clear" w:color="auto" w:fill="B0282D"/>
          </w:tcPr>
          <w:p w14:paraId="4E10B29A" w14:textId="77777777" w:rsidR="00EB62B1" w:rsidRPr="0045419D" w:rsidRDefault="00EB62B1" w:rsidP="008955B5">
            <w:pPr>
              <w:spacing w:line="240" w:lineRule="auto"/>
              <w:rPr>
                <w:b/>
                <w:color w:val="FFFFFF"/>
              </w:rPr>
            </w:pPr>
            <w:r w:rsidRPr="0045419D">
              <w:rPr>
                <w:b/>
                <w:color w:val="FFFFFF"/>
              </w:rPr>
              <w:t>Piezīmes</w:t>
            </w:r>
          </w:p>
        </w:tc>
        <w:tc>
          <w:tcPr>
            <w:tcW w:w="1559" w:type="dxa"/>
            <w:shd w:val="clear" w:color="auto" w:fill="B0282D"/>
          </w:tcPr>
          <w:p w14:paraId="61D08754" w14:textId="59F3F66D" w:rsidR="00EB62B1" w:rsidRPr="0045419D" w:rsidRDefault="007F233B" w:rsidP="008955B5">
            <w:pPr>
              <w:spacing w:line="240" w:lineRule="auto"/>
              <w:rPr>
                <w:b/>
                <w:color w:val="FFFFFF"/>
              </w:rPr>
            </w:pPr>
            <w:r>
              <w:rPr>
                <w:b/>
                <w:color w:val="FFFFFF"/>
              </w:rPr>
              <w:t>Pretendenta piedāvājums</w:t>
            </w:r>
          </w:p>
        </w:tc>
      </w:tr>
      <w:tr w:rsidR="00EB62B1" w:rsidRPr="0045419D" w14:paraId="77917C84" w14:textId="17E48EFD" w:rsidTr="00EB62B1">
        <w:tc>
          <w:tcPr>
            <w:tcW w:w="1511" w:type="dxa"/>
            <w:shd w:val="clear" w:color="auto" w:fill="auto"/>
          </w:tcPr>
          <w:p w14:paraId="379E5AB2" w14:textId="77777777" w:rsidR="00EB62B1" w:rsidRPr="0045419D" w:rsidRDefault="00EB62B1" w:rsidP="000C735C">
            <w:pPr>
              <w:pStyle w:val="ListParagraph"/>
              <w:numPr>
                <w:ilvl w:val="0"/>
                <w:numId w:val="69"/>
              </w:numPr>
              <w:spacing w:line="240" w:lineRule="auto"/>
            </w:pPr>
          </w:p>
        </w:tc>
        <w:tc>
          <w:tcPr>
            <w:tcW w:w="4838" w:type="dxa"/>
            <w:shd w:val="clear" w:color="auto" w:fill="auto"/>
          </w:tcPr>
          <w:p w14:paraId="510A2386" w14:textId="7B01F83B" w:rsidR="00EB62B1" w:rsidRDefault="00EB62B1" w:rsidP="008955B5">
            <w:pPr>
              <w:pStyle w:val="Teksts"/>
            </w:pPr>
            <w:r>
              <w:t>Direkcijas pakalpojumu iesniegumu apstrādes papildinājumi</w:t>
            </w:r>
          </w:p>
          <w:p w14:paraId="0D01A2C0" w14:textId="77777777" w:rsidR="00EB62B1" w:rsidRDefault="00EB62B1" w:rsidP="008955B5">
            <w:r>
              <w:t xml:space="preserve">KEAV ir jānodrošina e-pakalpojumu iesniegumu iesniegšanas process atbilstoši pazīmei par pakalpojumu apmaksas veidu (bezmaksas, ar tūlītēju apmaksu, apmaksa atbilstoši rēķinam). </w:t>
            </w:r>
          </w:p>
          <w:p w14:paraId="12CD55C7" w14:textId="77777777" w:rsidR="00EB62B1" w:rsidRDefault="00EB62B1" w:rsidP="008955B5"/>
          <w:p w14:paraId="6A606558" w14:textId="77777777" w:rsidR="00EB62B1" w:rsidRDefault="00EB62B1" w:rsidP="008955B5">
            <w:r>
              <w:t>Pakalpojumi ar pazīmi “Bezmaksas” vai “Apmaksa atbilstoši rēķinam” KEAV ir jāapstrādā atbilstoši esošajam procesam, kur pēc to iesniegšanas pakalpojumi iegūst statusu “Iesniegts” un ir pieejami KEAV administrācijas vidē apstrādei Direkcijas operatoram.</w:t>
            </w:r>
          </w:p>
          <w:p w14:paraId="0F1CC7B3" w14:textId="77777777" w:rsidR="00EB62B1" w:rsidRDefault="00EB62B1" w:rsidP="008955B5"/>
          <w:p w14:paraId="5E25D2A0" w14:textId="77777777" w:rsidR="00EB62B1" w:rsidRPr="0045419D" w:rsidRDefault="00EB62B1" w:rsidP="008955B5">
            <w:r>
              <w:t>Pakalpojumiem ar pazīmi “Tūlītēja apmaksa” pēc pakalpojumu iesniegumu sekmīgas validācijas veikšanas jānodrošina to automātiska pievienošana KEAV pakalpojumu grozam un jānomaina statuss no “Sagatave” uz “Pievienots grozam”.</w:t>
            </w:r>
          </w:p>
        </w:tc>
        <w:tc>
          <w:tcPr>
            <w:tcW w:w="1134" w:type="dxa"/>
            <w:shd w:val="clear" w:color="auto" w:fill="auto"/>
          </w:tcPr>
          <w:p w14:paraId="6C0E3198" w14:textId="77777777" w:rsidR="00EB62B1" w:rsidRPr="0045419D" w:rsidRDefault="00EB62B1" w:rsidP="008955B5">
            <w:pPr>
              <w:spacing w:line="240" w:lineRule="auto"/>
              <w:jc w:val="center"/>
            </w:pPr>
            <w:r w:rsidRPr="0045419D">
              <w:t>Obligāta</w:t>
            </w:r>
          </w:p>
        </w:tc>
        <w:tc>
          <w:tcPr>
            <w:tcW w:w="1559" w:type="dxa"/>
          </w:tcPr>
          <w:p w14:paraId="364E41D9" w14:textId="77777777" w:rsidR="00EB62B1" w:rsidRPr="0045419D" w:rsidRDefault="00EB62B1" w:rsidP="008955B5">
            <w:pPr>
              <w:spacing w:line="240" w:lineRule="auto"/>
              <w:jc w:val="center"/>
            </w:pPr>
          </w:p>
        </w:tc>
      </w:tr>
      <w:tr w:rsidR="00EB62B1" w:rsidRPr="0045419D" w14:paraId="756AC37A" w14:textId="7340F5AD" w:rsidTr="00EB62B1">
        <w:tc>
          <w:tcPr>
            <w:tcW w:w="1511" w:type="dxa"/>
            <w:shd w:val="clear" w:color="auto" w:fill="auto"/>
          </w:tcPr>
          <w:p w14:paraId="2362CE2A" w14:textId="77777777" w:rsidR="00EB62B1" w:rsidRPr="0045419D" w:rsidRDefault="00EB62B1" w:rsidP="000C735C">
            <w:pPr>
              <w:pStyle w:val="ListParagraph"/>
              <w:numPr>
                <w:ilvl w:val="0"/>
                <w:numId w:val="69"/>
              </w:numPr>
              <w:spacing w:line="240" w:lineRule="auto"/>
            </w:pPr>
          </w:p>
        </w:tc>
        <w:tc>
          <w:tcPr>
            <w:tcW w:w="4838" w:type="dxa"/>
            <w:shd w:val="clear" w:color="auto" w:fill="auto"/>
          </w:tcPr>
          <w:p w14:paraId="208BDEA0" w14:textId="77777777" w:rsidR="00EB62B1" w:rsidRDefault="00EB62B1" w:rsidP="008955B5">
            <w:pPr>
              <w:pStyle w:val="Teksts"/>
            </w:pPr>
            <w:r>
              <w:t>Pakalpojumu grozs</w:t>
            </w:r>
          </w:p>
          <w:p w14:paraId="30E870E6" w14:textId="77777777" w:rsidR="00EB62B1" w:rsidRDefault="00EB62B1" w:rsidP="008955B5">
            <w:r>
              <w:t xml:space="preserve">KEAV ir jānodrošina pakalpojumu groza uzturēšana, kur tai ir automātiski jāpievieno pakalpojumu iesniegumi ar tūlītēju apmaksu pēc pakalpojuma iesnieguma sekmīgas validācijas. </w:t>
            </w:r>
            <w:r>
              <w:lastRenderedPageBreak/>
              <w:t>Par pakalpojuma pievienošanu grozam ir jānodrošina automātisks paziņojums.</w:t>
            </w:r>
          </w:p>
          <w:p w14:paraId="603FFA0D" w14:textId="77777777" w:rsidR="00EB62B1" w:rsidRDefault="00EB62B1" w:rsidP="008955B5"/>
          <w:p w14:paraId="11689E0A" w14:textId="77777777" w:rsidR="00EB62B1" w:rsidRDefault="00EB62B1" w:rsidP="008955B5">
            <w:r>
              <w:t>Pakalpojumu grozā ir jāvar pievienot neierobežotu skaitu pakalpojumu.</w:t>
            </w:r>
          </w:p>
          <w:p w14:paraId="7583ACE3" w14:textId="77777777" w:rsidR="00EB62B1" w:rsidRDefault="00EB62B1" w:rsidP="008955B5"/>
          <w:p w14:paraId="578C76B3" w14:textId="77777777" w:rsidR="00EB62B1" w:rsidRDefault="00EB62B1" w:rsidP="008955B5">
            <w:proofErr w:type="gramStart"/>
            <w:r>
              <w:t>Pakalpojumu grozā ievietotos pakalpojumus lietotājam</w:t>
            </w:r>
            <w:proofErr w:type="gramEnd"/>
            <w:r>
              <w:t xml:space="preserve"> ir jāvar apskatīt strukturēta saraksta formā, kur par katru no grozam pievienotajiem pakalpojumiem ir jāattēlo vismaz šādi dati:</w:t>
            </w:r>
          </w:p>
          <w:p w14:paraId="42B2A325" w14:textId="77777777" w:rsidR="00EB62B1" w:rsidRDefault="00EB62B1" w:rsidP="000C735C">
            <w:pPr>
              <w:pStyle w:val="ListParagraph"/>
              <w:numPr>
                <w:ilvl w:val="0"/>
                <w:numId w:val="41"/>
              </w:numPr>
            </w:pPr>
            <w:r>
              <w:t>Pakalpojuma nosaukums;</w:t>
            </w:r>
          </w:p>
          <w:p w14:paraId="5A298E6B" w14:textId="77777777" w:rsidR="00EB62B1" w:rsidRDefault="00EB62B1" w:rsidP="000C735C">
            <w:pPr>
              <w:pStyle w:val="ListParagraph"/>
              <w:numPr>
                <w:ilvl w:val="0"/>
                <w:numId w:val="41"/>
              </w:numPr>
            </w:pPr>
            <w:r>
              <w:t>Pakalpojuma cena par vienību;</w:t>
            </w:r>
          </w:p>
          <w:p w14:paraId="07497FC2" w14:textId="77777777" w:rsidR="00EB62B1" w:rsidRDefault="00EB62B1" w:rsidP="000C735C">
            <w:pPr>
              <w:pStyle w:val="ListParagraph"/>
              <w:numPr>
                <w:ilvl w:val="0"/>
                <w:numId w:val="41"/>
              </w:numPr>
            </w:pPr>
            <w:r>
              <w:t>Pakalpojuma vienību skaits;</w:t>
            </w:r>
          </w:p>
          <w:p w14:paraId="29B6E3A2" w14:textId="77777777" w:rsidR="00EB62B1" w:rsidRDefault="00EB62B1" w:rsidP="000C735C">
            <w:pPr>
              <w:pStyle w:val="ListParagraph"/>
              <w:numPr>
                <w:ilvl w:val="0"/>
                <w:numId w:val="41"/>
              </w:numPr>
            </w:pPr>
            <w:r>
              <w:t>Cena par pakalpojumu.</w:t>
            </w:r>
          </w:p>
          <w:p w14:paraId="6847937E" w14:textId="77777777" w:rsidR="00EB62B1" w:rsidRDefault="00EB62B1" w:rsidP="008955B5"/>
          <w:p w14:paraId="1CF23A38" w14:textId="77777777" w:rsidR="00EB62B1" w:rsidRDefault="00EB62B1" w:rsidP="008955B5">
            <w:r>
              <w:t>Pakalpojumiem, kas paredz nodevas / nodokļa maksājumu, ir jānodrošina šīs informācijas attēlošana lietotājam.</w:t>
            </w:r>
          </w:p>
          <w:p w14:paraId="13B029F9" w14:textId="77777777" w:rsidR="00EB62B1" w:rsidRDefault="00EB62B1" w:rsidP="008955B5"/>
          <w:p w14:paraId="6846EEB3" w14:textId="77777777" w:rsidR="00EB62B1" w:rsidRDefault="00EB62B1" w:rsidP="008955B5">
            <w:r>
              <w:t>Pakalpojumu cenas pakalpojumu grozā ir jāiegūst no pakalpojumu kataloga.</w:t>
            </w:r>
          </w:p>
          <w:p w14:paraId="0440408B" w14:textId="77777777" w:rsidR="00EB62B1" w:rsidRDefault="00EB62B1" w:rsidP="008955B5"/>
          <w:p w14:paraId="2FF8BD1C" w14:textId="77777777" w:rsidR="00EB62B1" w:rsidRDefault="00EB62B1" w:rsidP="008955B5">
            <w:r>
              <w:t>Grozā ir jābūt parādītai tajā ievietoto pakalpojumu kopsummai. Ja grozā ir pakalpojumi, kas paredz nodevas / nodokļa maksājumu, ir jānodrošina šīs kopsummas attēlošana.</w:t>
            </w:r>
          </w:p>
          <w:p w14:paraId="747B9FE1" w14:textId="77777777" w:rsidR="00EB62B1" w:rsidRDefault="00EB62B1" w:rsidP="008955B5"/>
          <w:p w14:paraId="45B16A3B" w14:textId="77777777" w:rsidR="00EB62B1" w:rsidRDefault="00EB62B1" w:rsidP="008955B5">
            <w:r>
              <w:t>Pakalpojumiem saraktā ir jānodrošina saite uz attiecīgo pakalpojuma iesniegumu.</w:t>
            </w:r>
          </w:p>
        </w:tc>
        <w:tc>
          <w:tcPr>
            <w:tcW w:w="1134" w:type="dxa"/>
            <w:shd w:val="clear" w:color="auto" w:fill="auto"/>
          </w:tcPr>
          <w:p w14:paraId="42453E10" w14:textId="77777777" w:rsidR="00EB62B1" w:rsidRPr="0045419D" w:rsidRDefault="00EB62B1" w:rsidP="008955B5">
            <w:pPr>
              <w:spacing w:line="240" w:lineRule="auto"/>
              <w:jc w:val="center"/>
            </w:pPr>
            <w:r>
              <w:lastRenderedPageBreak/>
              <w:t>Obligāta</w:t>
            </w:r>
          </w:p>
        </w:tc>
        <w:tc>
          <w:tcPr>
            <w:tcW w:w="1559" w:type="dxa"/>
          </w:tcPr>
          <w:p w14:paraId="1E1DD181" w14:textId="77777777" w:rsidR="00EB62B1" w:rsidRDefault="00EB62B1" w:rsidP="008955B5">
            <w:pPr>
              <w:spacing w:line="240" w:lineRule="auto"/>
              <w:jc w:val="center"/>
            </w:pPr>
          </w:p>
        </w:tc>
      </w:tr>
      <w:tr w:rsidR="00EB62B1" w:rsidRPr="0045419D" w14:paraId="08945088" w14:textId="78FB0BD0" w:rsidTr="00EB62B1">
        <w:tc>
          <w:tcPr>
            <w:tcW w:w="1511" w:type="dxa"/>
            <w:shd w:val="clear" w:color="auto" w:fill="auto"/>
          </w:tcPr>
          <w:p w14:paraId="1BDA0D18" w14:textId="77777777" w:rsidR="00EB62B1" w:rsidRPr="0045419D" w:rsidRDefault="00EB62B1" w:rsidP="000C735C">
            <w:pPr>
              <w:pStyle w:val="ListParagraph"/>
              <w:numPr>
                <w:ilvl w:val="0"/>
                <w:numId w:val="69"/>
              </w:numPr>
              <w:spacing w:line="240" w:lineRule="auto"/>
            </w:pPr>
          </w:p>
        </w:tc>
        <w:tc>
          <w:tcPr>
            <w:tcW w:w="4838" w:type="dxa"/>
            <w:shd w:val="clear" w:color="auto" w:fill="auto"/>
          </w:tcPr>
          <w:p w14:paraId="1735093E" w14:textId="77777777" w:rsidR="00EB62B1" w:rsidRDefault="00EB62B1" w:rsidP="008955B5">
            <w:pPr>
              <w:pStyle w:val="Teksts"/>
            </w:pPr>
            <w:r>
              <w:t>Pakalpojumu izņemšana no groza</w:t>
            </w:r>
          </w:p>
          <w:p w14:paraId="68B059DA" w14:textId="3EED259F" w:rsidR="00EB62B1" w:rsidRDefault="00EB62B1" w:rsidP="008955B5">
            <w:r>
              <w:t>KEAV ir jānodrošina iespēja lietotājam no pakalpojumu groza pakalpojumus izņemt, attiecīgi šim pakalpojuma iesniegumam KEAV ir jāiegūst statuss “Sagatave”.</w:t>
            </w:r>
          </w:p>
        </w:tc>
        <w:tc>
          <w:tcPr>
            <w:tcW w:w="1134" w:type="dxa"/>
            <w:shd w:val="clear" w:color="auto" w:fill="auto"/>
          </w:tcPr>
          <w:p w14:paraId="5073E13A" w14:textId="77777777" w:rsidR="00EB62B1" w:rsidRPr="0045419D" w:rsidRDefault="00EB62B1" w:rsidP="008955B5">
            <w:pPr>
              <w:spacing w:line="240" w:lineRule="auto"/>
              <w:jc w:val="center"/>
            </w:pPr>
            <w:r>
              <w:t>Obligāta</w:t>
            </w:r>
          </w:p>
        </w:tc>
        <w:tc>
          <w:tcPr>
            <w:tcW w:w="1559" w:type="dxa"/>
          </w:tcPr>
          <w:p w14:paraId="5201357B" w14:textId="77777777" w:rsidR="00EB62B1" w:rsidRDefault="00EB62B1" w:rsidP="008955B5">
            <w:pPr>
              <w:spacing w:line="240" w:lineRule="auto"/>
              <w:jc w:val="center"/>
            </w:pPr>
          </w:p>
        </w:tc>
      </w:tr>
      <w:tr w:rsidR="00EB62B1" w:rsidRPr="0045419D" w14:paraId="4DD5A8AD" w14:textId="136D8089" w:rsidTr="00EB62B1">
        <w:tc>
          <w:tcPr>
            <w:tcW w:w="1511" w:type="dxa"/>
            <w:shd w:val="clear" w:color="auto" w:fill="auto"/>
          </w:tcPr>
          <w:p w14:paraId="3CE21872" w14:textId="77777777" w:rsidR="00EB62B1" w:rsidRPr="0045419D" w:rsidRDefault="00EB62B1" w:rsidP="000C735C">
            <w:pPr>
              <w:pStyle w:val="ListParagraph"/>
              <w:numPr>
                <w:ilvl w:val="0"/>
                <w:numId w:val="69"/>
              </w:numPr>
              <w:spacing w:line="240" w:lineRule="auto"/>
            </w:pPr>
          </w:p>
        </w:tc>
        <w:tc>
          <w:tcPr>
            <w:tcW w:w="4838" w:type="dxa"/>
            <w:shd w:val="clear" w:color="auto" w:fill="auto"/>
          </w:tcPr>
          <w:p w14:paraId="48D0993E" w14:textId="77777777" w:rsidR="00EB62B1" w:rsidRDefault="00EB62B1" w:rsidP="008955B5">
            <w:pPr>
              <w:pStyle w:val="Teksts"/>
            </w:pPr>
            <w:r>
              <w:t>Darbs ar pakalpojumu grozu</w:t>
            </w:r>
          </w:p>
          <w:p w14:paraId="0593B279" w14:textId="77777777" w:rsidR="00EB62B1" w:rsidRDefault="00EB62B1" w:rsidP="008955B5">
            <w:r>
              <w:t>Sistēmai ir jānodrošina iespēja lietotājam:</w:t>
            </w:r>
          </w:p>
          <w:p w14:paraId="0E32825C" w14:textId="7DC50CDA" w:rsidR="00EB62B1" w:rsidRDefault="00EB62B1" w:rsidP="000C735C">
            <w:pPr>
              <w:pStyle w:val="ListParagraph"/>
              <w:numPr>
                <w:ilvl w:val="0"/>
                <w:numId w:val="71"/>
              </w:numPr>
            </w:pPr>
            <w:r>
              <w:t>Visu pakalpojuma grozu atcelt. Atceļot pakalpojuma grozu, Sistēmai visiem pakalpojuma iesniegumiem ir jānomaina statuss uz “Sagatave”.</w:t>
            </w:r>
          </w:p>
          <w:p w14:paraId="42BFB1F4" w14:textId="77777777" w:rsidR="00EB62B1" w:rsidRDefault="00EB62B1" w:rsidP="000C735C">
            <w:pPr>
              <w:pStyle w:val="ListParagraph"/>
              <w:numPr>
                <w:ilvl w:val="0"/>
                <w:numId w:val="71"/>
              </w:numPr>
            </w:pPr>
            <w:r>
              <w:t>Visu pakalpojumu groza saturu nodot apmaksai.</w:t>
            </w:r>
          </w:p>
        </w:tc>
        <w:tc>
          <w:tcPr>
            <w:tcW w:w="1134" w:type="dxa"/>
            <w:shd w:val="clear" w:color="auto" w:fill="auto"/>
          </w:tcPr>
          <w:p w14:paraId="4F1AAFC3" w14:textId="77777777" w:rsidR="00EB62B1" w:rsidRDefault="00EB62B1" w:rsidP="008955B5">
            <w:pPr>
              <w:spacing w:line="240" w:lineRule="auto"/>
              <w:jc w:val="center"/>
            </w:pPr>
            <w:r>
              <w:t>Obligāta</w:t>
            </w:r>
          </w:p>
        </w:tc>
        <w:tc>
          <w:tcPr>
            <w:tcW w:w="1559" w:type="dxa"/>
          </w:tcPr>
          <w:p w14:paraId="6AE8BADE" w14:textId="77777777" w:rsidR="00EB62B1" w:rsidRDefault="00EB62B1" w:rsidP="008955B5">
            <w:pPr>
              <w:spacing w:line="240" w:lineRule="auto"/>
              <w:jc w:val="center"/>
            </w:pPr>
          </w:p>
        </w:tc>
      </w:tr>
      <w:tr w:rsidR="00EB62B1" w:rsidRPr="0045419D" w14:paraId="0850E5A6" w14:textId="7D55D234" w:rsidTr="00EB62B1">
        <w:tc>
          <w:tcPr>
            <w:tcW w:w="1511" w:type="dxa"/>
            <w:shd w:val="clear" w:color="auto" w:fill="auto"/>
          </w:tcPr>
          <w:p w14:paraId="18B4D0B6" w14:textId="77777777" w:rsidR="00EB62B1" w:rsidRPr="0045419D" w:rsidRDefault="00EB62B1" w:rsidP="000C735C">
            <w:pPr>
              <w:pStyle w:val="ListParagraph"/>
              <w:numPr>
                <w:ilvl w:val="0"/>
                <w:numId w:val="69"/>
              </w:numPr>
              <w:spacing w:line="240" w:lineRule="auto"/>
            </w:pPr>
          </w:p>
        </w:tc>
        <w:tc>
          <w:tcPr>
            <w:tcW w:w="4838" w:type="dxa"/>
            <w:shd w:val="clear" w:color="auto" w:fill="auto"/>
          </w:tcPr>
          <w:p w14:paraId="6BB7A41D" w14:textId="77777777" w:rsidR="00EB62B1" w:rsidRDefault="00EB62B1" w:rsidP="008955B5">
            <w:pPr>
              <w:pStyle w:val="Teksts"/>
            </w:pPr>
            <w:r>
              <w:t>Pakalpojumu groza pakalpojumu atkārtota validācija</w:t>
            </w:r>
          </w:p>
          <w:p w14:paraId="7F1FF01B" w14:textId="629E0A97" w:rsidR="00EB62B1" w:rsidRDefault="00EB62B1" w:rsidP="008955B5">
            <w:r>
              <w:t>Ja klients pakalpojuma groza apmaksu neveic noteiktā laika periodā pēc, tā nokomplektēšanas KEAV ir jānodrošina tajā ietverto pakalpojumu iesniegumu atkārtota validācija. Laika periodam, pēc kura ir jāveic atkārtota validācija, ir jābūt konfigurējamam parametram no Direkcijas administratoru puses.</w:t>
            </w:r>
          </w:p>
          <w:p w14:paraId="074B3A84" w14:textId="77777777" w:rsidR="00EB62B1" w:rsidRDefault="00EB62B1" w:rsidP="008955B5"/>
          <w:p w14:paraId="6C10936C" w14:textId="5086FD54" w:rsidR="00EB62B1" w:rsidRDefault="00EB62B1" w:rsidP="008955B5">
            <w:r>
              <w:t>Ja kādam no pakalpojuma iesniegumiem atkārtotā validācija ir negatīva, tam KEAV ir jāpiešķir statuss “Sagatave”, kā arī ar sistēmas paziņojumu jāinformē klients par attiecīgā pakalpojuma/-</w:t>
            </w:r>
            <w:proofErr w:type="spellStart"/>
            <w:r>
              <w:t>mu</w:t>
            </w:r>
            <w:proofErr w:type="spellEnd"/>
            <w:r>
              <w:t xml:space="preserve"> izņemšanu no pakalpojuma groza.</w:t>
            </w:r>
          </w:p>
        </w:tc>
        <w:tc>
          <w:tcPr>
            <w:tcW w:w="1134" w:type="dxa"/>
            <w:shd w:val="clear" w:color="auto" w:fill="auto"/>
          </w:tcPr>
          <w:p w14:paraId="52F47C49" w14:textId="77777777" w:rsidR="00EB62B1" w:rsidRPr="0045419D" w:rsidRDefault="00EB62B1" w:rsidP="008955B5">
            <w:pPr>
              <w:spacing w:line="240" w:lineRule="auto"/>
              <w:jc w:val="center"/>
            </w:pPr>
            <w:r>
              <w:t>Obligāta</w:t>
            </w:r>
          </w:p>
        </w:tc>
        <w:tc>
          <w:tcPr>
            <w:tcW w:w="1559" w:type="dxa"/>
          </w:tcPr>
          <w:p w14:paraId="606E02F5" w14:textId="77777777" w:rsidR="00EB62B1" w:rsidRDefault="00EB62B1" w:rsidP="008955B5">
            <w:pPr>
              <w:spacing w:line="240" w:lineRule="auto"/>
              <w:jc w:val="center"/>
            </w:pPr>
          </w:p>
        </w:tc>
      </w:tr>
      <w:tr w:rsidR="00EB62B1" w:rsidRPr="0045419D" w14:paraId="46F89095" w14:textId="77746AC2" w:rsidTr="00EB62B1">
        <w:tc>
          <w:tcPr>
            <w:tcW w:w="1511" w:type="dxa"/>
            <w:shd w:val="clear" w:color="auto" w:fill="auto"/>
          </w:tcPr>
          <w:p w14:paraId="2286BEB7" w14:textId="77777777" w:rsidR="00EB62B1" w:rsidRPr="0045419D" w:rsidRDefault="00EB62B1" w:rsidP="000C735C">
            <w:pPr>
              <w:pStyle w:val="ListParagraph"/>
              <w:numPr>
                <w:ilvl w:val="0"/>
                <w:numId w:val="69"/>
              </w:numPr>
              <w:spacing w:line="240" w:lineRule="auto"/>
            </w:pPr>
            <w:bookmarkStart w:id="26" w:name="_Ref490574447"/>
          </w:p>
        </w:tc>
        <w:bookmarkEnd w:id="26"/>
        <w:tc>
          <w:tcPr>
            <w:tcW w:w="4838" w:type="dxa"/>
            <w:shd w:val="clear" w:color="auto" w:fill="auto"/>
          </w:tcPr>
          <w:p w14:paraId="264F28CE" w14:textId="77777777" w:rsidR="00EB62B1" w:rsidRDefault="00EB62B1" w:rsidP="008955B5">
            <w:pPr>
              <w:pStyle w:val="Teksts"/>
            </w:pPr>
            <w:r>
              <w:t>Iesniegumi</w:t>
            </w:r>
          </w:p>
          <w:p w14:paraId="45DD34C3" w14:textId="77777777" w:rsidR="00EB62B1" w:rsidRDefault="00EB62B1" w:rsidP="008955B5">
            <w:r>
              <w:t xml:space="preserve">KEAV sadaļā </w:t>
            </w:r>
            <w:r>
              <w:rPr>
                <w:i/>
              </w:rPr>
              <w:t xml:space="preserve">Iesniegumi </w:t>
            </w:r>
            <w:r>
              <w:t>ir jānodrošina papildus datu attēlošana par pakalpojumu groza ID.</w:t>
            </w:r>
          </w:p>
          <w:p w14:paraId="523DF315" w14:textId="77777777" w:rsidR="00EB62B1" w:rsidRDefault="00EB62B1" w:rsidP="008955B5"/>
          <w:p w14:paraId="2DA34918" w14:textId="18351E6E" w:rsidR="00EB62B1" w:rsidRDefault="00EB62B1" w:rsidP="008955B5">
            <w:r>
              <w:t>Klientam saraktā ir jāvar atlasīt iesniegumus atbilstoši pakalpojuma groza ID.</w:t>
            </w:r>
          </w:p>
          <w:p w14:paraId="6C37D6BD" w14:textId="77777777" w:rsidR="00EB62B1" w:rsidRDefault="00EB62B1" w:rsidP="008955B5"/>
          <w:p w14:paraId="3535F344" w14:textId="77777777" w:rsidR="00EB62B1" w:rsidRDefault="00EB62B1" w:rsidP="008955B5">
            <w:r>
              <w:t>Iesniegumu apstrādē ir jānodrošina papildus iesniegumu statusu apstrāde saistībā ar pakalpojumu apmaksas procesu un pakalpojuma iesnieguma rezultātu.</w:t>
            </w:r>
          </w:p>
        </w:tc>
        <w:tc>
          <w:tcPr>
            <w:tcW w:w="1134" w:type="dxa"/>
            <w:shd w:val="clear" w:color="auto" w:fill="auto"/>
          </w:tcPr>
          <w:p w14:paraId="71C2530A" w14:textId="77777777" w:rsidR="00EB62B1" w:rsidRDefault="00EB62B1" w:rsidP="008955B5">
            <w:pPr>
              <w:spacing w:line="240" w:lineRule="auto"/>
              <w:jc w:val="center"/>
            </w:pPr>
            <w:r>
              <w:t>Obligāta</w:t>
            </w:r>
          </w:p>
        </w:tc>
        <w:tc>
          <w:tcPr>
            <w:tcW w:w="1559" w:type="dxa"/>
          </w:tcPr>
          <w:p w14:paraId="48309B0C" w14:textId="77777777" w:rsidR="00EB62B1" w:rsidRDefault="00EB62B1" w:rsidP="008955B5">
            <w:pPr>
              <w:spacing w:line="240" w:lineRule="auto"/>
              <w:jc w:val="center"/>
            </w:pPr>
          </w:p>
        </w:tc>
      </w:tr>
    </w:tbl>
    <w:p w14:paraId="48CF77F9" w14:textId="77777777" w:rsidR="008955B5" w:rsidRDefault="008955B5" w:rsidP="008955B5"/>
    <w:p w14:paraId="5A3A6F1C" w14:textId="77777777" w:rsidR="008955B5" w:rsidRDefault="008955B5" w:rsidP="008955B5">
      <w:pPr>
        <w:pStyle w:val="Heading3"/>
      </w:pPr>
      <w:bookmarkStart w:id="27" w:name="_Toc494276193"/>
      <w:r>
        <w:t>Pakalpojumu grozu un rēķinu apmaksa</w:t>
      </w:r>
      <w:bookmarkEnd w:id="27"/>
    </w:p>
    <w:p w14:paraId="0EC57558" w14:textId="38C01B7A" w:rsidR="008955B5" w:rsidRPr="0071503C"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8A2688">
        <w:rPr>
          <w:i/>
          <w:iCs/>
          <w:noProof/>
          <w:sz w:val="22"/>
        </w:rPr>
        <w:t>4</w:t>
      </w:r>
      <w:r w:rsidRPr="0045419D">
        <w:rPr>
          <w:sz w:val="22"/>
        </w:rPr>
        <w:fldChar w:fldCharType="end"/>
      </w:r>
      <w:r>
        <w:rPr>
          <w:b/>
          <w:iCs/>
          <w:sz w:val="22"/>
        </w:rPr>
        <w:t xml:space="preserve"> Prasības pakalpojumu grozu un rēķinu apmaksai</w:t>
      </w:r>
    </w:p>
    <w:tbl>
      <w:tblPr>
        <w:tblpPr w:leftFromText="180" w:rightFromText="180" w:vertAnchor="text" w:tblpY="1"/>
        <w:tblOverlap w:val="never"/>
        <w:tblW w:w="90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1"/>
        <w:gridCol w:w="4838"/>
        <w:gridCol w:w="1134"/>
        <w:gridCol w:w="1559"/>
      </w:tblGrid>
      <w:tr w:rsidR="00066989" w:rsidRPr="0045419D" w14:paraId="79CBC941" w14:textId="68122D97" w:rsidTr="00594126">
        <w:trPr>
          <w:tblHeader/>
        </w:trPr>
        <w:tc>
          <w:tcPr>
            <w:tcW w:w="1511" w:type="dxa"/>
            <w:shd w:val="clear" w:color="auto" w:fill="B0282D"/>
          </w:tcPr>
          <w:p w14:paraId="48336139" w14:textId="77777777" w:rsidR="00066989" w:rsidRPr="0045419D" w:rsidRDefault="00066989" w:rsidP="00594126">
            <w:pPr>
              <w:spacing w:line="240" w:lineRule="auto"/>
              <w:rPr>
                <w:b/>
                <w:color w:val="FFFFFF"/>
              </w:rPr>
            </w:pPr>
            <w:r w:rsidRPr="0045419D">
              <w:rPr>
                <w:b/>
                <w:color w:val="FFFFFF"/>
              </w:rPr>
              <w:t>Prasības ID</w:t>
            </w:r>
          </w:p>
        </w:tc>
        <w:tc>
          <w:tcPr>
            <w:tcW w:w="4838" w:type="dxa"/>
            <w:shd w:val="clear" w:color="auto" w:fill="B0282D"/>
          </w:tcPr>
          <w:p w14:paraId="7625A0A5" w14:textId="77777777" w:rsidR="00066989" w:rsidRPr="0045419D" w:rsidRDefault="00066989" w:rsidP="00594126">
            <w:pPr>
              <w:spacing w:line="240" w:lineRule="auto"/>
              <w:rPr>
                <w:b/>
                <w:color w:val="FFFFFF"/>
              </w:rPr>
            </w:pPr>
            <w:r w:rsidRPr="0045419D">
              <w:rPr>
                <w:b/>
                <w:color w:val="FFFFFF"/>
              </w:rPr>
              <w:t>Prasības apraksts</w:t>
            </w:r>
          </w:p>
        </w:tc>
        <w:tc>
          <w:tcPr>
            <w:tcW w:w="1134" w:type="dxa"/>
            <w:shd w:val="clear" w:color="auto" w:fill="B0282D"/>
          </w:tcPr>
          <w:p w14:paraId="1C90CB16" w14:textId="77777777" w:rsidR="00066989" w:rsidRPr="0045419D" w:rsidRDefault="00066989" w:rsidP="00594126">
            <w:pPr>
              <w:spacing w:line="240" w:lineRule="auto"/>
              <w:rPr>
                <w:b/>
                <w:color w:val="FFFFFF"/>
              </w:rPr>
            </w:pPr>
            <w:r w:rsidRPr="0045419D">
              <w:rPr>
                <w:b/>
                <w:color w:val="FFFFFF"/>
              </w:rPr>
              <w:t>Piezīmes</w:t>
            </w:r>
          </w:p>
        </w:tc>
        <w:tc>
          <w:tcPr>
            <w:tcW w:w="1559" w:type="dxa"/>
            <w:shd w:val="clear" w:color="auto" w:fill="B0282D"/>
          </w:tcPr>
          <w:p w14:paraId="1C6BF32B" w14:textId="1348B76E" w:rsidR="00066989" w:rsidRPr="0045419D" w:rsidRDefault="007F233B" w:rsidP="00594126">
            <w:pPr>
              <w:spacing w:line="240" w:lineRule="auto"/>
              <w:rPr>
                <w:b/>
                <w:color w:val="FFFFFF"/>
              </w:rPr>
            </w:pPr>
            <w:r>
              <w:rPr>
                <w:b/>
                <w:color w:val="FFFFFF"/>
              </w:rPr>
              <w:t>Pretendenta piedāvājums</w:t>
            </w:r>
          </w:p>
        </w:tc>
      </w:tr>
      <w:tr w:rsidR="00066989" w:rsidRPr="0045419D" w14:paraId="2E8E1F68" w14:textId="745C6F04" w:rsidTr="00594126">
        <w:tc>
          <w:tcPr>
            <w:tcW w:w="1511" w:type="dxa"/>
            <w:shd w:val="clear" w:color="auto" w:fill="auto"/>
          </w:tcPr>
          <w:p w14:paraId="19F4C0A5" w14:textId="77777777" w:rsidR="00066989" w:rsidRPr="0045419D" w:rsidRDefault="00066989" w:rsidP="00594126">
            <w:pPr>
              <w:pStyle w:val="ListParagraph"/>
              <w:numPr>
                <w:ilvl w:val="0"/>
                <w:numId w:val="69"/>
              </w:numPr>
              <w:spacing w:line="240" w:lineRule="auto"/>
            </w:pPr>
            <w:bookmarkStart w:id="28" w:name="_Ref490573362"/>
          </w:p>
        </w:tc>
        <w:bookmarkEnd w:id="28"/>
        <w:tc>
          <w:tcPr>
            <w:tcW w:w="4838" w:type="dxa"/>
            <w:shd w:val="clear" w:color="auto" w:fill="auto"/>
          </w:tcPr>
          <w:p w14:paraId="5D8F417F" w14:textId="77777777" w:rsidR="00066989" w:rsidRDefault="00066989" w:rsidP="00594126">
            <w:pPr>
              <w:pStyle w:val="Prasbasteksts"/>
            </w:pPr>
            <w:r>
              <w:t>Maksājumi</w:t>
            </w:r>
          </w:p>
          <w:p w14:paraId="5BD090E2" w14:textId="77777777" w:rsidR="00066989" w:rsidRDefault="00066989" w:rsidP="00594126">
            <w:r>
              <w:t xml:space="preserve">KEAV ir jānodrošina jauna sadaļa </w:t>
            </w:r>
            <w:r w:rsidRPr="007D17A7">
              <w:rPr>
                <w:i/>
              </w:rPr>
              <w:t>Maksājumi</w:t>
            </w:r>
            <w:r>
              <w:t>, kurā jānodrošina maksājumu saraksta uzturēšana. Sarakstā katram klientam ir jāattēlo tā</w:t>
            </w:r>
            <w:r w:rsidRPr="00E45000">
              <w:t xml:space="preserve"> </w:t>
            </w:r>
            <w:r>
              <w:t>KEAV maksājumu uzdevumi un ar tiem saistītie APIDB rēķini. Par katru no maksājumu uzdevumiem ir jāsniedz vismaz šādi dati:</w:t>
            </w:r>
          </w:p>
          <w:p w14:paraId="6B530F95" w14:textId="77777777" w:rsidR="00066989" w:rsidRDefault="00066989" w:rsidP="00594126">
            <w:pPr>
              <w:pStyle w:val="ListParagraph"/>
              <w:numPr>
                <w:ilvl w:val="0"/>
                <w:numId w:val="72"/>
              </w:numPr>
            </w:pPr>
            <w:r>
              <w:t>Numurs;</w:t>
            </w:r>
          </w:p>
          <w:p w14:paraId="6C89AD07" w14:textId="77777777" w:rsidR="00066989" w:rsidRDefault="00066989" w:rsidP="00594126">
            <w:pPr>
              <w:pStyle w:val="ListParagraph"/>
              <w:numPr>
                <w:ilvl w:val="0"/>
                <w:numId w:val="72"/>
              </w:numPr>
            </w:pPr>
            <w:r>
              <w:t>Datums;</w:t>
            </w:r>
          </w:p>
          <w:p w14:paraId="78BFE6F1" w14:textId="77777777" w:rsidR="00066989" w:rsidRDefault="00066989" w:rsidP="00594126">
            <w:pPr>
              <w:pStyle w:val="ListParagraph"/>
              <w:numPr>
                <w:ilvl w:val="0"/>
                <w:numId w:val="72"/>
              </w:numPr>
            </w:pPr>
            <w:r>
              <w:lastRenderedPageBreak/>
              <w:t>Kopējā maksa;</w:t>
            </w:r>
          </w:p>
          <w:p w14:paraId="750BA010" w14:textId="77777777" w:rsidR="00066989" w:rsidRDefault="00066989" w:rsidP="00594126">
            <w:pPr>
              <w:pStyle w:val="ListParagraph"/>
              <w:numPr>
                <w:ilvl w:val="0"/>
                <w:numId w:val="72"/>
              </w:numPr>
            </w:pPr>
            <w:r>
              <w:t>Saistītais pakalpojumu groza ID (maksājuma uzdevumiem, pamatojoties uz KEAV pakalpojuma grozu);</w:t>
            </w:r>
          </w:p>
          <w:p w14:paraId="5A087109" w14:textId="77777777" w:rsidR="00066989" w:rsidRDefault="00066989" w:rsidP="00594126">
            <w:pPr>
              <w:pStyle w:val="ListParagraph"/>
              <w:numPr>
                <w:ilvl w:val="0"/>
                <w:numId w:val="72"/>
              </w:numPr>
            </w:pPr>
            <w:r>
              <w:t>Aktuālais statuss (“Jāapmaksā”, “Apmaksāts”);</w:t>
            </w:r>
          </w:p>
          <w:p w14:paraId="10E53D6A" w14:textId="77777777" w:rsidR="00066989" w:rsidRDefault="00066989" w:rsidP="00594126">
            <w:pPr>
              <w:pStyle w:val="ListParagraph"/>
              <w:numPr>
                <w:ilvl w:val="0"/>
                <w:numId w:val="72"/>
              </w:numPr>
            </w:pPr>
            <w:r>
              <w:t>Saistītais rēķins.</w:t>
            </w:r>
          </w:p>
          <w:p w14:paraId="4571C880" w14:textId="77777777" w:rsidR="00066989" w:rsidRDefault="00066989" w:rsidP="00594126"/>
          <w:p w14:paraId="3925AACC" w14:textId="77777777" w:rsidR="00066989" w:rsidRDefault="00066989" w:rsidP="00594126">
            <w:r>
              <w:t>S</w:t>
            </w:r>
            <w:r w:rsidRPr="00E45000">
              <w:t>arakstā ir jānodrošina meklēšanas funkcionalitāte pēc lietot</w:t>
            </w:r>
            <w:r>
              <w:t>āja ievadītiem atslēgas vārdiem.</w:t>
            </w:r>
          </w:p>
          <w:p w14:paraId="751614D8" w14:textId="77777777" w:rsidR="00066989" w:rsidRDefault="00066989" w:rsidP="00594126"/>
          <w:p w14:paraId="6B2AA045" w14:textId="77777777" w:rsidR="00066989" w:rsidRPr="00E45000" w:rsidRDefault="00066989" w:rsidP="00594126">
            <w:r w:rsidRPr="00E45000">
              <w:t xml:space="preserve">Lietotājam ir jāvar sarakstā atfiltrēt sev nepieciešamos </w:t>
            </w:r>
            <w:r>
              <w:t xml:space="preserve">rēķinus / maksājumu uzdevumus </w:t>
            </w:r>
            <w:r w:rsidRPr="00E45000">
              <w:t>(t.sk., kombinējot parametrus):</w:t>
            </w:r>
          </w:p>
          <w:p w14:paraId="5D53765E" w14:textId="77777777" w:rsidR="00066989" w:rsidRDefault="00066989" w:rsidP="00594126">
            <w:pPr>
              <w:numPr>
                <w:ilvl w:val="0"/>
                <w:numId w:val="73"/>
              </w:numPr>
              <w:contextualSpacing/>
            </w:pPr>
            <w:r>
              <w:t>Pēc laika perioda (KEAV ir jānodrošina laika perioda no-līdz izvēlne no kalendāra);</w:t>
            </w:r>
          </w:p>
          <w:p w14:paraId="65F0E55D" w14:textId="77777777" w:rsidR="00066989" w:rsidRDefault="00066989" w:rsidP="00594126">
            <w:pPr>
              <w:numPr>
                <w:ilvl w:val="0"/>
                <w:numId w:val="73"/>
              </w:numPr>
              <w:contextualSpacing/>
            </w:pPr>
            <w:r>
              <w:t>Pēc apmaksas statusa.</w:t>
            </w:r>
          </w:p>
        </w:tc>
        <w:tc>
          <w:tcPr>
            <w:tcW w:w="1134" w:type="dxa"/>
            <w:shd w:val="clear" w:color="auto" w:fill="auto"/>
          </w:tcPr>
          <w:p w14:paraId="659C0C3B" w14:textId="77777777" w:rsidR="00066989" w:rsidRDefault="00066989" w:rsidP="00594126">
            <w:pPr>
              <w:spacing w:line="240" w:lineRule="auto"/>
              <w:jc w:val="center"/>
            </w:pPr>
            <w:r>
              <w:lastRenderedPageBreak/>
              <w:t>Obligāta</w:t>
            </w:r>
          </w:p>
        </w:tc>
        <w:tc>
          <w:tcPr>
            <w:tcW w:w="1559" w:type="dxa"/>
          </w:tcPr>
          <w:p w14:paraId="191BE7B6" w14:textId="77777777" w:rsidR="00066989" w:rsidRDefault="00066989" w:rsidP="00594126">
            <w:pPr>
              <w:spacing w:line="240" w:lineRule="auto"/>
              <w:jc w:val="center"/>
            </w:pPr>
          </w:p>
        </w:tc>
      </w:tr>
      <w:tr w:rsidR="00066989" w:rsidRPr="0045419D" w14:paraId="43A5AAE8" w14:textId="5E950350" w:rsidTr="00594126">
        <w:tc>
          <w:tcPr>
            <w:tcW w:w="1511" w:type="dxa"/>
            <w:shd w:val="clear" w:color="auto" w:fill="auto"/>
          </w:tcPr>
          <w:p w14:paraId="1D57A8CF" w14:textId="77777777" w:rsidR="00066989" w:rsidRPr="0045419D" w:rsidRDefault="00066989" w:rsidP="00594126">
            <w:pPr>
              <w:pStyle w:val="ListParagraph"/>
              <w:numPr>
                <w:ilvl w:val="0"/>
                <w:numId w:val="69"/>
              </w:numPr>
              <w:spacing w:line="240" w:lineRule="auto"/>
            </w:pPr>
          </w:p>
        </w:tc>
        <w:tc>
          <w:tcPr>
            <w:tcW w:w="4838" w:type="dxa"/>
            <w:shd w:val="clear" w:color="auto" w:fill="auto"/>
          </w:tcPr>
          <w:p w14:paraId="46F3C060" w14:textId="77777777" w:rsidR="00066989" w:rsidRDefault="00066989" w:rsidP="00594126">
            <w:pPr>
              <w:pStyle w:val="Teksts"/>
            </w:pPr>
            <w:r>
              <w:t>Pakalpojumu groza apmaksas veikšana</w:t>
            </w:r>
          </w:p>
          <w:p w14:paraId="1027FF0A" w14:textId="77777777" w:rsidR="00066989" w:rsidRDefault="00066989" w:rsidP="00594126">
            <w:r>
              <w:t xml:space="preserve">KEAV ir jānodrošina iespēja veikt pakalpojumu groza apmaksu. Veicot pakalpojumu groza apmaksu, KEAV ir jāizveido ar pakalpojumu grozu saistīts unikāls pakalpojuma groza maksājums ar unikālu ID un šim maksājumam ir jābūt pieejamam sadaļā “Maksājumi”. </w:t>
            </w:r>
          </w:p>
          <w:p w14:paraId="696FE624" w14:textId="77777777" w:rsidR="00066989" w:rsidRDefault="00066989" w:rsidP="00594126"/>
          <w:p w14:paraId="04DCE62C" w14:textId="77777777" w:rsidR="00066989" w:rsidRDefault="00066989" w:rsidP="00594126">
            <w:r>
              <w:t>Ja pakalpojumu grozā ir pakalpojumi, kas paredz nodevas / nodokļa maksājumu, maksājumā KEAV ir jāveido vairāki maksājumu uzdevumi (piem., maksājums Direkcijai un maksājums Valsts kasei).</w:t>
            </w:r>
          </w:p>
          <w:p w14:paraId="2976D976" w14:textId="77777777" w:rsidR="00066989" w:rsidRDefault="00066989" w:rsidP="00594126"/>
          <w:p w14:paraId="4F81558A" w14:textId="7D681A10" w:rsidR="00066989" w:rsidRDefault="00066989" w:rsidP="00594126">
            <w:r>
              <w:t xml:space="preserve">Maksājuma apmaksas procesā KEAV ir jāizmanto </w:t>
            </w:r>
            <w:proofErr w:type="gramStart"/>
            <w:r>
              <w:t>Valsts informāciju</w:t>
            </w:r>
            <w:proofErr w:type="gramEnd"/>
            <w:r>
              <w:t xml:space="preserve"> sistēmu savietotāja Maksājumu moduli. Lai vēlāk nodrošinātu saņemtā maksājuma un KEAV pakalpojuma groza sasaisti, Maksājumu modulim kā maksājuma uzdevums ir jāpadod vismaz KEAV pakalpojuma groza ID un kopējā apmaksājamā summa.</w:t>
            </w:r>
          </w:p>
        </w:tc>
        <w:tc>
          <w:tcPr>
            <w:tcW w:w="1134" w:type="dxa"/>
            <w:shd w:val="clear" w:color="auto" w:fill="auto"/>
          </w:tcPr>
          <w:p w14:paraId="2FBB6886" w14:textId="77777777" w:rsidR="00066989" w:rsidRDefault="00066989" w:rsidP="00594126">
            <w:pPr>
              <w:spacing w:line="240" w:lineRule="auto"/>
              <w:jc w:val="center"/>
            </w:pPr>
            <w:r>
              <w:t>Obligāta</w:t>
            </w:r>
          </w:p>
        </w:tc>
        <w:tc>
          <w:tcPr>
            <w:tcW w:w="1559" w:type="dxa"/>
          </w:tcPr>
          <w:p w14:paraId="15ACF7DF" w14:textId="77777777" w:rsidR="00066989" w:rsidRDefault="00066989" w:rsidP="00594126">
            <w:pPr>
              <w:spacing w:line="240" w:lineRule="auto"/>
              <w:jc w:val="center"/>
            </w:pPr>
          </w:p>
        </w:tc>
      </w:tr>
      <w:tr w:rsidR="00066989" w:rsidRPr="0045419D" w14:paraId="3CC99DEE" w14:textId="27ADD764" w:rsidTr="00594126">
        <w:tc>
          <w:tcPr>
            <w:tcW w:w="1511" w:type="dxa"/>
            <w:shd w:val="clear" w:color="auto" w:fill="auto"/>
          </w:tcPr>
          <w:p w14:paraId="459A5209" w14:textId="77777777" w:rsidR="00066989" w:rsidRPr="0045419D" w:rsidRDefault="00066989" w:rsidP="00594126">
            <w:pPr>
              <w:pStyle w:val="ListParagraph"/>
              <w:numPr>
                <w:ilvl w:val="0"/>
                <w:numId w:val="69"/>
              </w:numPr>
              <w:spacing w:line="240" w:lineRule="auto"/>
            </w:pPr>
          </w:p>
        </w:tc>
        <w:tc>
          <w:tcPr>
            <w:tcW w:w="4838" w:type="dxa"/>
            <w:shd w:val="clear" w:color="auto" w:fill="auto"/>
          </w:tcPr>
          <w:p w14:paraId="4C49EF3F" w14:textId="77777777" w:rsidR="00066989" w:rsidRDefault="00066989" w:rsidP="00594126">
            <w:pPr>
              <w:pStyle w:val="Teksts"/>
            </w:pPr>
            <w:r>
              <w:t>Pakalpojumu groza apmaksas veikšanas reģistrēšana</w:t>
            </w:r>
          </w:p>
          <w:p w14:paraId="4B6C24C5" w14:textId="77777777" w:rsidR="00066989" w:rsidRDefault="00066989" w:rsidP="00594126">
            <w:r>
              <w:t>KEAV ir jānodrošina atgriezeniskās saites saņemšana no Maksājumu moduļa par pakalpojuma groza apmaksu.</w:t>
            </w:r>
          </w:p>
          <w:p w14:paraId="0ECB6E17" w14:textId="77777777" w:rsidR="00066989" w:rsidRDefault="00066989" w:rsidP="00594126"/>
          <w:p w14:paraId="2D4B17A3" w14:textId="6E25A0E3" w:rsidR="00066989" w:rsidRDefault="00066989" w:rsidP="00594126">
            <w:r>
              <w:t xml:space="preserve">Saņemot apstiprinājumu, ka maksājums ir sekmīgi veikts, KEAV klientam ir jānodrošina sistēmas paziņojums, kurā norādīts, ka maksājums ir sekmīgi veikts un tā apstrāde Direkcijā tiks veikta noteiktā laika periodā </w:t>
            </w:r>
            <w:proofErr w:type="gramStart"/>
            <w:r>
              <w:t>(atbilstoši pakalpojuma grozā esošo pakalpojumu dokumentu plānotajam izgatavošanas termiņam</w:t>
            </w:r>
            <w:proofErr w:type="gramEnd"/>
            <w:r>
              <w:t>, kas tiek definēti pakalpojumu katalogā).</w:t>
            </w:r>
          </w:p>
          <w:p w14:paraId="34D6934B" w14:textId="77777777" w:rsidR="00066989" w:rsidRDefault="00066989" w:rsidP="00594126"/>
          <w:p w14:paraId="26DD7E3D" w14:textId="77777777" w:rsidR="00066989" w:rsidRDefault="00066989" w:rsidP="00594126">
            <w:r>
              <w:t>Maksājumam saistībā ar attiecīgo KEAV pakalpojuma grozu KEAV ir jāfiksē statuss “Apmaksāts”. Pēc tā visi KEAV pakalpojuma grozā esošie pakalpojumu iesniegumiem ir jābūt pieejamiem tālākai apstrādei Direkcijas operatoram.</w:t>
            </w:r>
          </w:p>
        </w:tc>
        <w:tc>
          <w:tcPr>
            <w:tcW w:w="1134" w:type="dxa"/>
            <w:shd w:val="clear" w:color="auto" w:fill="auto"/>
          </w:tcPr>
          <w:p w14:paraId="1A40A368" w14:textId="77777777" w:rsidR="00066989" w:rsidRDefault="00066989" w:rsidP="00594126">
            <w:pPr>
              <w:spacing w:line="240" w:lineRule="auto"/>
              <w:jc w:val="center"/>
            </w:pPr>
            <w:r>
              <w:lastRenderedPageBreak/>
              <w:t>Obligāta</w:t>
            </w:r>
          </w:p>
        </w:tc>
        <w:tc>
          <w:tcPr>
            <w:tcW w:w="1559" w:type="dxa"/>
          </w:tcPr>
          <w:p w14:paraId="532CE5B4" w14:textId="77777777" w:rsidR="00066989" w:rsidRDefault="00066989" w:rsidP="00594126">
            <w:pPr>
              <w:spacing w:line="240" w:lineRule="auto"/>
              <w:jc w:val="center"/>
            </w:pPr>
          </w:p>
        </w:tc>
      </w:tr>
      <w:tr w:rsidR="00066989" w:rsidRPr="0045419D" w14:paraId="0B23A90F" w14:textId="7C750414" w:rsidTr="00594126">
        <w:tc>
          <w:tcPr>
            <w:tcW w:w="1511" w:type="dxa"/>
            <w:shd w:val="clear" w:color="auto" w:fill="auto"/>
          </w:tcPr>
          <w:p w14:paraId="1DBC8270" w14:textId="77777777" w:rsidR="00066989" w:rsidRPr="0045419D" w:rsidRDefault="00066989" w:rsidP="00594126">
            <w:pPr>
              <w:pStyle w:val="ListParagraph"/>
              <w:numPr>
                <w:ilvl w:val="0"/>
                <w:numId w:val="69"/>
              </w:numPr>
              <w:spacing w:line="240" w:lineRule="auto"/>
            </w:pPr>
          </w:p>
        </w:tc>
        <w:tc>
          <w:tcPr>
            <w:tcW w:w="4838" w:type="dxa"/>
            <w:shd w:val="clear" w:color="auto" w:fill="auto"/>
          </w:tcPr>
          <w:p w14:paraId="63E4C765" w14:textId="77777777" w:rsidR="00066989" w:rsidRDefault="00066989" w:rsidP="00594126">
            <w:pPr>
              <w:pStyle w:val="Teksts"/>
            </w:pPr>
            <w:r>
              <w:t>Rēķinu dati</w:t>
            </w:r>
          </w:p>
          <w:p w14:paraId="5AC25D2F" w14:textId="77777777" w:rsidR="00066989" w:rsidRDefault="00066989" w:rsidP="00594126">
            <w:r>
              <w:t>Dati par APIDB rēķiniem KEAV ir jāpublicē no APIDB replikas. Saņemot datus par APIDB rēķinu, kas ir sagatavots, pamatojoties uz KEAV pakalpojumu grozu, KEAV ir jānodrošina šī rēķina un attiecīgā pakalpojumu groza maksājumu sasaiste (pēc pakalpojuma groza ID).</w:t>
            </w:r>
          </w:p>
        </w:tc>
        <w:tc>
          <w:tcPr>
            <w:tcW w:w="1134" w:type="dxa"/>
            <w:shd w:val="clear" w:color="auto" w:fill="auto"/>
          </w:tcPr>
          <w:p w14:paraId="6D7DB8B3" w14:textId="77777777" w:rsidR="00066989" w:rsidRDefault="00066989" w:rsidP="00594126">
            <w:pPr>
              <w:spacing w:line="240" w:lineRule="auto"/>
              <w:jc w:val="center"/>
            </w:pPr>
            <w:r>
              <w:t>Obligāta</w:t>
            </w:r>
          </w:p>
        </w:tc>
        <w:tc>
          <w:tcPr>
            <w:tcW w:w="1559" w:type="dxa"/>
          </w:tcPr>
          <w:p w14:paraId="302A5D5E" w14:textId="77777777" w:rsidR="00066989" w:rsidRDefault="00066989" w:rsidP="00594126">
            <w:pPr>
              <w:spacing w:line="240" w:lineRule="auto"/>
              <w:jc w:val="center"/>
            </w:pPr>
          </w:p>
        </w:tc>
      </w:tr>
      <w:tr w:rsidR="00066989" w:rsidRPr="0045419D" w14:paraId="58D90685" w14:textId="644C9A6A" w:rsidTr="00594126">
        <w:tc>
          <w:tcPr>
            <w:tcW w:w="1511" w:type="dxa"/>
            <w:shd w:val="clear" w:color="auto" w:fill="auto"/>
          </w:tcPr>
          <w:p w14:paraId="72196C01" w14:textId="77777777" w:rsidR="00066989" w:rsidRPr="0045419D" w:rsidRDefault="00066989" w:rsidP="00594126">
            <w:pPr>
              <w:pStyle w:val="ListParagraph"/>
              <w:numPr>
                <w:ilvl w:val="0"/>
                <w:numId w:val="69"/>
              </w:numPr>
              <w:spacing w:line="240" w:lineRule="auto"/>
            </w:pPr>
          </w:p>
        </w:tc>
        <w:tc>
          <w:tcPr>
            <w:tcW w:w="4838" w:type="dxa"/>
            <w:shd w:val="clear" w:color="auto" w:fill="auto"/>
          </w:tcPr>
          <w:p w14:paraId="54514E1C" w14:textId="77777777" w:rsidR="00066989" w:rsidRDefault="00066989" w:rsidP="00594126">
            <w:pPr>
              <w:pStyle w:val="Teksts"/>
            </w:pPr>
            <w:r>
              <w:t>Rēķina kartiņa</w:t>
            </w:r>
          </w:p>
          <w:p w14:paraId="4E2E69CE" w14:textId="77777777" w:rsidR="00066989" w:rsidRDefault="00066989" w:rsidP="00594126">
            <w:r>
              <w:t>Lietotājam sadaļā “Maksājumi” ir jābūt iespējai atvērt APIDB rēķina kartiņu.</w:t>
            </w:r>
          </w:p>
          <w:p w14:paraId="659DD14F" w14:textId="77777777" w:rsidR="00066989" w:rsidRDefault="00066989" w:rsidP="00594126"/>
          <w:p w14:paraId="7273BCDB" w14:textId="1319CFE3" w:rsidR="00066989" w:rsidRDefault="00066989" w:rsidP="00594126">
            <w:pPr>
              <w:contextualSpacing/>
            </w:pPr>
            <w:r>
              <w:t xml:space="preserve">KEAV ir jānodrošina iespēja rēķinu </w:t>
            </w:r>
            <w:proofErr w:type="spellStart"/>
            <w:r>
              <w:t>lejupielādēt.pdf</w:t>
            </w:r>
            <w:proofErr w:type="spellEnd"/>
            <w:r>
              <w:t xml:space="preserve"> datnes veidā un izdrukāt.</w:t>
            </w:r>
          </w:p>
        </w:tc>
        <w:tc>
          <w:tcPr>
            <w:tcW w:w="1134" w:type="dxa"/>
            <w:shd w:val="clear" w:color="auto" w:fill="auto"/>
          </w:tcPr>
          <w:p w14:paraId="5D2112BF" w14:textId="77777777" w:rsidR="00066989" w:rsidRDefault="00066989" w:rsidP="00594126">
            <w:pPr>
              <w:spacing w:line="240" w:lineRule="auto"/>
              <w:jc w:val="center"/>
            </w:pPr>
            <w:r>
              <w:t>Obligāta</w:t>
            </w:r>
          </w:p>
        </w:tc>
        <w:tc>
          <w:tcPr>
            <w:tcW w:w="1559" w:type="dxa"/>
          </w:tcPr>
          <w:p w14:paraId="69CCC858" w14:textId="77777777" w:rsidR="00066989" w:rsidRDefault="00066989" w:rsidP="00594126">
            <w:pPr>
              <w:spacing w:line="240" w:lineRule="auto"/>
              <w:jc w:val="center"/>
            </w:pPr>
          </w:p>
        </w:tc>
      </w:tr>
      <w:tr w:rsidR="00066989" w:rsidRPr="0045419D" w14:paraId="0CC47CEB" w14:textId="702ED120" w:rsidTr="00594126">
        <w:tc>
          <w:tcPr>
            <w:tcW w:w="1511" w:type="dxa"/>
            <w:shd w:val="clear" w:color="auto" w:fill="auto"/>
          </w:tcPr>
          <w:p w14:paraId="18DC140E" w14:textId="77777777" w:rsidR="00066989" w:rsidRPr="0045419D" w:rsidRDefault="00066989" w:rsidP="00594126">
            <w:pPr>
              <w:pStyle w:val="ListParagraph"/>
              <w:numPr>
                <w:ilvl w:val="0"/>
                <w:numId w:val="69"/>
              </w:numPr>
              <w:spacing w:line="240" w:lineRule="auto"/>
            </w:pPr>
          </w:p>
        </w:tc>
        <w:tc>
          <w:tcPr>
            <w:tcW w:w="4838" w:type="dxa"/>
            <w:shd w:val="clear" w:color="auto" w:fill="auto"/>
          </w:tcPr>
          <w:p w14:paraId="4DFA1A9A" w14:textId="77777777" w:rsidR="00066989" w:rsidRDefault="00066989" w:rsidP="00594126">
            <w:pPr>
              <w:pStyle w:val="Teksts"/>
            </w:pPr>
            <w:r>
              <w:t>Rēķinu apmaksas veikšana</w:t>
            </w:r>
          </w:p>
          <w:p w14:paraId="0EDB64A8" w14:textId="77777777" w:rsidR="00066989" w:rsidRDefault="00066989" w:rsidP="00594126">
            <w:pPr>
              <w:contextualSpacing/>
            </w:pPr>
            <w:r>
              <w:t xml:space="preserve">KEAV ir jānodrošina iespēja veikt no APIDB saņemta rēķina apmaksu (rēķins par e-pakalpojumiem </w:t>
            </w:r>
            <w:r w:rsidRPr="0094635C">
              <w:t>ar apmaksu atbilstoši rēķinam</w:t>
            </w:r>
            <w:r>
              <w:t xml:space="preserve"> vai rēķins par klātienē saņemtajiem pakalpojumiem).</w:t>
            </w:r>
          </w:p>
          <w:p w14:paraId="11B14B4A" w14:textId="77777777" w:rsidR="00066989" w:rsidRDefault="00066989" w:rsidP="00594126">
            <w:pPr>
              <w:contextualSpacing/>
            </w:pPr>
          </w:p>
          <w:p w14:paraId="59A20995" w14:textId="77777777" w:rsidR="00066989" w:rsidRDefault="00066989" w:rsidP="00594126">
            <w:pPr>
              <w:contextualSpacing/>
            </w:pPr>
            <w:r>
              <w:t>No APIDB pārņemtajiem apmaksājamajiem rēķiniem ir jābūt pieejamiem sadaļā “Maksājumi” ar sākotnējo statusu “Jāapmaksā”.</w:t>
            </w:r>
          </w:p>
          <w:p w14:paraId="38567FB5" w14:textId="77777777" w:rsidR="00066989" w:rsidRDefault="00066989" w:rsidP="00594126">
            <w:pPr>
              <w:contextualSpacing/>
            </w:pPr>
          </w:p>
          <w:p w14:paraId="696E0FC7" w14:textId="77777777" w:rsidR="00066989" w:rsidRPr="0045419D" w:rsidRDefault="00066989" w:rsidP="00594126">
            <w:r>
              <w:t xml:space="preserve">Apmaksājot rēķinu, tam KEAV ir jāizveido ar šo rēķinu saistīts maksājums. KEAV rēķina apmaksas procesā ir jāizmanto VISS </w:t>
            </w:r>
            <w:r>
              <w:lastRenderedPageBreak/>
              <w:t>Maksājumu moduli. KEAV Maksājumu modulim ir jāpadod vismaz rēķina Nr. un apmaksājamā summa.</w:t>
            </w:r>
          </w:p>
        </w:tc>
        <w:tc>
          <w:tcPr>
            <w:tcW w:w="1134" w:type="dxa"/>
            <w:shd w:val="clear" w:color="auto" w:fill="auto"/>
          </w:tcPr>
          <w:p w14:paraId="3E603B01" w14:textId="77777777" w:rsidR="00066989" w:rsidRPr="0045419D" w:rsidRDefault="00066989" w:rsidP="00594126">
            <w:pPr>
              <w:spacing w:line="240" w:lineRule="auto"/>
              <w:jc w:val="center"/>
            </w:pPr>
            <w:r>
              <w:lastRenderedPageBreak/>
              <w:t>Obligāta</w:t>
            </w:r>
          </w:p>
        </w:tc>
        <w:tc>
          <w:tcPr>
            <w:tcW w:w="1559" w:type="dxa"/>
          </w:tcPr>
          <w:p w14:paraId="4F19ADD0" w14:textId="77777777" w:rsidR="00066989" w:rsidRDefault="00066989" w:rsidP="00594126">
            <w:pPr>
              <w:spacing w:line="240" w:lineRule="auto"/>
              <w:jc w:val="center"/>
            </w:pPr>
          </w:p>
        </w:tc>
      </w:tr>
      <w:tr w:rsidR="00066989" w:rsidRPr="0045419D" w14:paraId="69A6D2FF" w14:textId="272DE1B3" w:rsidTr="00594126">
        <w:tc>
          <w:tcPr>
            <w:tcW w:w="1511" w:type="dxa"/>
            <w:shd w:val="clear" w:color="auto" w:fill="auto"/>
          </w:tcPr>
          <w:p w14:paraId="68F8F7E5" w14:textId="77777777" w:rsidR="00066989" w:rsidRPr="0045419D" w:rsidRDefault="00066989" w:rsidP="00594126">
            <w:pPr>
              <w:pStyle w:val="ListParagraph"/>
              <w:numPr>
                <w:ilvl w:val="0"/>
                <w:numId w:val="69"/>
              </w:numPr>
              <w:spacing w:line="240" w:lineRule="auto"/>
            </w:pPr>
          </w:p>
        </w:tc>
        <w:tc>
          <w:tcPr>
            <w:tcW w:w="4838" w:type="dxa"/>
            <w:shd w:val="clear" w:color="auto" w:fill="auto"/>
          </w:tcPr>
          <w:p w14:paraId="324AF2B2" w14:textId="77777777" w:rsidR="00066989" w:rsidRDefault="00066989" w:rsidP="00594126">
            <w:pPr>
              <w:pStyle w:val="Teksts"/>
            </w:pPr>
            <w:r>
              <w:t>Rēķina apmaksas veikšanas reģistrēšana</w:t>
            </w:r>
          </w:p>
          <w:p w14:paraId="004D5CBA" w14:textId="77777777" w:rsidR="00066989" w:rsidRDefault="00066989" w:rsidP="00594126">
            <w:r>
              <w:t>KEAV ir jānodrošina atgriezeniskās saites saņemšana no Maksājumu moduļa par rēķina apmaksu.</w:t>
            </w:r>
          </w:p>
          <w:p w14:paraId="32EAF8AE" w14:textId="77777777" w:rsidR="00066989" w:rsidRDefault="00066989" w:rsidP="00594126"/>
          <w:p w14:paraId="7B52EC06" w14:textId="1835A92E" w:rsidR="00066989" w:rsidRDefault="00066989" w:rsidP="00594126">
            <w:r>
              <w:t>Saņemot apstiprinājumu, ka maksājums ir sekmīgi veikts, KEAV klientam ir jānodrošina sistēmas paziņojums, kurā norādīts, ka maksājums ir sekmīgi veikts un tā apstrāde Direkcijā tiks veikta noteiktā laika periodā.</w:t>
            </w:r>
          </w:p>
          <w:p w14:paraId="37358EFA" w14:textId="77777777" w:rsidR="00066989" w:rsidRDefault="00066989" w:rsidP="00594126"/>
          <w:p w14:paraId="1CBADCC5" w14:textId="77777777" w:rsidR="00066989" w:rsidRDefault="00066989" w:rsidP="00594126">
            <w:r>
              <w:t>Maksājumam saistībā ar attiecīgo rēķinu KEAV ir jāfiksē statuss “Apmaksāts”.</w:t>
            </w:r>
          </w:p>
        </w:tc>
        <w:tc>
          <w:tcPr>
            <w:tcW w:w="1134" w:type="dxa"/>
            <w:shd w:val="clear" w:color="auto" w:fill="auto"/>
          </w:tcPr>
          <w:p w14:paraId="47B44423" w14:textId="77777777" w:rsidR="00066989" w:rsidRDefault="00066989" w:rsidP="00594126">
            <w:pPr>
              <w:spacing w:line="240" w:lineRule="auto"/>
              <w:jc w:val="center"/>
            </w:pPr>
            <w:r>
              <w:t>Obligāta</w:t>
            </w:r>
          </w:p>
        </w:tc>
        <w:tc>
          <w:tcPr>
            <w:tcW w:w="1559" w:type="dxa"/>
          </w:tcPr>
          <w:p w14:paraId="26386167" w14:textId="77777777" w:rsidR="00066989" w:rsidRDefault="00066989" w:rsidP="00594126">
            <w:pPr>
              <w:spacing w:line="240" w:lineRule="auto"/>
              <w:jc w:val="center"/>
            </w:pPr>
          </w:p>
        </w:tc>
      </w:tr>
      <w:tr w:rsidR="00066989" w:rsidRPr="0045419D" w14:paraId="13DE166C" w14:textId="5BFD69EF" w:rsidTr="00594126">
        <w:tc>
          <w:tcPr>
            <w:tcW w:w="1511" w:type="dxa"/>
            <w:shd w:val="clear" w:color="auto" w:fill="auto"/>
          </w:tcPr>
          <w:p w14:paraId="3FF96A23" w14:textId="77777777" w:rsidR="00066989" w:rsidRPr="0045419D" w:rsidRDefault="00066989" w:rsidP="00594126">
            <w:pPr>
              <w:pStyle w:val="ListParagraph"/>
              <w:numPr>
                <w:ilvl w:val="0"/>
                <w:numId w:val="69"/>
              </w:numPr>
              <w:spacing w:line="240" w:lineRule="auto"/>
            </w:pPr>
          </w:p>
        </w:tc>
        <w:tc>
          <w:tcPr>
            <w:tcW w:w="4838" w:type="dxa"/>
            <w:shd w:val="clear" w:color="auto" w:fill="auto"/>
          </w:tcPr>
          <w:p w14:paraId="5E6990F6" w14:textId="77777777" w:rsidR="00066989" w:rsidRDefault="00066989" w:rsidP="00594126">
            <w:pPr>
              <w:pStyle w:val="Teksts"/>
            </w:pPr>
            <w:r>
              <w:t>Rēķinu apmaksas datu aktualizācija</w:t>
            </w:r>
          </w:p>
          <w:p w14:paraId="12EB1BD1" w14:textId="492E4EA4" w:rsidR="00066989" w:rsidRDefault="00066989" w:rsidP="00594126">
            <w:r>
              <w:t xml:space="preserve">Pārņemot rēķina datus no APIDB, replikas KEAV ir jāveic </w:t>
            </w:r>
            <w:proofErr w:type="gramStart"/>
            <w:r>
              <w:t>KEAV reģistrēto ar rēķiniem saistīto maksājumu uzdevumu ar statusu</w:t>
            </w:r>
            <w:proofErr w:type="gramEnd"/>
            <w:r>
              <w:t xml:space="preserve"> “Jāapmaksā” pārbaude un statusu aktualizācija uz “Apmaksāts”, ja rēķinam APIDB ir reģistrēts tā apmaksas fakts.</w:t>
            </w:r>
          </w:p>
        </w:tc>
        <w:tc>
          <w:tcPr>
            <w:tcW w:w="1134" w:type="dxa"/>
            <w:shd w:val="clear" w:color="auto" w:fill="auto"/>
          </w:tcPr>
          <w:p w14:paraId="6096CA5C" w14:textId="77777777" w:rsidR="00066989" w:rsidRDefault="00066989" w:rsidP="00594126">
            <w:pPr>
              <w:spacing w:line="240" w:lineRule="auto"/>
              <w:jc w:val="center"/>
            </w:pPr>
            <w:r>
              <w:t>Obligāts</w:t>
            </w:r>
          </w:p>
        </w:tc>
        <w:tc>
          <w:tcPr>
            <w:tcW w:w="1559" w:type="dxa"/>
          </w:tcPr>
          <w:p w14:paraId="23D5D489" w14:textId="77777777" w:rsidR="00066989" w:rsidRDefault="00066989" w:rsidP="00594126">
            <w:pPr>
              <w:spacing w:line="240" w:lineRule="auto"/>
              <w:jc w:val="center"/>
            </w:pPr>
          </w:p>
        </w:tc>
      </w:tr>
    </w:tbl>
    <w:p w14:paraId="4A0EEF65" w14:textId="32EE0BAF" w:rsidR="008955B5" w:rsidRDefault="00594126" w:rsidP="008955B5">
      <w:r>
        <w:br w:type="textWrapping" w:clear="all"/>
      </w:r>
    </w:p>
    <w:p w14:paraId="3A02DE71" w14:textId="77777777" w:rsidR="008955B5" w:rsidRDefault="008955B5" w:rsidP="008955B5">
      <w:pPr>
        <w:pStyle w:val="Heading3"/>
      </w:pPr>
      <w:bookmarkStart w:id="29" w:name="_Toc494276194"/>
      <w:r>
        <w:t>Papildinājumi pakalpojumu iesniegumu apstrādē</w:t>
      </w:r>
      <w:bookmarkEnd w:id="29"/>
    </w:p>
    <w:p w14:paraId="1B1C6C58" w14:textId="1801AF9E" w:rsidR="008955B5" w:rsidRPr="00E30BAD"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8A2688">
        <w:rPr>
          <w:i/>
          <w:iCs/>
          <w:noProof/>
          <w:sz w:val="22"/>
        </w:rPr>
        <w:t>5</w:t>
      </w:r>
      <w:r w:rsidRPr="0045419D">
        <w:rPr>
          <w:sz w:val="22"/>
        </w:rPr>
        <w:fldChar w:fldCharType="end"/>
      </w:r>
      <w:r>
        <w:rPr>
          <w:b/>
          <w:iCs/>
          <w:sz w:val="22"/>
        </w:rPr>
        <w:t xml:space="preserve"> Papildinājumi pakalpojumu iesniegumu apstrādē</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1"/>
        <w:gridCol w:w="4838"/>
        <w:gridCol w:w="1134"/>
        <w:gridCol w:w="1559"/>
      </w:tblGrid>
      <w:tr w:rsidR="00594126" w:rsidRPr="0045419D" w14:paraId="004BF84C" w14:textId="2BB53D1E" w:rsidTr="00594126">
        <w:trPr>
          <w:tblHeader/>
        </w:trPr>
        <w:tc>
          <w:tcPr>
            <w:tcW w:w="1511" w:type="dxa"/>
            <w:shd w:val="clear" w:color="auto" w:fill="B0282D"/>
          </w:tcPr>
          <w:p w14:paraId="2C7536E6" w14:textId="77777777" w:rsidR="00594126" w:rsidRPr="0045419D" w:rsidRDefault="00594126" w:rsidP="00594126">
            <w:pPr>
              <w:spacing w:line="240" w:lineRule="auto"/>
              <w:rPr>
                <w:b/>
                <w:color w:val="FFFFFF"/>
              </w:rPr>
            </w:pPr>
            <w:r w:rsidRPr="0045419D">
              <w:rPr>
                <w:b/>
                <w:color w:val="FFFFFF"/>
              </w:rPr>
              <w:t>Prasības ID</w:t>
            </w:r>
          </w:p>
        </w:tc>
        <w:tc>
          <w:tcPr>
            <w:tcW w:w="4838" w:type="dxa"/>
            <w:shd w:val="clear" w:color="auto" w:fill="B0282D"/>
          </w:tcPr>
          <w:p w14:paraId="27C7E19C" w14:textId="77777777" w:rsidR="00594126" w:rsidRPr="0045419D" w:rsidRDefault="00594126" w:rsidP="00594126">
            <w:pPr>
              <w:spacing w:line="240" w:lineRule="auto"/>
              <w:rPr>
                <w:b/>
                <w:color w:val="FFFFFF"/>
              </w:rPr>
            </w:pPr>
            <w:r w:rsidRPr="0045419D">
              <w:rPr>
                <w:b/>
                <w:color w:val="FFFFFF"/>
              </w:rPr>
              <w:t>Prasības apraksts</w:t>
            </w:r>
          </w:p>
        </w:tc>
        <w:tc>
          <w:tcPr>
            <w:tcW w:w="1134" w:type="dxa"/>
            <w:shd w:val="clear" w:color="auto" w:fill="B0282D"/>
          </w:tcPr>
          <w:p w14:paraId="3A26DF29" w14:textId="77777777" w:rsidR="00594126" w:rsidRPr="0045419D" w:rsidRDefault="00594126" w:rsidP="00594126">
            <w:pPr>
              <w:spacing w:line="240" w:lineRule="auto"/>
              <w:rPr>
                <w:b/>
                <w:color w:val="FFFFFF"/>
              </w:rPr>
            </w:pPr>
            <w:r w:rsidRPr="0045419D">
              <w:rPr>
                <w:b/>
                <w:color w:val="FFFFFF"/>
              </w:rPr>
              <w:t>Piezīmes</w:t>
            </w:r>
          </w:p>
        </w:tc>
        <w:tc>
          <w:tcPr>
            <w:tcW w:w="1559" w:type="dxa"/>
            <w:shd w:val="clear" w:color="auto" w:fill="B0282D"/>
          </w:tcPr>
          <w:p w14:paraId="62F6828F" w14:textId="24ADEA54" w:rsidR="00594126" w:rsidRPr="0045419D" w:rsidRDefault="007F233B" w:rsidP="00594126">
            <w:pPr>
              <w:spacing w:line="240" w:lineRule="auto"/>
              <w:rPr>
                <w:b/>
                <w:color w:val="FFFFFF"/>
              </w:rPr>
            </w:pPr>
            <w:r>
              <w:rPr>
                <w:b/>
                <w:color w:val="FFFFFF"/>
              </w:rPr>
              <w:t>Pretendenta piedāvājums</w:t>
            </w:r>
          </w:p>
        </w:tc>
      </w:tr>
      <w:tr w:rsidR="00594126" w:rsidRPr="0045419D" w14:paraId="5F8886BD" w14:textId="25FB9FE9" w:rsidTr="00594126">
        <w:tc>
          <w:tcPr>
            <w:tcW w:w="1511" w:type="dxa"/>
            <w:shd w:val="clear" w:color="auto" w:fill="auto"/>
          </w:tcPr>
          <w:p w14:paraId="7D812B43" w14:textId="77777777" w:rsidR="00594126" w:rsidRPr="0045419D" w:rsidRDefault="00594126" w:rsidP="00594126">
            <w:pPr>
              <w:pStyle w:val="ListParagraph"/>
              <w:numPr>
                <w:ilvl w:val="0"/>
                <w:numId w:val="69"/>
              </w:numPr>
              <w:spacing w:line="240" w:lineRule="auto"/>
            </w:pPr>
          </w:p>
        </w:tc>
        <w:tc>
          <w:tcPr>
            <w:tcW w:w="4838" w:type="dxa"/>
            <w:shd w:val="clear" w:color="auto" w:fill="auto"/>
          </w:tcPr>
          <w:p w14:paraId="5F659742" w14:textId="77777777" w:rsidR="00594126" w:rsidRDefault="00594126" w:rsidP="00594126">
            <w:pPr>
              <w:pStyle w:val="Teksts"/>
            </w:pPr>
            <w:r>
              <w:t>Iesniegumu apstrāde</w:t>
            </w:r>
          </w:p>
          <w:p w14:paraId="5768B92F" w14:textId="597B541C" w:rsidR="00594126" w:rsidRDefault="00594126" w:rsidP="00594126">
            <w:r>
              <w:t xml:space="preserve">KEAV administrēšanas vides sadaļā </w:t>
            </w:r>
            <w:r w:rsidRPr="007C022D">
              <w:rPr>
                <w:i/>
              </w:rPr>
              <w:t>Lietotāju aizpildītie iesniegumi</w:t>
            </w:r>
            <w:r>
              <w:t xml:space="preserve"> / </w:t>
            </w:r>
            <w:r w:rsidRPr="007C022D">
              <w:rPr>
                <w:i/>
              </w:rPr>
              <w:t>LD/SAKD pakalpojumi</w:t>
            </w:r>
            <w:r>
              <w:t xml:space="preserve"> ir jānodrošina dati un funkcionalitāte, kas ir analoga Direkcijas klientam pieejamajai (skat. </w:t>
            </w:r>
            <w:r>
              <w:fldChar w:fldCharType="begin"/>
            </w:r>
            <w:r>
              <w:instrText xml:space="preserve"> REF _Ref490574447 \r \h  \* MERGEFORMAT </w:instrText>
            </w:r>
            <w:r>
              <w:fldChar w:fldCharType="separate"/>
            </w:r>
            <w:r>
              <w:t>DU1-009</w:t>
            </w:r>
            <w:r>
              <w:fldChar w:fldCharType="end"/>
            </w:r>
            <w:r>
              <w:t>).</w:t>
            </w:r>
          </w:p>
        </w:tc>
        <w:tc>
          <w:tcPr>
            <w:tcW w:w="1134" w:type="dxa"/>
            <w:shd w:val="clear" w:color="auto" w:fill="auto"/>
          </w:tcPr>
          <w:p w14:paraId="679523BA" w14:textId="77777777" w:rsidR="00594126" w:rsidRDefault="00594126" w:rsidP="00594126">
            <w:pPr>
              <w:spacing w:line="240" w:lineRule="auto"/>
              <w:jc w:val="center"/>
            </w:pPr>
            <w:r>
              <w:t>Obligāts</w:t>
            </w:r>
          </w:p>
        </w:tc>
        <w:tc>
          <w:tcPr>
            <w:tcW w:w="1559" w:type="dxa"/>
          </w:tcPr>
          <w:p w14:paraId="41328011" w14:textId="77777777" w:rsidR="00594126" w:rsidRDefault="00594126" w:rsidP="00594126">
            <w:pPr>
              <w:spacing w:line="240" w:lineRule="auto"/>
              <w:jc w:val="center"/>
            </w:pPr>
          </w:p>
        </w:tc>
      </w:tr>
      <w:tr w:rsidR="00594126" w:rsidRPr="0045419D" w14:paraId="58A10454" w14:textId="4967DE86" w:rsidTr="00594126">
        <w:tc>
          <w:tcPr>
            <w:tcW w:w="1511" w:type="dxa"/>
            <w:shd w:val="clear" w:color="auto" w:fill="auto"/>
          </w:tcPr>
          <w:p w14:paraId="13A5D748" w14:textId="77777777" w:rsidR="00594126" w:rsidRPr="0045419D" w:rsidRDefault="00594126" w:rsidP="00594126">
            <w:pPr>
              <w:pStyle w:val="ListParagraph"/>
              <w:numPr>
                <w:ilvl w:val="0"/>
                <w:numId w:val="69"/>
              </w:numPr>
              <w:spacing w:line="240" w:lineRule="auto"/>
            </w:pPr>
          </w:p>
        </w:tc>
        <w:tc>
          <w:tcPr>
            <w:tcW w:w="4838" w:type="dxa"/>
            <w:shd w:val="clear" w:color="auto" w:fill="auto"/>
          </w:tcPr>
          <w:p w14:paraId="5C4097BB" w14:textId="77777777" w:rsidR="00594126" w:rsidRDefault="00594126" w:rsidP="00594126">
            <w:pPr>
              <w:pStyle w:val="Teksts"/>
            </w:pPr>
            <w:r>
              <w:t>Automatizēta pakalpojumu iesniegumu statusu maiņa</w:t>
            </w:r>
          </w:p>
          <w:p w14:paraId="3509D214" w14:textId="77777777" w:rsidR="00594126" w:rsidRDefault="00594126" w:rsidP="00594126">
            <w:r>
              <w:t>KEAV noteiktiem pakalpojumu iesniegumiem ar statusu “Iesniegts” ir automatizēti jānodrošina statusa maiņa uz “Piešķirts” / “Reģistrēts” atbilstoši APIDB replikas datiem, pamatojoties uz pakalpojuma iesnieguma ID.</w:t>
            </w:r>
          </w:p>
        </w:tc>
        <w:tc>
          <w:tcPr>
            <w:tcW w:w="1134" w:type="dxa"/>
            <w:shd w:val="clear" w:color="auto" w:fill="auto"/>
          </w:tcPr>
          <w:p w14:paraId="54CD0761" w14:textId="77777777" w:rsidR="00594126" w:rsidRDefault="00594126" w:rsidP="00594126">
            <w:pPr>
              <w:spacing w:line="240" w:lineRule="auto"/>
              <w:jc w:val="center"/>
            </w:pPr>
            <w:r>
              <w:t>Obligāta</w:t>
            </w:r>
          </w:p>
        </w:tc>
        <w:tc>
          <w:tcPr>
            <w:tcW w:w="1559" w:type="dxa"/>
          </w:tcPr>
          <w:p w14:paraId="30D0860F" w14:textId="77777777" w:rsidR="00594126" w:rsidRDefault="00594126" w:rsidP="00594126">
            <w:pPr>
              <w:spacing w:line="240" w:lineRule="auto"/>
              <w:jc w:val="center"/>
            </w:pPr>
          </w:p>
        </w:tc>
      </w:tr>
      <w:tr w:rsidR="00594126" w:rsidRPr="0045419D" w14:paraId="7D6AACBB" w14:textId="4AB3BCF3" w:rsidTr="00594126">
        <w:tc>
          <w:tcPr>
            <w:tcW w:w="1511" w:type="dxa"/>
            <w:shd w:val="clear" w:color="auto" w:fill="auto"/>
          </w:tcPr>
          <w:p w14:paraId="34300087" w14:textId="77777777" w:rsidR="00594126" w:rsidRPr="0045419D" w:rsidRDefault="00594126" w:rsidP="00594126">
            <w:pPr>
              <w:pStyle w:val="ListParagraph"/>
              <w:numPr>
                <w:ilvl w:val="0"/>
                <w:numId w:val="69"/>
              </w:numPr>
              <w:spacing w:line="240" w:lineRule="auto"/>
            </w:pPr>
          </w:p>
        </w:tc>
        <w:tc>
          <w:tcPr>
            <w:tcW w:w="4838" w:type="dxa"/>
            <w:shd w:val="clear" w:color="auto" w:fill="auto"/>
          </w:tcPr>
          <w:p w14:paraId="3091181B" w14:textId="77777777" w:rsidR="00594126" w:rsidRDefault="00594126" w:rsidP="00594126">
            <w:pPr>
              <w:pStyle w:val="Teksts"/>
            </w:pPr>
            <w:r>
              <w:t>Automatizēta paziņojumu izsūtīšana</w:t>
            </w:r>
          </w:p>
          <w:p w14:paraId="49568E36" w14:textId="77777777" w:rsidR="00594126" w:rsidRDefault="00594126" w:rsidP="00594126">
            <w:r>
              <w:lastRenderedPageBreak/>
              <w:t>KEAV ir jānodrošina automatizēts process, kas nodrošina paziņojuma izsūtīšanu klientam brīdī, kad viss pakalpojuma grozs ir apstrādāts (visiem pakalpojuma groza iesniegumiem ir statuss “Piešķirts” / “Reģistrēts” vai “Atteikts”).</w:t>
            </w:r>
          </w:p>
        </w:tc>
        <w:tc>
          <w:tcPr>
            <w:tcW w:w="1134" w:type="dxa"/>
            <w:shd w:val="clear" w:color="auto" w:fill="auto"/>
          </w:tcPr>
          <w:p w14:paraId="189A959F" w14:textId="77777777" w:rsidR="00594126" w:rsidRDefault="00594126" w:rsidP="00594126">
            <w:pPr>
              <w:spacing w:line="240" w:lineRule="auto"/>
              <w:jc w:val="center"/>
            </w:pPr>
            <w:r>
              <w:lastRenderedPageBreak/>
              <w:t>Obligāta</w:t>
            </w:r>
          </w:p>
        </w:tc>
        <w:tc>
          <w:tcPr>
            <w:tcW w:w="1559" w:type="dxa"/>
          </w:tcPr>
          <w:p w14:paraId="6C648566" w14:textId="77777777" w:rsidR="00594126" w:rsidRDefault="00594126" w:rsidP="00594126">
            <w:pPr>
              <w:spacing w:line="240" w:lineRule="auto"/>
              <w:jc w:val="center"/>
            </w:pPr>
          </w:p>
        </w:tc>
      </w:tr>
    </w:tbl>
    <w:p w14:paraId="00717614" w14:textId="5CD9AA26" w:rsidR="008955B5" w:rsidRPr="00E30BAD"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8A2688">
        <w:rPr>
          <w:i/>
          <w:iCs/>
          <w:noProof/>
          <w:sz w:val="22"/>
        </w:rPr>
        <w:t>6</w:t>
      </w:r>
      <w:r w:rsidRPr="0045419D">
        <w:rPr>
          <w:sz w:val="22"/>
        </w:rPr>
        <w:fldChar w:fldCharType="end"/>
      </w:r>
      <w:r>
        <w:rPr>
          <w:b/>
          <w:iCs/>
          <w:sz w:val="22"/>
        </w:rPr>
        <w:t xml:space="preserve"> Sadaļa </w:t>
      </w:r>
      <w:r w:rsidRPr="007D17A7">
        <w:rPr>
          <w:b/>
          <w:i/>
          <w:iCs/>
          <w:sz w:val="22"/>
        </w:rPr>
        <w:t>Maksājumi</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1"/>
        <w:gridCol w:w="4838"/>
        <w:gridCol w:w="1134"/>
        <w:gridCol w:w="1559"/>
      </w:tblGrid>
      <w:tr w:rsidR="00594126" w:rsidRPr="0045419D" w14:paraId="23660C75" w14:textId="5FE53494" w:rsidTr="00594126">
        <w:trPr>
          <w:tblHeader/>
        </w:trPr>
        <w:tc>
          <w:tcPr>
            <w:tcW w:w="1511" w:type="dxa"/>
            <w:shd w:val="clear" w:color="auto" w:fill="B0282D"/>
          </w:tcPr>
          <w:p w14:paraId="1BCB7F5C" w14:textId="77777777" w:rsidR="00594126" w:rsidRPr="0045419D" w:rsidRDefault="00594126" w:rsidP="00594126">
            <w:pPr>
              <w:spacing w:line="240" w:lineRule="auto"/>
              <w:rPr>
                <w:b/>
                <w:color w:val="FFFFFF"/>
              </w:rPr>
            </w:pPr>
            <w:r w:rsidRPr="0045419D">
              <w:rPr>
                <w:b/>
                <w:color w:val="FFFFFF"/>
              </w:rPr>
              <w:t>Prasības ID</w:t>
            </w:r>
          </w:p>
        </w:tc>
        <w:tc>
          <w:tcPr>
            <w:tcW w:w="4838" w:type="dxa"/>
            <w:shd w:val="clear" w:color="auto" w:fill="B0282D"/>
          </w:tcPr>
          <w:p w14:paraId="68E1B8B3" w14:textId="77777777" w:rsidR="00594126" w:rsidRPr="0045419D" w:rsidRDefault="00594126" w:rsidP="00594126">
            <w:pPr>
              <w:spacing w:line="240" w:lineRule="auto"/>
              <w:rPr>
                <w:b/>
                <w:color w:val="FFFFFF"/>
              </w:rPr>
            </w:pPr>
            <w:r w:rsidRPr="0045419D">
              <w:rPr>
                <w:b/>
                <w:color w:val="FFFFFF"/>
              </w:rPr>
              <w:t>Prasības apraksts</w:t>
            </w:r>
          </w:p>
        </w:tc>
        <w:tc>
          <w:tcPr>
            <w:tcW w:w="1134" w:type="dxa"/>
            <w:shd w:val="clear" w:color="auto" w:fill="B0282D"/>
          </w:tcPr>
          <w:p w14:paraId="36778CEC" w14:textId="77777777" w:rsidR="00594126" w:rsidRPr="0045419D" w:rsidRDefault="00594126" w:rsidP="00594126">
            <w:pPr>
              <w:spacing w:line="240" w:lineRule="auto"/>
              <w:rPr>
                <w:b/>
                <w:color w:val="FFFFFF"/>
              </w:rPr>
            </w:pPr>
            <w:r w:rsidRPr="0045419D">
              <w:rPr>
                <w:b/>
                <w:color w:val="FFFFFF"/>
              </w:rPr>
              <w:t>Piezīmes</w:t>
            </w:r>
          </w:p>
        </w:tc>
        <w:tc>
          <w:tcPr>
            <w:tcW w:w="1559" w:type="dxa"/>
            <w:shd w:val="clear" w:color="auto" w:fill="B0282D"/>
          </w:tcPr>
          <w:p w14:paraId="771EF7D1" w14:textId="7FEB39E3" w:rsidR="00594126" w:rsidRPr="0045419D" w:rsidRDefault="007F233B" w:rsidP="00594126">
            <w:pPr>
              <w:spacing w:line="240" w:lineRule="auto"/>
              <w:rPr>
                <w:b/>
                <w:color w:val="FFFFFF"/>
              </w:rPr>
            </w:pPr>
            <w:r>
              <w:rPr>
                <w:b/>
                <w:color w:val="FFFFFF"/>
              </w:rPr>
              <w:t>Pretendenta piedāvājums</w:t>
            </w:r>
          </w:p>
        </w:tc>
      </w:tr>
      <w:tr w:rsidR="00594126" w:rsidRPr="0045419D" w14:paraId="3B08F9C5" w14:textId="7A15F5E6" w:rsidTr="00594126">
        <w:tc>
          <w:tcPr>
            <w:tcW w:w="1511" w:type="dxa"/>
            <w:shd w:val="clear" w:color="auto" w:fill="auto"/>
          </w:tcPr>
          <w:p w14:paraId="1CF8AC5D" w14:textId="77777777" w:rsidR="00594126" w:rsidRPr="0045419D" w:rsidRDefault="00594126" w:rsidP="00594126">
            <w:pPr>
              <w:pStyle w:val="ListParagraph"/>
              <w:numPr>
                <w:ilvl w:val="0"/>
                <w:numId w:val="69"/>
              </w:numPr>
              <w:spacing w:line="240" w:lineRule="auto"/>
            </w:pPr>
          </w:p>
        </w:tc>
        <w:tc>
          <w:tcPr>
            <w:tcW w:w="4838" w:type="dxa"/>
            <w:shd w:val="clear" w:color="auto" w:fill="auto"/>
          </w:tcPr>
          <w:p w14:paraId="0AF926AF" w14:textId="77777777" w:rsidR="00594126" w:rsidRDefault="00594126" w:rsidP="00594126">
            <w:pPr>
              <w:pStyle w:val="Teksts"/>
            </w:pPr>
            <w:r>
              <w:t>Sadaļa maksājumi</w:t>
            </w:r>
          </w:p>
          <w:p w14:paraId="134DB236" w14:textId="21AD1BF3" w:rsidR="00594126" w:rsidRDefault="00594126" w:rsidP="00594126">
            <w:r>
              <w:t xml:space="preserve">KEAV administrēšanas vidē ir jānodrošina jauna sadaļa </w:t>
            </w:r>
            <w:r w:rsidRPr="007D17A7">
              <w:rPr>
                <w:i/>
              </w:rPr>
              <w:t>Maksājumi</w:t>
            </w:r>
            <w:r>
              <w:t xml:space="preserve">, kuras funkcionalitāte ir analoga Direkcijas klientiem pieejamajai (skat. </w:t>
            </w:r>
            <w:r>
              <w:fldChar w:fldCharType="begin"/>
            </w:r>
            <w:r>
              <w:instrText xml:space="preserve"> REF _Ref490573362 \r \h </w:instrText>
            </w:r>
            <w:r>
              <w:fldChar w:fldCharType="separate"/>
            </w:r>
            <w:r>
              <w:t>DU1-010</w:t>
            </w:r>
            <w:r>
              <w:fldChar w:fldCharType="end"/>
            </w:r>
            <w:r>
              <w:t>).</w:t>
            </w:r>
          </w:p>
          <w:p w14:paraId="26BA82A8" w14:textId="77777777" w:rsidR="00594126" w:rsidRDefault="00594126" w:rsidP="00594126"/>
          <w:p w14:paraId="5C3333FB" w14:textId="77777777" w:rsidR="00594126" w:rsidRDefault="00594126" w:rsidP="00594126">
            <w:r>
              <w:t>Direkcijas operatoram sadaļā ir jābūt pieejamiem visu Direkcijas klientu maksājumiem.</w:t>
            </w:r>
          </w:p>
        </w:tc>
        <w:tc>
          <w:tcPr>
            <w:tcW w:w="1134" w:type="dxa"/>
            <w:shd w:val="clear" w:color="auto" w:fill="auto"/>
          </w:tcPr>
          <w:p w14:paraId="335E12EE" w14:textId="77777777" w:rsidR="00594126" w:rsidRDefault="00594126" w:rsidP="00594126">
            <w:pPr>
              <w:spacing w:line="240" w:lineRule="auto"/>
              <w:jc w:val="center"/>
            </w:pPr>
            <w:r>
              <w:t>Obligāts</w:t>
            </w:r>
          </w:p>
        </w:tc>
        <w:tc>
          <w:tcPr>
            <w:tcW w:w="1559" w:type="dxa"/>
          </w:tcPr>
          <w:p w14:paraId="378764D4" w14:textId="77777777" w:rsidR="00594126" w:rsidRDefault="00594126" w:rsidP="00594126">
            <w:pPr>
              <w:spacing w:line="240" w:lineRule="auto"/>
              <w:jc w:val="center"/>
            </w:pPr>
          </w:p>
        </w:tc>
      </w:tr>
    </w:tbl>
    <w:p w14:paraId="6262D514" w14:textId="77777777" w:rsidR="008955B5" w:rsidRPr="007E2C34" w:rsidRDefault="008955B5" w:rsidP="008955B5"/>
    <w:p w14:paraId="04954A4B" w14:textId="77777777" w:rsidR="008955B5" w:rsidRDefault="008955B5" w:rsidP="008955B5">
      <w:pPr>
        <w:pStyle w:val="Heading3"/>
      </w:pPr>
      <w:bookmarkStart w:id="30" w:name="_Toc494276195"/>
      <w:r>
        <w:t>Integrācija ar Maksājumu moduli</w:t>
      </w:r>
      <w:bookmarkEnd w:id="30"/>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5"/>
        <w:gridCol w:w="4819"/>
        <w:gridCol w:w="1134"/>
        <w:gridCol w:w="1559"/>
      </w:tblGrid>
      <w:tr w:rsidR="00904836" w:rsidRPr="005D0E4E" w14:paraId="59223350" w14:textId="079E9D91" w:rsidTr="00904836">
        <w:trPr>
          <w:trHeight w:val="244"/>
          <w:tblHeader/>
        </w:trPr>
        <w:tc>
          <w:tcPr>
            <w:tcW w:w="1545" w:type="dxa"/>
            <w:shd w:val="clear" w:color="auto" w:fill="B0282D"/>
          </w:tcPr>
          <w:p w14:paraId="6E4FD38B" w14:textId="77777777" w:rsidR="00904836" w:rsidRPr="005D0E4E" w:rsidRDefault="00904836" w:rsidP="00904836">
            <w:pPr>
              <w:spacing w:line="240" w:lineRule="auto"/>
              <w:rPr>
                <w:b/>
                <w:color w:val="FFFFFF"/>
              </w:rPr>
            </w:pPr>
            <w:r w:rsidRPr="005D0E4E">
              <w:rPr>
                <w:b/>
                <w:color w:val="FFFFFF"/>
              </w:rPr>
              <w:t>Prasības ID</w:t>
            </w:r>
          </w:p>
        </w:tc>
        <w:tc>
          <w:tcPr>
            <w:tcW w:w="4819" w:type="dxa"/>
            <w:shd w:val="clear" w:color="auto" w:fill="B0282D"/>
          </w:tcPr>
          <w:p w14:paraId="07737376" w14:textId="77777777" w:rsidR="00904836" w:rsidRPr="005D0E4E" w:rsidRDefault="00904836" w:rsidP="00904836">
            <w:pPr>
              <w:spacing w:line="240" w:lineRule="auto"/>
              <w:rPr>
                <w:b/>
                <w:color w:val="FFFFFF"/>
              </w:rPr>
            </w:pPr>
            <w:r w:rsidRPr="0045419D">
              <w:rPr>
                <w:b/>
                <w:color w:val="FFFFFF"/>
              </w:rPr>
              <w:t>Prasības apraksts</w:t>
            </w:r>
          </w:p>
        </w:tc>
        <w:tc>
          <w:tcPr>
            <w:tcW w:w="1134" w:type="dxa"/>
            <w:shd w:val="clear" w:color="auto" w:fill="B0282D"/>
          </w:tcPr>
          <w:p w14:paraId="732121FF" w14:textId="77777777" w:rsidR="00904836" w:rsidRPr="005D0E4E" w:rsidRDefault="00904836" w:rsidP="00904836">
            <w:pPr>
              <w:spacing w:line="240" w:lineRule="auto"/>
              <w:jc w:val="center"/>
              <w:rPr>
                <w:b/>
                <w:color w:val="FFFFFF"/>
              </w:rPr>
            </w:pPr>
            <w:r w:rsidRPr="0045419D">
              <w:rPr>
                <w:b/>
                <w:color w:val="FFFFFF"/>
              </w:rPr>
              <w:t>Piezīmes</w:t>
            </w:r>
          </w:p>
        </w:tc>
        <w:tc>
          <w:tcPr>
            <w:tcW w:w="1559" w:type="dxa"/>
            <w:shd w:val="clear" w:color="auto" w:fill="B0282D"/>
          </w:tcPr>
          <w:p w14:paraId="6B0F749A" w14:textId="12FCC4E0" w:rsidR="00904836" w:rsidRPr="0045419D" w:rsidRDefault="007F233B" w:rsidP="00904836">
            <w:pPr>
              <w:spacing w:line="240" w:lineRule="auto"/>
              <w:jc w:val="center"/>
              <w:rPr>
                <w:b/>
                <w:color w:val="FFFFFF"/>
              </w:rPr>
            </w:pPr>
            <w:r>
              <w:rPr>
                <w:b/>
                <w:color w:val="FFFFFF"/>
              </w:rPr>
              <w:t>Pretendenta piedāvājums</w:t>
            </w:r>
          </w:p>
        </w:tc>
      </w:tr>
      <w:tr w:rsidR="00904836" w:rsidRPr="005D0E4E" w14:paraId="5870E292" w14:textId="4AF9293D" w:rsidTr="00904836">
        <w:trPr>
          <w:trHeight w:val="283"/>
        </w:trPr>
        <w:tc>
          <w:tcPr>
            <w:tcW w:w="1545" w:type="dxa"/>
            <w:shd w:val="clear" w:color="auto" w:fill="auto"/>
          </w:tcPr>
          <w:p w14:paraId="101771B0" w14:textId="77777777" w:rsidR="00904836" w:rsidRPr="005D0E4E" w:rsidRDefault="00904836" w:rsidP="00904836">
            <w:pPr>
              <w:pStyle w:val="ListParagraph"/>
              <w:numPr>
                <w:ilvl w:val="0"/>
                <w:numId w:val="69"/>
              </w:numPr>
              <w:spacing w:line="240" w:lineRule="auto"/>
            </w:pPr>
          </w:p>
        </w:tc>
        <w:tc>
          <w:tcPr>
            <w:tcW w:w="4819" w:type="dxa"/>
            <w:shd w:val="clear" w:color="auto" w:fill="auto"/>
          </w:tcPr>
          <w:p w14:paraId="6E711672" w14:textId="77777777" w:rsidR="00904836" w:rsidRDefault="00904836" w:rsidP="00904836">
            <w:pPr>
              <w:pStyle w:val="Teksts"/>
            </w:pPr>
            <w:r>
              <w:t>Saskarnes funkcijas</w:t>
            </w:r>
          </w:p>
          <w:p w14:paraId="03770562" w14:textId="77777777" w:rsidR="00904836" w:rsidRPr="005D0E4E" w:rsidRDefault="00904836" w:rsidP="00904836">
            <w:pPr>
              <w:spacing w:line="240" w:lineRule="auto"/>
            </w:pPr>
            <w:r>
              <w:t>KEAV nodrošinās sadarbspēju ar VISS Maksājumu moduli maksājumu veikšanai, izmantojot klienta izvēlēto internetbanku.</w:t>
            </w:r>
          </w:p>
        </w:tc>
        <w:tc>
          <w:tcPr>
            <w:tcW w:w="1134" w:type="dxa"/>
          </w:tcPr>
          <w:p w14:paraId="08163EB9" w14:textId="77777777" w:rsidR="00904836" w:rsidRPr="00E9519E" w:rsidRDefault="00904836" w:rsidP="00904836">
            <w:pPr>
              <w:pStyle w:val="Teksts"/>
              <w:jc w:val="center"/>
              <w:rPr>
                <w:b w:val="0"/>
              </w:rPr>
            </w:pPr>
            <w:r w:rsidRPr="00E9519E">
              <w:rPr>
                <w:b w:val="0"/>
              </w:rPr>
              <w:t>Obligāta</w:t>
            </w:r>
          </w:p>
        </w:tc>
        <w:tc>
          <w:tcPr>
            <w:tcW w:w="1559" w:type="dxa"/>
          </w:tcPr>
          <w:p w14:paraId="53AFD536" w14:textId="77777777" w:rsidR="00904836" w:rsidRPr="00E9519E" w:rsidRDefault="00904836" w:rsidP="00904836">
            <w:pPr>
              <w:pStyle w:val="Teksts"/>
              <w:jc w:val="center"/>
              <w:rPr>
                <w:b w:val="0"/>
              </w:rPr>
            </w:pPr>
          </w:p>
        </w:tc>
      </w:tr>
      <w:tr w:rsidR="00904836" w:rsidRPr="005D0E4E" w14:paraId="57AF8B08" w14:textId="1B936078" w:rsidTr="00904836">
        <w:trPr>
          <w:trHeight w:val="283"/>
        </w:trPr>
        <w:tc>
          <w:tcPr>
            <w:tcW w:w="1545" w:type="dxa"/>
            <w:shd w:val="clear" w:color="auto" w:fill="auto"/>
          </w:tcPr>
          <w:p w14:paraId="7DB0F10C" w14:textId="77777777" w:rsidR="00904836" w:rsidRPr="005D0E4E" w:rsidRDefault="00904836" w:rsidP="00904836">
            <w:pPr>
              <w:pStyle w:val="ListParagraph"/>
              <w:numPr>
                <w:ilvl w:val="0"/>
                <w:numId w:val="69"/>
              </w:numPr>
              <w:spacing w:line="240" w:lineRule="auto"/>
            </w:pPr>
          </w:p>
        </w:tc>
        <w:tc>
          <w:tcPr>
            <w:tcW w:w="4819" w:type="dxa"/>
            <w:shd w:val="clear" w:color="auto" w:fill="auto"/>
          </w:tcPr>
          <w:p w14:paraId="081C5CCA" w14:textId="77777777" w:rsidR="00904836" w:rsidRDefault="00904836" w:rsidP="00904836">
            <w:pPr>
              <w:pStyle w:val="Teksts"/>
            </w:pPr>
            <w:r>
              <w:t>Saskarnes realizācija</w:t>
            </w:r>
          </w:p>
          <w:p w14:paraId="43205593" w14:textId="77777777" w:rsidR="00904836" w:rsidRDefault="00904836" w:rsidP="00904836">
            <w:r>
              <w:t>Saskarne jārealizē atbilstoši Maksājumu moduļa turētāja VRAA nodrošinātajam saskarnes veidam.</w:t>
            </w:r>
          </w:p>
          <w:p w14:paraId="4A7FB7FA" w14:textId="77777777" w:rsidR="00904836" w:rsidRDefault="00904836" w:rsidP="00904836"/>
          <w:p w14:paraId="20C1C7EA" w14:textId="77777777" w:rsidR="00904836" w:rsidRPr="005D0E4E" w:rsidRDefault="00904836" w:rsidP="00904836">
            <w:pPr>
              <w:spacing w:line="240" w:lineRule="auto"/>
              <w:jc w:val="left"/>
            </w:pPr>
            <w:r>
              <w:t xml:space="preserve">Skat. dokumentācija: </w:t>
            </w:r>
            <w:hyperlink r:id="rId16" w:history="1">
              <w:r w:rsidRPr="006A4B47">
                <w:rPr>
                  <w:rStyle w:val="Hyperlink"/>
                </w:rPr>
                <w:t>https://viss.gov.lv/lv/Informacijai/Dokumentacija/Koplietosanas_komponentes/Maksajumu_modulis</w:t>
              </w:r>
            </w:hyperlink>
            <w:r>
              <w:t xml:space="preserve"> </w:t>
            </w:r>
          </w:p>
        </w:tc>
        <w:tc>
          <w:tcPr>
            <w:tcW w:w="1134" w:type="dxa"/>
          </w:tcPr>
          <w:p w14:paraId="451F2A88" w14:textId="77777777" w:rsidR="00904836" w:rsidRDefault="00904836" w:rsidP="00904836">
            <w:pPr>
              <w:pStyle w:val="Teksts"/>
              <w:jc w:val="center"/>
            </w:pPr>
            <w:r w:rsidRPr="00E9519E">
              <w:rPr>
                <w:b w:val="0"/>
              </w:rPr>
              <w:t>Obligāta</w:t>
            </w:r>
          </w:p>
        </w:tc>
        <w:tc>
          <w:tcPr>
            <w:tcW w:w="1559" w:type="dxa"/>
          </w:tcPr>
          <w:p w14:paraId="7FE8ABFD" w14:textId="77777777" w:rsidR="00904836" w:rsidRPr="00E9519E" w:rsidRDefault="00904836" w:rsidP="00904836">
            <w:pPr>
              <w:pStyle w:val="Teksts"/>
              <w:jc w:val="center"/>
              <w:rPr>
                <w:b w:val="0"/>
              </w:rPr>
            </w:pPr>
          </w:p>
        </w:tc>
      </w:tr>
    </w:tbl>
    <w:p w14:paraId="7C383652" w14:textId="5588EE8C" w:rsidR="008A2688" w:rsidRDefault="008A2688" w:rsidP="002264B2"/>
    <w:p w14:paraId="013458B7" w14:textId="77777777" w:rsidR="008A2688" w:rsidRDefault="008A2688">
      <w:pPr>
        <w:spacing w:after="160" w:line="259" w:lineRule="auto"/>
        <w:jc w:val="left"/>
      </w:pPr>
      <w:r>
        <w:br w:type="page"/>
      </w:r>
    </w:p>
    <w:p w14:paraId="533AEFE6" w14:textId="5EDFE9FE" w:rsidR="00494443" w:rsidRPr="00494443" w:rsidRDefault="008955B5" w:rsidP="00494443">
      <w:pPr>
        <w:pStyle w:val="Heading2"/>
      </w:pPr>
      <w:bookmarkStart w:id="31" w:name="_Toc494276196"/>
      <w:r>
        <w:lastRenderedPageBreak/>
        <w:t>DU2</w:t>
      </w:r>
      <w:r w:rsidR="001401B2">
        <w:t xml:space="preserve"> Maršruta atļaujas</w:t>
      </w:r>
      <w:bookmarkEnd w:id="31"/>
    </w:p>
    <w:p w14:paraId="7E43B16F" w14:textId="399AE140" w:rsidR="008955B5" w:rsidRPr="00105985" w:rsidRDefault="008955B5" w:rsidP="008955B5">
      <w:pPr>
        <w:pStyle w:val="Heading3"/>
      </w:pPr>
      <w:bookmarkStart w:id="32" w:name="_Toc494276197"/>
      <w:r w:rsidRPr="00E30BAD">
        <w:t>Papildinājumi</w:t>
      </w:r>
      <w:r>
        <w:t xml:space="preserve"> KEAV sadaļā </w:t>
      </w:r>
      <w:r w:rsidRPr="00105985">
        <w:rPr>
          <w:i/>
        </w:rPr>
        <w:t>Dokumenti</w:t>
      </w:r>
      <w:bookmarkEnd w:id="32"/>
    </w:p>
    <w:p w14:paraId="05FAEB1C" w14:textId="0B5F857E" w:rsidR="008955B5" w:rsidRPr="0045419D"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8A2688">
        <w:rPr>
          <w:i/>
          <w:iCs/>
          <w:noProof/>
          <w:sz w:val="22"/>
        </w:rPr>
        <w:t>7</w:t>
      </w:r>
      <w:r w:rsidRPr="0045419D">
        <w:rPr>
          <w:sz w:val="22"/>
        </w:rPr>
        <w:fldChar w:fldCharType="end"/>
      </w:r>
      <w:r>
        <w:rPr>
          <w:b/>
          <w:iCs/>
          <w:sz w:val="22"/>
        </w:rPr>
        <w:t xml:space="preserve"> Papildinājumi KEAV sadaļā </w:t>
      </w:r>
      <w:r w:rsidRPr="00105985">
        <w:rPr>
          <w:b/>
          <w:i/>
          <w:iCs/>
          <w:sz w:val="22"/>
        </w:rPr>
        <w:t>Dokumenti</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904836" w:rsidRPr="0045419D" w14:paraId="4DDF8A24" w14:textId="51295128" w:rsidTr="00904836">
        <w:trPr>
          <w:tblHeader/>
        </w:trPr>
        <w:tc>
          <w:tcPr>
            <w:tcW w:w="1418" w:type="dxa"/>
            <w:shd w:val="clear" w:color="auto" w:fill="B0282D"/>
          </w:tcPr>
          <w:p w14:paraId="061A4759" w14:textId="77777777" w:rsidR="00904836" w:rsidRPr="0045419D" w:rsidRDefault="00904836" w:rsidP="00904836">
            <w:pPr>
              <w:spacing w:line="240" w:lineRule="auto"/>
              <w:rPr>
                <w:b/>
                <w:color w:val="FFFFFF"/>
              </w:rPr>
            </w:pPr>
            <w:r w:rsidRPr="0045419D">
              <w:rPr>
                <w:b/>
                <w:color w:val="FFFFFF"/>
              </w:rPr>
              <w:t>Prasības ID</w:t>
            </w:r>
          </w:p>
        </w:tc>
        <w:tc>
          <w:tcPr>
            <w:tcW w:w="4931" w:type="dxa"/>
            <w:shd w:val="clear" w:color="auto" w:fill="B0282D"/>
          </w:tcPr>
          <w:p w14:paraId="392FE152" w14:textId="77777777" w:rsidR="00904836" w:rsidRPr="0045419D" w:rsidRDefault="00904836" w:rsidP="00904836">
            <w:pPr>
              <w:spacing w:line="240" w:lineRule="auto"/>
              <w:rPr>
                <w:b/>
                <w:color w:val="FFFFFF"/>
              </w:rPr>
            </w:pPr>
            <w:r w:rsidRPr="0045419D">
              <w:rPr>
                <w:b/>
                <w:color w:val="FFFFFF"/>
              </w:rPr>
              <w:t>Prasības apraksts</w:t>
            </w:r>
          </w:p>
        </w:tc>
        <w:tc>
          <w:tcPr>
            <w:tcW w:w="1134" w:type="dxa"/>
            <w:shd w:val="clear" w:color="auto" w:fill="B0282D"/>
          </w:tcPr>
          <w:p w14:paraId="7CE3E545" w14:textId="77777777" w:rsidR="00904836" w:rsidRPr="0045419D" w:rsidRDefault="00904836" w:rsidP="00904836">
            <w:pPr>
              <w:spacing w:line="240" w:lineRule="auto"/>
              <w:rPr>
                <w:b/>
                <w:color w:val="FFFFFF"/>
              </w:rPr>
            </w:pPr>
            <w:r w:rsidRPr="0045419D">
              <w:rPr>
                <w:b/>
                <w:color w:val="FFFFFF"/>
              </w:rPr>
              <w:t>Piezīmes</w:t>
            </w:r>
          </w:p>
        </w:tc>
        <w:tc>
          <w:tcPr>
            <w:tcW w:w="1559" w:type="dxa"/>
            <w:shd w:val="clear" w:color="auto" w:fill="B0282D"/>
          </w:tcPr>
          <w:p w14:paraId="391B558E" w14:textId="1AC80EA9" w:rsidR="00904836" w:rsidRPr="0045419D" w:rsidRDefault="007F233B" w:rsidP="00904836">
            <w:pPr>
              <w:spacing w:line="240" w:lineRule="auto"/>
              <w:rPr>
                <w:b/>
                <w:color w:val="FFFFFF"/>
              </w:rPr>
            </w:pPr>
            <w:r>
              <w:rPr>
                <w:b/>
                <w:color w:val="FFFFFF"/>
              </w:rPr>
              <w:t>Pretendenta piedāvājums</w:t>
            </w:r>
          </w:p>
        </w:tc>
      </w:tr>
      <w:tr w:rsidR="00904836" w:rsidRPr="0045419D" w14:paraId="3C5E6904" w14:textId="68AE033F" w:rsidTr="00904836">
        <w:tc>
          <w:tcPr>
            <w:tcW w:w="1418" w:type="dxa"/>
            <w:shd w:val="clear" w:color="auto" w:fill="auto"/>
          </w:tcPr>
          <w:p w14:paraId="13C36D82" w14:textId="77777777" w:rsidR="00904836" w:rsidRPr="0045419D" w:rsidRDefault="00904836" w:rsidP="00904836">
            <w:pPr>
              <w:pStyle w:val="ListParagraph"/>
              <w:numPr>
                <w:ilvl w:val="0"/>
                <w:numId w:val="64"/>
              </w:numPr>
              <w:spacing w:line="240" w:lineRule="auto"/>
            </w:pPr>
          </w:p>
        </w:tc>
        <w:tc>
          <w:tcPr>
            <w:tcW w:w="4931" w:type="dxa"/>
            <w:shd w:val="clear" w:color="auto" w:fill="auto"/>
          </w:tcPr>
          <w:p w14:paraId="4B4CD351" w14:textId="77777777" w:rsidR="00904836" w:rsidRDefault="00904836" w:rsidP="00904836">
            <w:pPr>
              <w:pStyle w:val="Teksts"/>
            </w:pPr>
            <w:r>
              <w:t>Maršruta lietas datu publicēšana</w:t>
            </w:r>
          </w:p>
          <w:p w14:paraId="5D53A204" w14:textId="16586720" w:rsidR="00904836" w:rsidRDefault="00904836" w:rsidP="00904836">
            <w:r>
              <w:t>KEAV ir jānodrošina APIDB replikas datu publicēšana par maršruta lietām, kuras noslēgtas, un pieņemts pozitīvs lēmums par to, ka klients var apkalpot maršrutu, to numuriem un klienta (juridiskas personas) dokumentiem – m</w:t>
            </w:r>
            <w:r w:rsidRPr="001F5F47">
              <w:t>aršruta atļaujas regulāriem starptautiskiem pārvadājumiem apstiprinātā maršrutā.</w:t>
            </w:r>
          </w:p>
          <w:p w14:paraId="6C7B5A41" w14:textId="77777777" w:rsidR="00904836" w:rsidRDefault="00904836" w:rsidP="00904836"/>
          <w:p w14:paraId="5342518B" w14:textId="77777777" w:rsidR="00904836" w:rsidRPr="0045419D" w:rsidRDefault="00904836" w:rsidP="00904836">
            <w:r>
              <w:t xml:space="preserve">Dati KEAV ir jāpublicē sadaļā </w:t>
            </w:r>
            <w:r w:rsidRPr="001D2280">
              <w:rPr>
                <w:i/>
              </w:rPr>
              <w:t>Dokumenti</w:t>
            </w:r>
            <w:r>
              <w:t xml:space="preserve">, </w:t>
            </w:r>
            <w:proofErr w:type="gramStart"/>
            <w:r>
              <w:t>nodrošinot, ka katram klientam ir pieejami tikai tā dati</w:t>
            </w:r>
            <w:proofErr w:type="gramEnd"/>
            <w:r>
              <w:t>.</w:t>
            </w:r>
          </w:p>
        </w:tc>
        <w:tc>
          <w:tcPr>
            <w:tcW w:w="1134" w:type="dxa"/>
            <w:shd w:val="clear" w:color="auto" w:fill="auto"/>
          </w:tcPr>
          <w:p w14:paraId="323F2AEC" w14:textId="77777777" w:rsidR="00904836" w:rsidRPr="0045419D" w:rsidRDefault="00904836" w:rsidP="00904836">
            <w:pPr>
              <w:spacing w:line="240" w:lineRule="auto"/>
              <w:jc w:val="center"/>
            </w:pPr>
            <w:r w:rsidRPr="0045419D">
              <w:t>Obligāta</w:t>
            </w:r>
          </w:p>
        </w:tc>
        <w:tc>
          <w:tcPr>
            <w:tcW w:w="1559" w:type="dxa"/>
          </w:tcPr>
          <w:p w14:paraId="76BF7FD8" w14:textId="77777777" w:rsidR="00904836" w:rsidRPr="0045419D" w:rsidRDefault="00904836" w:rsidP="00904836">
            <w:pPr>
              <w:spacing w:line="240" w:lineRule="auto"/>
              <w:jc w:val="center"/>
            </w:pPr>
          </w:p>
        </w:tc>
      </w:tr>
      <w:tr w:rsidR="00904836" w:rsidRPr="0045419D" w14:paraId="53909009" w14:textId="2B987A41" w:rsidTr="00904836">
        <w:tc>
          <w:tcPr>
            <w:tcW w:w="1418" w:type="dxa"/>
            <w:shd w:val="clear" w:color="auto" w:fill="auto"/>
          </w:tcPr>
          <w:p w14:paraId="0CEF8AA9" w14:textId="77777777" w:rsidR="00904836" w:rsidRPr="0045419D" w:rsidRDefault="00904836" w:rsidP="00904836">
            <w:pPr>
              <w:pStyle w:val="ListParagraph"/>
              <w:numPr>
                <w:ilvl w:val="0"/>
                <w:numId w:val="64"/>
              </w:numPr>
              <w:spacing w:line="240" w:lineRule="auto"/>
            </w:pPr>
          </w:p>
        </w:tc>
        <w:tc>
          <w:tcPr>
            <w:tcW w:w="4931" w:type="dxa"/>
            <w:shd w:val="clear" w:color="auto" w:fill="auto"/>
          </w:tcPr>
          <w:p w14:paraId="5CA71E74" w14:textId="77777777" w:rsidR="00904836" w:rsidRDefault="00904836" w:rsidP="00904836">
            <w:pPr>
              <w:pStyle w:val="Teksts"/>
            </w:pPr>
            <w:r>
              <w:t>Datu publicēšana dokumentu sarakstā</w:t>
            </w:r>
          </w:p>
          <w:p w14:paraId="124836AA" w14:textId="77777777" w:rsidR="00904836" w:rsidRDefault="00904836" w:rsidP="00904836">
            <w:r>
              <w:t>Dati par maršruta lietām ar maršruta numuru un</w:t>
            </w:r>
            <w:r w:rsidRPr="007A71A8">
              <w:t xml:space="preserve"> </w:t>
            </w:r>
            <w:r>
              <w:t xml:space="preserve">to </w:t>
            </w:r>
            <w:r w:rsidRPr="007A71A8">
              <w:t xml:space="preserve">skaitu </w:t>
            </w:r>
            <w:r>
              <w:t xml:space="preserve">KEAV ir </w:t>
            </w:r>
            <w:r w:rsidRPr="007A71A8">
              <w:t>jāpublicē</w:t>
            </w:r>
            <w:r>
              <w:t xml:space="preserve"> dokumentu saraksta dokumentu veidu izvēlnē.</w:t>
            </w:r>
          </w:p>
          <w:p w14:paraId="7765C829" w14:textId="77777777" w:rsidR="00904836" w:rsidRDefault="00904836" w:rsidP="00904836"/>
          <w:p w14:paraId="16BCB3C6" w14:textId="77777777" w:rsidR="00904836" w:rsidRDefault="00904836" w:rsidP="00904836">
            <w:r>
              <w:t>KEAV ir jānodrošina vismaz šādu datu publicēšana par starptautiskā regulārā maršruta atļauju lietām sarakstā:</w:t>
            </w:r>
          </w:p>
          <w:p w14:paraId="6049758A" w14:textId="77777777" w:rsidR="00904836" w:rsidRDefault="00904836" w:rsidP="00904836">
            <w:pPr>
              <w:pStyle w:val="ListParagraph"/>
              <w:numPr>
                <w:ilvl w:val="0"/>
                <w:numId w:val="56"/>
              </w:numPr>
            </w:pPr>
            <w:r>
              <w:t>Piktogramma – autobuss;</w:t>
            </w:r>
          </w:p>
          <w:p w14:paraId="7D2F1B53" w14:textId="77777777" w:rsidR="00904836" w:rsidRDefault="00904836" w:rsidP="00904836">
            <w:pPr>
              <w:pStyle w:val="ListParagraph"/>
              <w:numPr>
                <w:ilvl w:val="0"/>
                <w:numId w:val="56"/>
              </w:numPr>
            </w:pPr>
            <w:r>
              <w:t>Maršruta numurs;</w:t>
            </w:r>
          </w:p>
          <w:p w14:paraId="13384A72" w14:textId="77777777" w:rsidR="00904836" w:rsidRDefault="00904836" w:rsidP="00904836">
            <w:pPr>
              <w:pStyle w:val="ListParagraph"/>
              <w:numPr>
                <w:ilvl w:val="0"/>
                <w:numId w:val="56"/>
              </w:numPr>
            </w:pPr>
            <w:r>
              <w:t>Maršruta nosaukums (sākumpunkts-galapunkts);</w:t>
            </w:r>
          </w:p>
          <w:p w14:paraId="718CC4AA" w14:textId="77777777" w:rsidR="00904836" w:rsidRDefault="00904836" w:rsidP="00904836">
            <w:pPr>
              <w:pStyle w:val="ListParagraph"/>
              <w:numPr>
                <w:ilvl w:val="0"/>
                <w:numId w:val="56"/>
              </w:numPr>
            </w:pPr>
            <w:r>
              <w:t>Lēmumā norādītais maršruta apkalpošanas maksimālais derīguma termiņš;</w:t>
            </w:r>
          </w:p>
          <w:p w14:paraId="40619203" w14:textId="77777777" w:rsidR="00904836" w:rsidRDefault="00904836" w:rsidP="00904836">
            <w:pPr>
              <w:pStyle w:val="ListParagraph"/>
              <w:numPr>
                <w:ilvl w:val="0"/>
                <w:numId w:val="56"/>
              </w:numPr>
            </w:pPr>
            <w:r>
              <w:t>Maršruta atļaujas numurs;</w:t>
            </w:r>
          </w:p>
          <w:p w14:paraId="7A2B586D" w14:textId="77777777" w:rsidR="00904836" w:rsidRDefault="00904836" w:rsidP="00904836">
            <w:pPr>
              <w:pStyle w:val="ListParagraph"/>
              <w:numPr>
                <w:ilvl w:val="0"/>
                <w:numId w:val="56"/>
              </w:numPr>
            </w:pPr>
            <w:r>
              <w:t>Derīguma termiņš.</w:t>
            </w:r>
          </w:p>
          <w:p w14:paraId="6BEC378B" w14:textId="77777777" w:rsidR="00904836" w:rsidRDefault="00904836" w:rsidP="00904836"/>
          <w:p w14:paraId="601BC9B4" w14:textId="77777777" w:rsidR="00904836" w:rsidRDefault="00904836" w:rsidP="00904836">
            <w:r>
              <w:t>Lietotājam no maršruta atļauju saraksta ir jāvar atvērt maršruta</w:t>
            </w:r>
            <w:proofErr w:type="gramStart"/>
            <w:r>
              <w:t xml:space="preserve">  </w:t>
            </w:r>
            <w:proofErr w:type="gramEnd"/>
            <w:r>
              <w:t>lietas kartiņa.</w:t>
            </w:r>
          </w:p>
        </w:tc>
        <w:tc>
          <w:tcPr>
            <w:tcW w:w="1134" w:type="dxa"/>
            <w:shd w:val="clear" w:color="auto" w:fill="auto"/>
          </w:tcPr>
          <w:p w14:paraId="2515E21F" w14:textId="77777777" w:rsidR="00904836" w:rsidRDefault="00904836" w:rsidP="00904836">
            <w:pPr>
              <w:spacing w:line="240" w:lineRule="auto"/>
              <w:jc w:val="center"/>
            </w:pPr>
            <w:r>
              <w:t>Obligāta</w:t>
            </w:r>
          </w:p>
        </w:tc>
        <w:tc>
          <w:tcPr>
            <w:tcW w:w="1559" w:type="dxa"/>
          </w:tcPr>
          <w:p w14:paraId="1396E1F6" w14:textId="77777777" w:rsidR="00904836" w:rsidRDefault="00904836" w:rsidP="00904836">
            <w:pPr>
              <w:spacing w:line="240" w:lineRule="auto"/>
              <w:jc w:val="center"/>
            </w:pPr>
          </w:p>
        </w:tc>
      </w:tr>
      <w:tr w:rsidR="00904836" w:rsidRPr="0045419D" w14:paraId="3C7FC78D" w14:textId="1E6765BF" w:rsidTr="00904836">
        <w:tc>
          <w:tcPr>
            <w:tcW w:w="1418" w:type="dxa"/>
            <w:shd w:val="clear" w:color="auto" w:fill="auto"/>
          </w:tcPr>
          <w:p w14:paraId="6BF27BC3" w14:textId="77777777" w:rsidR="00904836" w:rsidRPr="0045419D" w:rsidRDefault="00904836" w:rsidP="00904836">
            <w:pPr>
              <w:pStyle w:val="ListParagraph"/>
              <w:numPr>
                <w:ilvl w:val="0"/>
                <w:numId w:val="64"/>
              </w:numPr>
              <w:spacing w:line="240" w:lineRule="auto"/>
            </w:pPr>
          </w:p>
        </w:tc>
        <w:tc>
          <w:tcPr>
            <w:tcW w:w="4931" w:type="dxa"/>
            <w:shd w:val="clear" w:color="auto" w:fill="auto"/>
          </w:tcPr>
          <w:p w14:paraId="5082E784" w14:textId="34C795F1" w:rsidR="00904836" w:rsidRDefault="00904836" w:rsidP="00904836">
            <w:pPr>
              <w:pStyle w:val="Prasbasteksts"/>
            </w:pPr>
            <w:r>
              <w:t>Maršruta lietas kartiņa</w:t>
            </w:r>
          </w:p>
          <w:p w14:paraId="48F8A093" w14:textId="33F15543" w:rsidR="00904836" w:rsidRDefault="00904836" w:rsidP="00904836">
            <w:r>
              <w:t>KEAV maršruta lietas kartiņā ir jānodrošina vismaz šādu datu publicēšana:</w:t>
            </w:r>
          </w:p>
          <w:p w14:paraId="0534F748" w14:textId="77777777" w:rsidR="00904836" w:rsidRDefault="00904836" w:rsidP="00904836">
            <w:pPr>
              <w:pStyle w:val="ListParagraph"/>
              <w:numPr>
                <w:ilvl w:val="0"/>
                <w:numId w:val="63"/>
              </w:numPr>
              <w:ind w:left="640"/>
            </w:pPr>
            <w:r>
              <w:t>Maršruta numurs;</w:t>
            </w:r>
          </w:p>
          <w:p w14:paraId="5BFF2A65" w14:textId="77777777" w:rsidR="00904836" w:rsidRDefault="00904836" w:rsidP="00904836">
            <w:pPr>
              <w:pStyle w:val="ListParagraph"/>
              <w:numPr>
                <w:ilvl w:val="0"/>
                <w:numId w:val="63"/>
              </w:numPr>
              <w:ind w:left="640"/>
            </w:pPr>
            <w:r>
              <w:t>Maršruta nosaukums;</w:t>
            </w:r>
          </w:p>
          <w:p w14:paraId="670A4918" w14:textId="358ADDA1" w:rsidR="00904836" w:rsidRDefault="00904836" w:rsidP="00904836">
            <w:pPr>
              <w:pStyle w:val="ListParagraph"/>
              <w:numPr>
                <w:ilvl w:val="0"/>
                <w:numId w:val="63"/>
              </w:numPr>
              <w:ind w:left="640"/>
            </w:pPr>
            <w:r>
              <w:t>Lēmumā norādītais maršruta apkalpošanas maksimālais derīguma termiņš.</w:t>
            </w:r>
          </w:p>
          <w:p w14:paraId="10A306D9" w14:textId="77777777" w:rsidR="00904836" w:rsidRDefault="00904836" w:rsidP="00904836">
            <w:pPr>
              <w:pStyle w:val="ListParagraph"/>
              <w:numPr>
                <w:ilvl w:val="0"/>
                <w:numId w:val="63"/>
              </w:numPr>
              <w:ind w:left="640"/>
            </w:pPr>
            <w:r>
              <w:t>Pārvadātājs:</w:t>
            </w:r>
          </w:p>
          <w:p w14:paraId="594A603D" w14:textId="77777777" w:rsidR="00904836" w:rsidRDefault="00904836" w:rsidP="00904836">
            <w:pPr>
              <w:pStyle w:val="ListParagraph"/>
              <w:numPr>
                <w:ilvl w:val="1"/>
                <w:numId w:val="63"/>
              </w:numPr>
            </w:pPr>
            <w:r>
              <w:lastRenderedPageBreak/>
              <w:t>Nosaukums;</w:t>
            </w:r>
          </w:p>
          <w:p w14:paraId="155AE0D9" w14:textId="5870926A" w:rsidR="00904836" w:rsidRDefault="00904836" w:rsidP="00904836">
            <w:pPr>
              <w:pStyle w:val="ListParagraph"/>
              <w:numPr>
                <w:ilvl w:val="1"/>
                <w:numId w:val="63"/>
              </w:numPr>
            </w:pPr>
            <w:r>
              <w:t>Reģistrācijas numurs;</w:t>
            </w:r>
          </w:p>
          <w:p w14:paraId="5A70B2C2" w14:textId="77777777" w:rsidR="00904836" w:rsidRDefault="00904836" w:rsidP="00904836">
            <w:pPr>
              <w:pStyle w:val="ListParagraph"/>
              <w:numPr>
                <w:ilvl w:val="0"/>
                <w:numId w:val="63"/>
              </w:numPr>
              <w:ind w:left="640"/>
            </w:pPr>
            <w:r>
              <w:t>Partneruzņēmums/i:</w:t>
            </w:r>
          </w:p>
          <w:p w14:paraId="308692B8" w14:textId="77777777" w:rsidR="00904836" w:rsidRDefault="00904836" w:rsidP="00904836">
            <w:pPr>
              <w:pStyle w:val="ListParagraph"/>
              <w:numPr>
                <w:ilvl w:val="1"/>
                <w:numId w:val="63"/>
              </w:numPr>
            </w:pPr>
            <w:r>
              <w:t>Nosaukums;</w:t>
            </w:r>
          </w:p>
          <w:p w14:paraId="35B7794E" w14:textId="636DBF0B" w:rsidR="00904836" w:rsidRDefault="00904836" w:rsidP="00904836">
            <w:pPr>
              <w:pStyle w:val="ListParagraph"/>
              <w:numPr>
                <w:ilvl w:val="1"/>
                <w:numId w:val="63"/>
              </w:numPr>
            </w:pPr>
            <w:r>
              <w:t>Reģistrācijas numurs;</w:t>
            </w:r>
          </w:p>
          <w:p w14:paraId="5AB584B8" w14:textId="77777777" w:rsidR="00904836" w:rsidRDefault="00904836" w:rsidP="00904836">
            <w:pPr>
              <w:pStyle w:val="ListParagraph"/>
              <w:numPr>
                <w:ilvl w:val="0"/>
                <w:numId w:val="63"/>
              </w:numPr>
              <w:ind w:left="640"/>
            </w:pPr>
            <w:r>
              <w:t>Reisu numuri;</w:t>
            </w:r>
          </w:p>
          <w:p w14:paraId="00B16974" w14:textId="77777777" w:rsidR="00904836" w:rsidRDefault="00904836" w:rsidP="00904836">
            <w:pPr>
              <w:pStyle w:val="ListParagraph"/>
              <w:numPr>
                <w:ilvl w:val="0"/>
                <w:numId w:val="63"/>
              </w:numPr>
              <w:ind w:left="640"/>
            </w:pPr>
            <w:r>
              <w:t>Maršruta atļaujas/u numurs;</w:t>
            </w:r>
          </w:p>
          <w:p w14:paraId="31273C1E" w14:textId="77777777" w:rsidR="00904836" w:rsidRDefault="00904836" w:rsidP="00904836">
            <w:pPr>
              <w:pStyle w:val="ListParagraph"/>
              <w:numPr>
                <w:ilvl w:val="0"/>
                <w:numId w:val="63"/>
              </w:numPr>
              <w:ind w:left="640"/>
            </w:pPr>
            <w:r>
              <w:t>Maršruta atļaujas derīguma termiņš līdz datumam;</w:t>
            </w:r>
          </w:p>
          <w:p w14:paraId="493A0E7C" w14:textId="77777777" w:rsidR="00904836" w:rsidRDefault="00904836" w:rsidP="00904836">
            <w:pPr>
              <w:pStyle w:val="ListParagraph"/>
              <w:numPr>
                <w:ilvl w:val="0"/>
                <w:numId w:val="63"/>
              </w:numPr>
              <w:ind w:left="640"/>
            </w:pPr>
            <w:r>
              <w:t>Izsniegto kopiju skaits.</w:t>
            </w:r>
          </w:p>
          <w:p w14:paraId="534A8A3E" w14:textId="77777777" w:rsidR="00904836" w:rsidRDefault="00904836" w:rsidP="00904836">
            <w:pPr>
              <w:pStyle w:val="ListParagraph"/>
              <w:ind w:left="360"/>
            </w:pPr>
          </w:p>
          <w:p w14:paraId="6DA650ED" w14:textId="77777777" w:rsidR="00904836" w:rsidRDefault="00904836" w:rsidP="00904836">
            <w:r>
              <w:t>KEAV ir jānodrošina iespēja publicēt datus par vairākiem partneruzņēmumiem attiecīgā maršruta ietvaros, kā arī vairākiem reisiem.</w:t>
            </w:r>
          </w:p>
        </w:tc>
        <w:tc>
          <w:tcPr>
            <w:tcW w:w="1134" w:type="dxa"/>
            <w:shd w:val="clear" w:color="auto" w:fill="auto"/>
          </w:tcPr>
          <w:p w14:paraId="207B7D39" w14:textId="77777777" w:rsidR="00904836" w:rsidRDefault="00904836" w:rsidP="00904836">
            <w:pPr>
              <w:spacing w:line="240" w:lineRule="auto"/>
              <w:jc w:val="center"/>
            </w:pPr>
            <w:r>
              <w:lastRenderedPageBreak/>
              <w:t>Obligāta</w:t>
            </w:r>
          </w:p>
        </w:tc>
        <w:tc>
          <w:tcPr>
            <w:tcW w:w="1559" w:type="dxa"/>
          </w:tcPr>
          <w:p w14:paraId="7FB71FE2" w14:textId="77777777" w:rsidR="00904836" w:rsidRDefault="00904836" w:rsidP="00904836">
            <w:pPr>
              <w:spacing w:line="240" w:lineRule="auto"/>
              <w:jc w:val="center"/>
            </w:pPr>
          </w:p>
        </w:tc>
      </w:tr>
      <w:tr w:rsidR="00904836" w:rsidRPr="0045419D" w14:paraId="5BD32719" w14:textId="2F4F1697" w:rsidTr="00904836">
        <w:tc>
          <w:tcPr>
            <w:tcW w:w="1418" w:type="dxa"/>
            <w:shd w:val="clear" w:color="auto" w:fill="auto"/>
          </w:tcPr>
          <w:p w14:paraId="0D174FE1" w14:textId="77777777" w:rsidR="00904836" w:rsidRPr="0045419D" w:rsidRDefault="00904836" w:rsidP="00904836">
            <w:pPr>
              <w:pStyle w:val="ListParagraph"/>
              <w:numPr>
                <w:ilvl w:val="0"/>
                <w:numId w:val="64"/>
              </w:numPr>
              <w:spacing w:line="240" w:lineRule="auto"/>
            </w:pPr>
          </w:p>
        </w:tc>
        <w:tc>
          <w:tcPr>
            <w:tcW w:w="4931" w:type="dxa"/>
            <w:shd w:val="clear" w:color="auto" w:fill="auto"/>
          </w:tcPr>
          <w:p w14:paraId="5260348B" w14:textId="63C1229F" w:rsidR="00904836" w:rsidRDefault="00904836" w:rsidP="00904836">
            <w:pPr>
              <w:pStyle w:val="Prasbasteksts"/>
            </w:pPr>
            <w:r>
              <w:t>Lietas kartiņas funkcionalitāte</w:t>
            </w:r>
          </w:p>
          <w:p w14:paraId="4FCC8F1D" w14:textId="77777777" w:rsidR="00904836" w:rsidRDefault="00904836" w:rsidP="00904836">
            <w:r>
              <w:t>KEAV lietas kartiņā ir jānodrošina standarta funkcionalitāte (datu izdruka un atgriešanās uz dokumentu sarakstu), kā arī iespēja lietotājam izsaukt saistīto e-pakalpojumu.</w:t>
            </w:r>
          </w:p>
        </w:tc>
        <w:tc>
          <w:tcPr>
            <w:tcW w:w="1134" w:type="dxa"/>
            <w:shd w:val="clear" w:color="auto" w:fill="auto"/>
          </w:tcPr>
          <w:p w14:paraId="759B2479" w14:textId="77777777" w:rsidR="00904836" w:rsidRDefault="00904836" w:rsidP="00904836">
            <w:pPr>
              <w:spacing w:line="240" w:lineRule="auto"/>
              <w:jc w:val="center"/>
            </w:pPr>
            <w:r>
              <w:t>Obligāta</w:t>
            </w:r>
          </w:p>
        </w:tc>
        <w:tc>
          <w:tcPr>
            <w:tcW w:w="1559" w:type="dxa"/>
          </w:tcPr>
          <w:p w14:paraId="08227181" w14:textId="77777777" w:rsidR="00904836" w:rsidRDefault="00904836" w:rsidP="00904836">
            <w:pPr>
              <w:spacing w:line="240" w:lineRule="auto"/>
              <w:jc w:val="center"/>
            </w:pPr>
          </w:p>
        </w:tc>
      </w:tr>
    </w:tbl>
    <w:p w14:paraId="4E8FCEB6" w14:textId="77777777" w:rsidR="008955B5" w:rsidRDefault="008955B5" w:rsidP="008955B5"/>
    <w:p w14:paraId="7DF9F3C8" w14:textId="77777777" w:rsidR="008955B5" w:rsidRPr="00105985" w:rsidRDefault="008955B5" w:rsidP="008955B5">
      <w:pPr>
        <w:pStyle w:val="Heading3"/>
      </w:pPr>
      <w:bookmarkStart w:id="33" w:name="_Toc494276198"/>
      <w:r>
        <w:t xml:space="preserve">Papildinājumi KEAV sadaļā </w:t>
      </w:r>
      <w:r w:rsidRPr="00105985">
        <w:rPr>
          <w:i/>
        </w:rPr>
        <w:t>Profils</w:t>
      </w:r>
      <w:bookmarkEnd w:id="33"/>
    </w:p>
    <w:p w14:paraId="790A2D6C" w14:textId="6618BA18" w:rsidR="008955B5" w:rsidRPr="00105985"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8A2688">
        <w:rPr>
          <w:i/>
          <w:iCs/>
          <w:noProof/>
          <w:sz w:val="22"/>
        </w:rPr>
        <w:t>8</w:t>
      </w:r>
      <w:r w:rsidRPr="0045419D">
        <w:rPr>
          <w:sz w:val="22"/>
        </w:rPr>
        <w:fldChar w:fldCharType="end"/>
      </w:r>
      <w:r>
        <w:rPr>
          <w:b/>
          <w:iCs/>
          <w:sz w:val="22"/>
        </w:rPr>
        <w:t xml:space="preserve"> Papildinājumi KEAV sadaļā </w:t>
      </w:r>
      <w:r w:rsidRPr="00105985">
        <w:rPr>
          <w:b/>
          <w:i/>
          <w:iCs/>
          <w:sz w:val="22"/>
        </w:rPr>
        <w:t>Profils</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904836" w:rsidRPr="0045419D" w14:paraId="2DE7BAA1" w14:textId="59424CE3" w:rsidTr="00904836">
        <w:trPr>
          <w:tblHeader/>
        </w:trPr>
        <w:tc>
          <w:tcPr>
            <w:tcW w:w="1418" w:type="dxa"/>
            <w:shd w:val="clear" w:color="auto" w:fill="B0282D"/>
          </w:tcPr>
          <w:p w14:paraId="167D8C7C" w14:textId="77777777" w:rsidR="00904836" w:rsidRPr="0045419D" w:rsidRDefault="00904836" w:rsidP="00904836">
            <w:pPr>
              <w:spacing w:line="240" w:lineRule="auto"/>
              <w:rPr>
                <w:b/>
                <w:color w:val="FFFFFF"/>
              </w:rPr>
            </w:pPr>
            <w:r w:rsidRPr="0045419D">
              <w:rPr>
                <w:b/>
                <w:color w:val="FFFFFF"/>
              </w:rPr>
              <w:t>Prasības ID</w:t>
            </w:r>
          </w:p>
        </w:tc>
        <w:tc>
          <w:tcPr>
            <w:tcW w:w="4931" w:type="dxa"/>
            <w:shd w:val="clear" w:color="auto" w:fill="B0282D"/>
          </w:tcPr>
          <w:p w14:paraId="69833B73" w14:textId="77777777" w:rsidR="00904836" w:rsidRPr="0045419D" w:rsidRDefault="00904836" w:rsidP="00904836">
            <w:pPr>
              <w:spacing w:line="240" w:lineRule="auto"/>
              <w:rPr>
                <w:b/>
                <w:color w:val="FFFFFF"/>
              </w:rPr>
            </w:pPr>
            <w:r w:rsidRPr="0045419D">
              <w:rPr>
                <w:b/>
                <w:color w:val="FFFFFF"/>
              </w:rPr>
              <w:t>Prasības apraksts</w:t>
            </w:r>
          </w:p>
        </w:tc>
        <w:tc>
          <w:tcPr>
            <w:tcW w:w="1134" w:type="dxa"/>
            <w:shd w:val="clear" w:color="auto" w:fill="B0282D"/>
          </w:tcPr>
          <w:p w14:paraId="6A8C92C7" w14:textId="77777777" w:rsidR="00904836" w:rsidRPr="0045419D" w:rsidRDefault="00904836" w:rsidP="00904836">
            <w:pPr>
              <w:spacing w:line="240" w:lineRule="auto"/>
              <w:rPr>
                <w:b/>
                <w:color w:val="FFFFFF"/>
              </w:rPr>
            </w:pPr>
            <w:r w:rsidRPr="0045419D">
              <w:rPr>
                <w:b/>
                <w:color w:val="FFFFFF"/>
              </w:rPr>
              <w:t>Piezīmes</w:t>
            </w:r>
          </w:p>
        </w:tc>
        <w:tc>
          <w:tcPr>
            <w:tcW w:w="1559" w:type="dxa"/>
            <w:shd w:val="clear" w:color="auto" w:fill="B0282D"/>
          </w:tcPr>
          <w:p w14:paraId="5F8C88B0" w14:textId="4D13F197" w:rsidR="00904836" w:rsidRPr="0045419D" w:rsidRDefault="007F233B" w:rsidP="00904836">
            <w:pPr>
              <w:spacing w:line="240" w:lineRule="auto"/>
              <w:rPr>
                <w:b/>
                <w:color w:val="FFFFFF"/>
              </w:rPr>
            </w:pPr>
            <w:r>
              <w:rPr>
                <w:b/>
                <w:color w:val="FFFFFF"/>
              </w:rPr>
              <w:t>Pretendenta piedāvājums</w:t>
            </w:r>
          </w:p>
        </w:tc>
      </w:tr>
      <w:tr w:rsidR="00904836" w:rsidRPr="0045419D" w14:paraId="6BB438DE" w14:textId="2D64BB2E" w:rsidTr="00904836">
        <w:tc>
          <w:tcPr>
            <w:tcW w:w="1418" w:type="dxa"/>
            <w:shd w:val="clear" w:color="auto" w:fill="auto"/>
          </w:tcPr>
          <w:p w14:paraId="2DEF8044" w14:textId="77777777" w:rsidR="00904836" w:rsidRPr="0045419D" w:rsidRDefault="00904836" w:rsidP="00904836">
            <w:pPr>
              <w:pStyle w:val="ListParagraph"/>
              <w:numPr>
                <w:ilvl w:val="0"/>
                <w:numId w:val="64"/>
              </w:numPr>
              <w:spacing w:line="240" w:lineRule="auto"/>
            </w:pPr>
          </w:p>
        </w:tc>
        <w:tc>
          <w:tcPr>
            <w:tcW w:w="4931" w:type="dxa"/>
            <w:shd w:val="clear" w:color="auto" w:fill="auto"/>
          </w:tcPr>
          <w:p w14:paraId="58187902" w14:textId="77777777" w:rsidR="00904836" w:rsidRDefault="00904836" w:rsidP="00904836">
            <w:pPr>
              <w:pStyle w:val="Teksts"/>
            </w:pPr>
            <w:r>
              <w:t>Klienta profila papildinājumi</w:t>
            </w:r>
          </w:p>
          <w:p w14:paraId="3DE7266E" w14:textId="55E43C99" w:rsidR="00904836" w:rsidRPr="0045419D" w:rsidRDefault="00904836" w:rsidP="00904836">
            <w:r>
              <w:t xml:space="preserve">Statistika saistībā ar spēkā esošu starptautisko regulāro pārvadājumu maršrutiem KEAV ir </w:t>
            </w:r>
            <w:r w:rsidRPr="007A71A8">
              <w:t>jāpublicē</w:t>
            </w:r>
            <w:r>
              <w:t xml:space="preserve"> sadaļā </w:t>
            </w:r>
            <w:r>
              <w:rPr>
                <w:i/>
              </w:rPr>
              <w:t>Profils/Statistika/Par dokumentiem.</w:t>
            </w:r>
          </w:p>
        </w:tc>
        <w:tc>
          <w:tcPr>
            <w:tcW w:w="1134" w:type="dxa"/>
            <w:shd w:val="clear" w:color="auto" w:fill="auto"/>
          </w:tcPr>
          <w:p w14:paraId="67BA2898" w14:textId="77777777" w:rsidR="00904836" w:rsidRPr="0045419D" w:rsidRDefault="00904836" w:rsidP="00904836">
            <w:pPr>
              <w:spacing w:line="240" w:lineRule="auto"/>
              <w:jc w:val="center"/>
            </w:pPr>
            <w:r>
              <w:t>Obligāta</w:t>
            </w:r>
          </w:p>
        </w:tc>
        <w:tc>
          <w:tcPr>
            <w:tcW w:w="1559" w:type="dxa"/>
          </w:tcPr>
          <w:p w14:paraId="0C6D9520" w14:textId="77777777" w:rsidR="00904836" w:rsidRDefault="00904836" w:rsidP="00904836">
            <w:pPr>
              <w:spacing w:line="240" w:lineRule="auto"/>
              <w:jc w:val="center"/>
            </w:pPr>
          </w:p>
        </w:tc>
      </w:tr>
    </w:tbl>
    <w:p w14:paraId="7BF67AD4" w14:textId="77777777" w:rsidR="008955B5" w:rsidRDefault="008955B5" w:rsidP="008955B5"/>
    <w:p w14:paraId="39D323A8" w14:textId="08FD0101" w:rsidR="008955B5" w:rsidRDefault="00946A93" w:rsidP="008955B5">
      <w:pPr>
        <w:pStyle w:val="Heading3"/>
        <w:rPr>
          <w:i/>
        </w:rPr>
      </w:pPr>
      <w:bookmarkStart w:id="34" w:name="_Ref491942157"/>
      <w:bookmarkStart w:id="35" w:name="_Toc494276199"/>
      <w:r>
        <w:t xml:space="preserve">Papildinājumi </w:t>
      </w:r>
      <w:r w:rsidRPr="00946A93">
        <w:t>KEAV e</w:t>
      </w:r>
      <w:r w:rsidR="008955B5" w:rsidRPr="00946A93">
        <w:t>-pakalpojumi</w:t>
      </w:r>
      <w:r w:rsidRPr="00946A93">
        <w:t>em</w:t>
      </w:r>
      <w:bookmarkEnd w:id="34"/>
      <w:bookmarkEnd w:id="35"/>
    </w:p>
    <w:p w14:paraId="740BBB9F" w14:textId="002533BE" w:rsidR="008955B5" w:rsidRPr="00E30BAD"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8A2688">
        <w:rPr>
          <w:i/>
          <w:iCs/>
          <w:noProof/>
          <w:sz w:val="22"/>
        </w:rPr>
        <w:t>9</w:t>
      </w:r>
      <w:r w:rsidRPr="0045419D">
        <w:rPr>
          <w:sz w:val="22"/>
        </w:rPr>
        <w:fldChar w:fldCharType="end"/>
      </w:r>
      <w:r w:rsidR="00946A93">
        <w:rPr>
          <w:b/>
          <w:iCs/>
          <w:sz w:val="22"/>
        </w:rPr>
        <w:t xml:space="preserve"> Papildinājumi KEAV </w:t>
      </w:r>
      <w:r w:rsidR="00946A93" w:rsidRPr="00946A93">
        <w:rPr>
          <w:b/>
          <w:iCs/>
          <w:sz w:val="22"/>
        </w:rPr>
        <w:t>e</w:t>
      </w:r>
      <w:r w:rsidRPr="00946A93">
        <w:rPr>
          <w:b/>
          <w:iCs/>
          <w:sz w:val="22"/>
        </w:rPr>
        <w:t>-pakalpojumi</w:t>
      </w:r>
      <w:r w:rsidR="00946A93" w:rsidRPr="00946A93">
        <w:rPr>
          <w:b/>
          <w:iCs/>
          <w:sz w:val="22"/>
        </w:rPr>
        <w:t>em</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7F233B" w:rsidRPr="0045419D" w14:paraId="63D5D926" w14:textId="096ED8DE" w:rsidTr="007F233B">
        <w:trPr>
          <w:tblHeader/>
        </w:trPr>
        <w:tc>
          <w:tcPr>
            <w:tcW w:w="1418" w:type="dxa"/>
            <w:shd w:val="clear" w:color="auto" w:fill="B0282D"/>
          </w:tcPr>
          <w:p w14:paraId="0129A991" w14:textId="77777777" w:rsidR="007F233B" w:rsidRPr="0045419D" w:rsidRDefault="007F233B" w:rsidP="008955B5">
            <w:pPr>
              <w:spacing w:line="240" w:lineRule="auto"/>
              <w:rPr>
                <w:b/>
                <w:color w:val="FFFFFF"/>
              </w:rPr>
            </w:pPr>
            <w:r w:rsidRPr="0045419D">
              <w:rPr>
                <w:b/>
                <w:color w:val="FFFFFF"/>
              </w:rPr>
              <w:t>Prasības ID</w:t>
            </w:r>
          </w:p>
        </w:tc>
        <w:tc>
          <w:tcPr>
            <w:tcW w:w="4931" w:type="dxa"/>
            <w:shd w:val="clear" w:color="auto" w:fill="B0282D"/>
          </w:tcPr>
          <w:p w14:paraId="365ADB3F" w14:textId="77777777" w:rsidR="007F233B" w:rsidRPr="0045419D" w:rsidRDefault="007F233B" w:rsidP="008955B5">
            <w:pPr>
              <w:spacing w:line="240" w:lineRule="auto"/>
              <w:rPr>
                <w:b/>
                <w:color w:val="FFFFFF"/>
              </w:rPr>
            </w:pPr>
            <w:r w:rsidRPr="0045419D">
              <w:rPr>
                <w:b/>
                <w:color w:val="FFFFFF"/>
              </w:rPr>
              <w:t>Prasības apraksts</w:t>
            </w:r>
          </w:p>
        </w:tc>
        <w:tc>
          <w:tcPr>
            <w:tcW w:w="1134" w:type="dxa"/>
            <w:shd w:val="clear" w:color="auto" w:fill="B0282D"/>
          </w:tcPr>
          <w:p w14:paraId="5699C2DF" w14:textId="77777777" w:rsidR="007F233B" w:rsidRPr="0045419D" w:rsidRDefault="007F233B" w:rsidP="008955B5">
            <w:pPr>
              <w:spacing w:line="240" w:lineRule="auto"/>
              <w:rPr>
                <w:b/>
                <w:color w:val="FFFFFF"/>
              </w:rPr>
            </w:pPr>
            <w:r w:rsidRPr="0045419D">
              <w:rPr>
                <w:b/>
                <w:color w:val="FFFFFF"/>
              </w:rPr>
              <w:t>Piezīmes</w:t>
            </w:r>
          </w:p>
        </w:tc>
        <w:tc>
          <w:tcPr>
            <w:tcW w:w="1559" w:type="dxa"/>
            <w:shd w:val="clear" w:color="auto" w:fill="B0282D"/>
          </w:tcPr>
          <w:p w14:paraId="7C828434" w14:textId="32CF2885" w:rsidR="007F233B" w:rsidRPr="0045419D" w:rsidRDefault="007F233B" w:rsidP="008955B5">
            <w:pPr>
              <w:spacing w:line="240" w:lineRule="auto"/>
              <w:rPr>
                <w:b/>
                <w:color w:val="FFFFFF"/>
              </w:rPr>
            </w:pPr>
            <w:r>
              <w:rPr>
                <w:b/>
                <w:color w:val="FFFFFF"/>
              </w:rPr>
              <w:t>Pretendenta piedāvājums</w:t>
            </w:r>
          </w:p>
        </w:tc>
      </w:tr>
      <w:tr w:rsidR="007F233B" w:rsidRPr="0045419D" w14:paraId="18C778FD" w14:textId="3616AAA3" w:rsidTr="007F233B">
        <w:tc>
          <w:tcPr>
            <w:tcW w:w="1418" w:type="dxa"/>
            <w:shd w:val="clear" w:color="auto" w:fill="auto"/>
          </w:tcPr>
          <w:p w14:paraId="1DF8757A" w14:textId="77777777" w:rsidR="007F233B" w:rsidRPr="0045419D" w:rsidRDefault="007F233B" w:rsidP="000C735C">
            <w:pPr>
              <w:pStyle w:val="ListParagraph"/>
              <w:numPr>
                <w:ilvl w:val="0"/>
                <w:numId w:val="64"/>
              </w:numPr>
              <w:spacing w:line="240" w:lineRule="auto"/>
            </w:pPr>
          </w:p>
        </w:tc>
        <w:tc>
          <w:tcPr>
            <w:tcW w:w="4931" w:type="dxa"/>
            <w:shd w:val="clear" w:color="auto" w:fill="auto"/>
          </w:tcPr>
          <w:p w14:paraId="5FBF87A9" w14:textId="77777777" w:rsidR="007F233B" w:rsidRDefault="007F233B" w:rsidP="008955B5">
            <w:pPr>
              <w:pStyle w:val="Teksts"/>
            </w:pPr>
            <w:r>
              <w:t>Pakalpojuma mērķis</w:t>
            </w:r>
          </w:p>
          <w:p w14:paraId="51C43D07" w14:textId="77777777" w:rsidR="007F233B" w:rsidRPr="00E51DC5" w:rsidRDefault="007F233B" w:rsidP="008955B5">
            <w:pPr>
              <w:rPr>
                <w:shd w:val="clear" w:color="auto" w:fill="FFFFFF" w:themeFill="background1"/>
              </w:rPr>
            </w:pPr>
            <w:r>
              <w:rPr>
                <w:shd w:val="clear" w:color="auto" w:fill="FFFFFF" w:themeFill="background1"/>
              </w:rPr>
              <w:t>KEAV ir jānodrošina e-pakalpojums, kas ļauj lietotājam aizpildīt un iesniegt pārskatu par iepriekšējā ceturksnī katrā mēnesī katrā maršrutā veiktajiem reisiem, norādot arī partneruzņēmumu darbību atbilstoši</w:t>
            </w:r>
            <w:r>
              <w:t xml:space="preserve"> </w:t>
            </w:r>
            <w:r w:rsidRPr="00586471">
              <w:rPr>
                <w:shd w:val="clear" w:color="auto" w:fill="FFFFFF" w:themeFill="background1"/>
              </w:rPr>
              <w:t>2012.</w:t>
            </w:r>
            <w:r>
              <w:rPr>
                <w:shd w:val="clear" w:color="auto" w:fill="FFFFFF" w:themeFill="background1"/>
              </w:rPr>
              <w:t xml:space="preserve"> </w:t>
            </w:r>
            <w:r w:rsidRPr="00586471">
              <w:rPr>
                <w:shd w:val="clear" w:color="auto" w:fill="FFFFFF" w:themeFill="background1"/>
              </w:rPr>
              <w:t>gada 10.</w:t>
            </w:r>
            <w:r>
              <w:rPr>
                <w:shd w:val="clear" w:color="auto" w:fill="FFFFFF" w:themeFill="background1"/>
              </w:rPr>
              <w:t xml:space="preserve"> janvāra MK noteikumu Nr.37 </w:t>
            </w:r>
            <w:r w:rsidRPr="00586471">
              <w:rPr>
                <w:i/>
                <w:shd w:val="clear" w:color="auto" w:fill="FFFFFF" w:themeFill="background1"/>
              </w:rPr>
              <w:t xml:space="preserve">Noteikumi par pasažieru </w:t>
            </w:r>
            <w:r w:rsidRPr="00586471">
              <w:rPr>
                <w:i/>
                <w:shd w:val="clear" w:color="auto" w:fill="FFFFFF" w:themeFill="background1"/>
              </w:rPr>
              <w:lastRenderedPageBreak/>
              <w:t>starptautiskajiem pārvadājumiem ar autobusiem, to organizēšanas, veikšanas, maršrutu atklāšanas, grozīšanas un slēgšanas kārtību</w:t>
            </w:r>
            <w:r>
              <w:rPr>
                <w:shd w:val="clear" w:color="auto" w:fill="FFFFFF" w:themeFill="background1"/>
              </w:rPr>
              <w:t xml:space="preserve"> 19. punkta prasībām.</w:t>
            </w:r>
          </w:p>
        </w:tc>
        <w:tc>
          <w:tcPr>
            <w:tcW w:w="1134" w:type="dxa"/>
            <w:shd w:val="clear" w:color="auto" w:fill="auto"/>
          </w:tcPr>
          <w:p w14:paraId="70661F30" w14:textId="77777777" w:rsidR="007F233B" w:rsidRPr="0045419D" w:rsidRDefault="007F233B" w:rsidP="008955B5">
            <w:pPr>
              <w:spacing w:line="240" w:lineRule="auto"/>
              <w:jc w:val="center"/>
            </w:pPr>
            <w:r w:rsidRPr="0045419D">
              <w:lastRenderedPageBreak/>
              <w:t>Obligāta</w:t>
            </w:r>
          </w:p>
        </w:tc>
        <w:tc>
          <w:tcPr>
            <w:tcW w:w="1559" w:type="dxa"/>
          </w:tcPr>
          <w:p w14:paraId="1E9D10D9" w14:textId="77777777" w:rsidR="007F233B" w:rsidRPr="0045419D" w:rsidRDefault="007F233B" w:rsidP="008955B5">
            <w:pPr>
              <w:spacing w:line="240" w:lineRule="auto"/>
              <w:jc w:val="center"/>
            </w:pPr>
          </w:p>
        </w:tc>
      </w:tr>
      <w:tr w:rsidR="007F233B" w:rsidRPr="0045419D" w14:paraId="6EF8E220" w14:textId="0A9C2250" w:rsidTr="007F233B">
        <w:tc>
          <w:tcPr>
            <w:tcW w:w="1418" w:type="dxa"/>
            <w:shd w:val="clear" w:color="auto" w:fill="auto"/>
          </w:tcPr>
          <w:p w14:paraId="377941D3" w14:textId="77777777" w:rsidR="007F233B" w:rsidRPr="0045419D" w:rsidRDefault="007F233B" w:rsidP="000C735C">
            <w:pPr>
              <w:pStyle w:val="ListParagraph"/>
              <w:numPr>
                <w:ilvl w:val="0"/>
                <w:numId w:val="64"/>
              </w:numPr>
              <w:spacing w:line="240" w:lineRule="auto"/>
            </w:pPr>
          </w:p>
        </w:tc>
        <w:tc>
          <w:tcPr>
            <w:tcW w:w="4931" w:type="dxa"/>
            <w:shd w:val="clear" w:color="auto" w:fill="auto"/>
          </w:tcPr>
          <w:p w14:paraId="41DF132B" w14:textId="77777777" w:rsidR="007F233B" w:rsidRDefault="007F233B" w:rsidP="008955B5">
            <w:pPr>
              <w:pStyle w:val="Teksts"/>
            </w:pPr>
            <w:r>
              <w:t>Pakalpojuma izstrādes ietvaros</w:t>
            </w:r>
          </w:p>
          <w:p w14:paraId="25EF3875" w14:textId="77777777" w:rsidR="007F233B" w:rsidRDefault="007F233B" w:rsidP="008955B5">
            <w:r>
              <w:t>E-pakalpojuma izstrādes ietvaros izstrādātājam ir jāveic:</w:t>
            </w:r>
          </w:p>
          <w:p w14:paraId="6555A031" w14:textId="77777777" w:rsidR="007F233B" w:rsidRDefault="007F233B" w:rsidP="000C735C">
            <w:pPr>
              <w:pStyle w:val="ListParagraph"/>
              <w:numPr>
                <w:ilvl w:val="0"/>
                <w:numId w:val="65"/>
              </w:numPr>
            </w:pPr>
            <w:r>
              <w:t>Pakalpojumu kataloga papildināšana ar jaunajiem e-pakalpojumiem;</w:t>
            </w:r>
          </w:p>
          <w:p w14:paraId="20EF60C7" w14:textId="77777777" w:rsidR="007F233B" w:rsidRDefault="007F233B" w:rsidP="000C735C">
            <w:pPr>
              <w:pStyle w:val="ListParagraph"/>
              <w:numPr>
                <w:ilvl w:val="0"/>
                <w:numId w:val="65"/>
              </w:numPr>
            </w:pPr>
            <w:r>
              <w:t>Sistēmas klasifikatoru papildināšana ar nepieciešamajiem klasifikatoriem;</w:t>
            </w:r>
          </w:p>
          <w:p w14:paraId="1A607821" w14:textId="77777777" w:rsidR="007F233B" w:rsidRDefault="007F233B" w:rsidP="000C735C">
            <w:pPr>
              <w:pStyle w:val="ListParagraph"/>
              <w:numPr>
                <w:ilvl w:val="0"/>
                <w:numId w:val="65"/>
              </w:numPr>
            </w:pPr>
            <w:r>
              <w:t>E-pakalpojuma formas izveide;</w:t>
            </w:r>
          </w:p>
          <w:p w14:paraId="01ED488F" w14:textId="77777777" w:rsidR="007F233B" w:rsidRDefault="007F233B" w:rsidP="000C735C">
            <w:pPr>
              <w:pStyle w:val="ListParagraph"/>
              <w:numPr>
                <w:ilvl w:val="0"/>
                <w:numId w:val="65"/>
              </w:numPr>
            </w:pPr>
            <w:r>
              <w:t>Validāciju izveide.</w:t>
            </w:r>
          </w:p>
        </w:tc>
        <w:tc>
          <w:tcPr>
            <w:tcW w:w="1134" w:type="dxa"/>
            <w:shd w:val="clear" w:color="auto" w:fill="auto"/>
          </w:tcPr>
          <w:p w14:paraId="07053CC4" w14:textId="77777777" w:rsidR="007F233B" w:rsidRPr="0045419D" w:rsidRDefault="007F233B" w:rsidP="008955B5">
            <w:pPr>
              <w:spacing w:line="240" w:lineRule="auto"/>
              <w:jc w:val="center"/>
            </w:pPr>
            <w:r>
              <w:t>Obligāta</w:t>
            </w:r>
          </w:p>
        </w:tc>
        <w:tc>
          <w:tcPr>
            <w:tcW w:w="1559" w:type="dxa"/>
          </w:tcPr>
          <w:p w14:paraId="22DD037F" w14:textId="77777777" w:rsidR="007F233B" w:rsidRDefault="007F233B" w:rsidP="008955B5">
            <w:pPr>
              <w:spacing w:line="240" w:lineRule="auto"/>
              <w:jc w:val="center"/>
            </w:pPr>
          </w:p>
        </w:tc>
      </w:tr>
      <w:tr w:rsidR="007F233B" w:rsidRPr="0045419D" w14:paraId="0C0BC747" w14:textId="13DBEDF7" w:rsidTr="007F233B">
        <w:tc>
          <w:tcPr>
            <w:tcW w:w="1418" w:type="dxa"/>
            <w:shd w:val="clear" w:color="auto" w:fill="auto"/>
          </w:tcPr>
          <w:p w14:paraId="5D07DBED" w14:textId="77777777" w:rsidR="007F233B" w:rsidRPr="0045419D" w:rsidRDefault="007F233B" w:rsidP="000C735C">
            <w:pPr>
              <w:pStyle w:val="ListParagraph"/>
              <w:numPr>
                <w:ilvl w:val="0"/>
                <w:numId w:val="64"/>
              </w:numPr>
              <w:spacing w:line="240" w:lineRule="auto"/>
            </w:pPr>
          </w:p>
        </w:tc>
        <w:tc>
          <w:tcPr>
            <w:tcW w:w="4931" w:type="dxa"/>
            <w:shd w:val="clear" w:color="auto" w:fill="auto"/>
          </w:tcPr>
          <w:p w14:paraId="118CFCD3" w14:textId="77777777" w:rsidR="007F233B" w:rsidRDefault="007F233B" w:rsidP="008955B5">
            <w:pPr>
              <w:pStyle w:val="Teksts"/>
            </w:pPr>
            <w:r>
              <w:t>Pakalpojuma lietošanas tiesības</w:t>
            </w:r>
          </w:p>
          <w:p w14:paraId="68CBE971" w14:textId="77777777" w:rsidR="007F233B" w:rsidRPr="0045419D" w:rsidRDefault="007F233B" w:rsidP="008955B5">
            <w:r>
              <w:t>Pakalpojumam ir jābūt pieejamam lietotājam juridiskas personas lomā.</w:t>
            </w:r>
          </w:p>
        </w:tc>
        <w:tc>
          <w:tcPr>
            <w:tcW w:w="1134" w:type="dxa"/>
            <w:shd w:val="clear" w:color="auto" w:fill="auto"/>
          </w:tcPr>
          <w:p w14:paraId="71C77621" w14:textId="77777777" w:rsidR="007F233B" w:rsidRPr="0045419D" w:rsidRDefault="007F233B" w:rsidP="008955B5">
            <w:pPr>
              <w:spacing w:line="240" w:lineRule="auto"/>
              <w:jc w:val="center"/>
            </w:pPr>
            <w:r w:rsidRPr="0045419D">
              <w:t>Obligāta</w:t>
            </w:r>
          </w:p>
        </w:tc>
        <w:tc>
          <w:tcPr>
            <w:tcW w:w="1559" w:type="dxa"/>
          </w:tcPr>
          <w:p w14:paraId="7744D380" w14:textId="77777777" w:rsidR="007F233B" w:rsidRPr="0045419D" w:rsidRDefault="007F233B" w:rsidP="008955B5">
            <w:pPr>
              <w:spacing w:line="240" w:lineRule="auto"/>
              <w:jc w:val="center"/>
            </w:pPr>
          </w:p>
        </w:tc>
      </w:tr>
      <w:tr w:rsidR="007F233B" w:rsidRPr="0045419D" w14:paraId="6432DCA6" w14:textId="2672CD3D" w:rsidTr="007F233B">
        <w:tc>
          <w:tcPr>
            <w:tcW w:w="1418" w:type="dxa"/>
            <w:shd w:val="clear" w:color="auto" w:fill="auto"/>
          </w:tcPr>
          <w:p w14:paraId="3AE8A8DD" w14:textId="77777777" w:rsidR="007F233B" w:rsidRPr="0045419D" w:rsidRDefault="007F233B" w:rsidP="000C735C">
            <w:pPr>
              <w:pStyle w:val="ListParagraph"/>
              <w:numPr>
                <w:ilvl w:val="0"/>
                <w:numId w:val="64"/>
              </w:numPr>
              <w:spacing w:line="240" w:lineRule="auto"/>
            </w:pPr>
          </w:p>
        </w:tc>
        <w:tc>
          <w:tcPr>
            <w:tcW w:w="4931" w:type="dxa"/>
            <w:shd w:val="clear" w:color="auto" w:fill="auto"/>
          </w:tcPr>
          <w:p w14:paraId="0AA2F75C" w14:textId="77777777" w:rsidR="007F233B" w:rsidRDefault="007F233B" w:rsidP="008955B5">
            <w:pPr>
              <w:pStyle w:val="Teksts"/>
            </w:pPr>
            <w:r>
              <w:t>Lietotājam pakalpojuma iesniegumā norādāmie dati</w:t>
            </w:r>
          </w:p>
          <w:p w14:paraId="28F84C6E" w14:textId="28708F2C" w:rsidR="007F233B" w:rsidRDefault="007F233B" w:rsidP="00BD3279">
            <w:r>
              <w:t>E-pakalpojuma iesniegumā lietotājam ir jāvar norādīt šādus datus:</w:t>
            </w:r>
          </w:p>
          <w:p w14:paraId="60A75C73" w14:textId="02F61618" w:rsidR="007F233B" w:rsidRDefault="007F233B" w:rsidP="00553A43">
            <w:pPr>
              <w:pStyle w:val="ListParagraph"/>
              <w:numPr>
                <w:ilvl w:val="0"/>
                <w:numId w:val="52"/>
              </w:numPr>
              <w:spacing w:line="240" w:lineRule="auto"/>
            </w:pPr>
            <w:r>
              <w:t>Pirmreizējā vai papildinātā atskaite (izvēlne no klasifikatora);</w:t>
            </w:r>
          </w:p>
          <w:p w14:paraId="5898E0CA" w14:textId="0A364FFD" w:rsidR="007F233B" w:rsidRDefault="007F233B" w:rsidP="00553A43">
            <w:pPr>
              <w:pStyle w:val="ListParagraph"/>
              <w:numPr>
                <w:ilvl w:val="0"/>
                <w:numId w:val="52"/>
              </w:numPr>
              <w:spacing w:line="240" w:lineRule="auto"/>
            </w:pPr>
            <w:r>
              <w:t>Gads (izvēlne no klasifikatora);</w:t>
            </w:r>
          </w:p>
          <w:p w14:paraId="7BF49480" w14:textId="77777777" w:rsidR="007F233B" w:rsidRDefault="007F233B" w:rsidP="00553A43">
            <w:pPr>
              <w:pStyle w:val="ListParagraph"/>
              <w:numPr>
                <w:ilvl w:val="0"/>
                <w:numId w:val="52"/>
              </w:numPr>
              <w:spacing w:line="240" w:lineRule="auto"/>
            </w:pPr>
            <w:r>
              <w:t>Ceturksnis (izvēlne no klasifikatora);</w:t>
            </w:r>
          </w:p>
          <w:p w14:paraId="70F1DAA6" w14:textId="0B256C63" w:rsidR="007F233B" w:rsidRDefault="007F233B" w:rsidP="00553A43">
            <w:pPr>
              <w:pStyle w:val="ListParagraph"/>
              <w:numPr>
                <w:ilvl w:val="0"/>
                <w:numId w:val="52"/>
              </w:numPr>
              <w:spacing w:line="240" w:lineRule="auto"/>
            </w:pPr>
            <w:r>
              <w:t>Maršruta reisa ietvaros veikto reisu skaits pa mēnešiem attiecīgajā ceturksnī, ko veicis gan klients, gan partneruzņēmumi (ja attiecināms).</w:t>
            </w:r>
          </w:p>
          <w:p w14:paraId="095DFEBB" w14:textId="77777777" w:rsidR="007F233B" w:rsidRDefault="007F233B" w:rsidP="008955B5">
            <w:pPr>
              <w:spacing w:line="240" w:lineRule="auto"/>
            </w:pPr>
          </w:p>
          <w:p w14:paraId="7601F91D" w14:textId="77777777" w:rsidR="007F233B" w:rsidRPr="003939BA" w:rsidRDefault="007F233B" w:rsidP="00BD3279">
            <w:r>
              <w:t xml:space="preserve">Pakalpojuma iesnieguma formā ir jāvar norādīt datus par vairākiem partneruzņēmumiem. Atskaites forma jāstrukturē dalījumā pa klientu un katru no partneruzņēmumiem. </w:t>
            </w:r>
          </w:p>
        </w:tc>
        <w:tc>
          <w:tcPr>
            <w:tcW w:w="1134" w:type="dxa"/>
            <w:shd w:val="clear" w:color="auto" w:fill="auto"/>
          </w:tcPr>
          <w:p w14:paraId="44BEBBAE" w14:textId="77777777" w:rsidR="007F233B" w:rsidRPr="0045419D" w:rsidRDefault="007F233B" w:rsidP="008955B5">
            <w:pPr>
              <w:spacing w:line="240" w:lineRule="auto"/>
              <w:jc w:val="center"/>
            </w:pPr>
            <w:r w:rsidRPr="0045419D">
              <w:t>Obligāta</w:t>
            </w:r>
          </w:p>
        </w:tc>
        <w:tc>
          <w:tcPr>
            <w:tcW w:w="1559" w:type="dxa"/>
          </w:tcPr>
          <w:p w14:paraId="1D385AD4" w14:textId="77777777" w:rsidR="007F233B" w:rsidRPr="0045419D" w:rsidRDefault="007F233B" w:rsidP="008955B5">
            <w:pPr>
              <w:spacing w:line="240" w:lineRule="auto"/>
              <w:jc w:val="center"/>
            </w:pPr>
          </w:p>
        </w:tc>
      </w:tr>
      <w:tr w:rsidR="007F233B" w:rsidRPr="0045419D" w14:paraId="458A4116" w14:textId="16013D4D" w:rsidTr="007F233B">
        <w:tc>
          <w:tcPr>
            <w:tcW w:w="1418" w:type="dxa"/>
            <w:shd w:val="clear" w:color="auto" w:fill="auto"/>
          </w:tcPr>
          <w:p w14:paraId="0E47AF5D" w14:textId="77777777" w:rsidR="007F233B" w:rsidRPr="0045419D" w:rsidRDefault="007F233B" w:rsidP="000C735C">
            <w:pPr>
              <w:pStyle w:val="ListParagraph"/>
              <w:numPr>
                <w:ilvl w:val="0"/>
                <w:numId w:val="64"/>
              </w:numPr>
              <w:spacing w:line="240" w:lineRule="auto"/>
            </w:pPr>
          </w:p>
        </w:tc>
        <w:tc>
          <w:tcPr>
            <w:tcW w:w="4931" w:type="dxa"/>
            <w:shd w:val="clear" w:color="auto" w:fill="auto"/>
          </w:tcPr>
          <w:p w14:paraId="6F1F3B34" w14:textId="77777777" w:rsidR="007F233B" w:rsidRDefault="007F233B" w:rsidP="008955B5">
            <w:pPr>
              <w:pStyle w:val="Teksts"/>
            </w:pPr>
            <w:r>
              <w:t>Nepieciešamie dati pakalpojuma sniegšanai</w:t>
            </w:r>
          </w:p>
          <w:p w14:paraId="1C2F317B" w14:textId="77777777" w:rsidR="007F233B" w:rsidRPr="00315728" w:rsidRDefault="007F233B" w:rsidP="00BD3279">
            <w:r>
              <w:t>Pakalpojuma sniegšanai ir nepieciešams nodrošināt vismaz šādus būtiskākos datus:</w:t>
            </w:r>
          </w:p>
          <w:p w14:paraId="09B2A367" w14:textId="2F28FCF9" w:rsidR="007F233B" w:rsidRDefault="007F233B" w:rsidP="000C735C">
            <w:pPr>
              <w:pStyle w:val="ListParagraph"/>
              <w:numPr>
                <w:ilvl w:val="0"/>
                <w:numId w:val="53"/>
              </w:numPr>
              <w:spacing w:line="240" w:lineRule="auto"/>
              <w:rPr>
                <w:color w:val="000000"/>
                <w:szCs w:val="24"/>
              </w:rPr>
            </w:pPr>
            <w:r>
              <w:rPr>
                <w:color w:val="000000"/>
                <w:szCs w:val="24"/>
              </w:rPr>
              <w:t>Uzņēmuma informācija (datu avots: APIDB</w:t>
            </w:r>
            <w:r>
              <w:t xml:space="preserve"> datu bāzes replika):</w:t>
            </w:r>
          </w:p>
          <w:p w14:paraId="25335D1E" w14:textId="269E6DB5" w:rsidR="007F233B" w:rsidRDefault="007F233B" w:rsidP="000C735C">
            <w:pPr>
              <w:pStyle w:val="ListParagraph"/>
              <w:numPr>
                <w:ilvl w:val="1"/>
                <w:numId w:val="53"/>
              </w:numPr>
              <w:spacing w:line="240" w:lineRule="auto"/>
              <w:rPr>
                <w:color w:val="000000"/>
                <w:szCs w:val="24"/>
              </w:rPr>
            </w:pPr>
            <w:r>
              <w:rPr>
                <w:color w:val="000000"/>
                <w:szCs w:val="24"/>
              </w:rPr>
              <w:t>Nosaukums;</w:t>
            </w:r>
          </w:p>
          <w:p w14:paraId="0532FBFA" w14:textId="3FBA4E76" w:rsidR="007F233B" w:rsidRPr="00BD3279" w:rsidRDefault="007F233B" w:rsidP="000C735C">
            <w:pPr>
              <w:pStyle w:val="ListParagraph"/>
              <w:numPr>
                <w:ilvl w:val="1"/>
                <w:numId w:val="53"/>
              </w:numPr>
              <w:spacing w:line="240" w:lineRule="auto"/>
              <w:rPr>
                <w:color w:val="000000"/>
                <w:szCs w:val="24"/>
              </w:rPr>
            </w:pPr>
            <w:r>
              <w:rPr>
                <w:color w:val="000000"/>
                <w:szCs w:val="24"/>
              </w:rPr>
              <w:t>Reģistrācijas numurs;</w:t>
            </w:r>
          </w:p>
          <w:p w14:paraId="6C900285" w14:textId="25C294F3" w:rsidR="007F233B" w:rsidRDefault="007F233B" w:rsidP="000C735C">
            <w:pPr>
              <w:pStyle w:val="ListParagraph"/>
              <w:numPr>
                <w:ilvl w:val="1"/>
                <w:numId w:val="53"/>
              </w:numPr>
              <w:spacing w:line="240" w:lineRule="auto"/>
              <w:rPr>
                <w:color w:val="000000"/>
                <w:szCs w:val="24"/>
              </w:rPr>
            </w:pPr>
            <w:r w:rsidRPr="00AF0EC1">
              <w:rPr>
                <w:color w:val="000000"/>
                <w:szCs w:val="24"/>
              </w:rPr>
              <w:t>Kontaktinformācija</w:t>
            </w:r>
            <w:r>
              <w:rPr>
                <w:color w:val="000000"/>
                <w:szCs w:val="24"/>
              </w:rPr>
              <w:t>:</w:t>
            </w:r>
          </w:p>
          <w:p w14:paraId="257FE2BB" w14:textId="010E3E79" w:rsidR="007F233B" w:rsidRPr="00E62A96" w:rsidRDefault="007F233B" w:rsidP="000C735C">
            <w:pPr>
              <w:pStyle w:val="ListParagraph"/>
              <w:numPr>
                <w:ilvl w:val="2"/>
                <w:numId w:val="53"/>
              </w:numPr>
              <w:spacing w:line="240" w:lineRule="auto"/>
              <w:rPr>
                <w:color w:val="000000"/>
                <w:szCs w:val="24"/>
              </w:rPr>
            </w:pPr>
            <w:r w:rsidRPr="00AF0EC1">
              <w:rPr>
                <w:color w:val="000000"/>
                <w:szCs w:val="24"/>
              </w:rPr>
              <w:t>Juridiskā adrese</w:t>
            </w:r>
            <w:r>
              <w:rPr>
                <w:color w:val="000000"/>
                <w:szCs w:val="24"/>
              </w:rPr>
              <w:t>;</w:t>
            </w:r>
          </w:p>
          <w:p w14:paraId="3629EBC3" w14:textId="7A296786" w:rsidR="007F233B" w:rsidRDefault="007F233B" w:rsidP="000C735C">
            <w:pPr>
              <w:pStyle w:val="ListParagraph"/>
              <w:numPr>
                <w:ilvl w:val="2"/>
                <w:numId w:val="53"/>
              </w:numPr>
              <w:spacing w:line="240" w:lineRule="auto"/>
              <w:rPr>
                <w:color w:val="000000"/>
                <w:szCs w:val="24"/>
              </w:rPr>
            </w:pPr>
            <w:r>
              <w:rPr>
                <w:color w:val="000000"/>
                <w:szCs w:val="24"/>
              </w:rPr>
              <w:t>Tālrunis;</w:t>
            </w:r>
          </w:p>
          <w:p w14:paraId="01466ACA" w14:textId="08E183EC" w:rsidR="007F233B" w:rsidRDefault="007F233B" w:rsidP="000C735C">
            <w:pPr>
              <w:pStyle w:val="ListParagraph"/>
              <w:numPr>
                <w:ilvl w:val="2"/>
                <w:numId w:val="53"/>
              </w:numPr>
              <w:spacing w:line="240" w:lineRule="auto"/>
              <w:rPr>
                <w:color w:val="000000"/>
                <w:szCs w:val="24"/>
              </w:rPr>
            </w:pPr>
            <w:r>
              <w:rPr>
                <w:color w:val="000000"/>
                <w:szCs w:val="24"/>
              </w:rPr>
              <w:t>Fakss;</w:t>
            </w:r>
          </w:p>
          <w:p w14:paraId="057B7DC9" w14:textId="65267BC4" w:rsidR="007F233B" w:rsidRDefault="007F233B" w:rsidP="000C735C">
            <w:pPr>
              <w:pStyle w:val="ListParagraph"/>
              <w:numPr>
                <w:ilvl w:val="2"/>
                <w:numId w:val="53"/>
              </w:numPr>
              <w:spacing w:line="240" w:lineRule="auto"/>
              <w:rPr>
                <w:color w:val="000000"/>
                <w:szCs w:val="24"/>
              </w:rPr>
            </w:pPr>
            <w:r>
              <w:rPr>
                <w:color w:val="000000"/>
                <w:szCs w:val="24"/>
              </w:rPr>
              <w:lastRenderedPageBreak/>
              <w:t>Mobilais tālrunis;</w:t>
            </w:r>
          </w:p>
          <w:p w14:paraId="3C13C95B" w14:textId="4FBE0DEC" w:rsidR="007F233B" w:rsidRPr="00BD3279" w:rsidRDefault="007F233B" w:rsidP="000C735C">
            <w:pPr>
              <w:pStyle w:val="ListParagraph"/>
              <w:numPr>
                <w:ilvl w:val="2"/>
                <w:numId w:val="53"/>
              </w:numPr>
              <w:spacing w:line="240" w:lineRule="auto"/>
              <w:rPr>
                <w:color w:val="000000"/>
                <w:szCs w:val="24"/>
              </w:rPr>
            </w:pPr>
            <w:r>
              <w:rPr>
                <w:color w:val="000000"/>
                <w:szCs w:val="24"/>
              </w:rPr>
              <w:t>E-pasts.</w:t>
            </w:r>
          </w:p>
          <w:p w14:paraId="7E851537" w14:textId="5DDC0A4D" w:rsidR="007F233B" w:rsidRDefault="007F233B" w:rsidP="00553A43">
            <w:pPr>
              <w:pStyle w:val="ListParagraph"/>
              <w:numPr>
                <w:ilvl w:val="0"/>
                <w:numId w:val="53"/>
              </w:numPr>
              <w:spacing w:line="240" w:lineRule="auto"/>
            </w:pPr>
            <w:r>
              <w:t>Pirmreizējā vai papildinātā atskaite (datu avots: lietotājs);</w:t>
            </w:r>
          </w:p>
          <w:p w14:paraId="1B13504B" w14:textId="0FDBCE46" w:rsidR="007F233B" w:rsidRDefault="007F233B" w:rsidP="000C735C">
            <w:pPr>
              <w:pStyle w:val="ListParagraph"/>
              <w:numPr>
                <w:ilvl w:val="0"/>
                <w:numId w:val="53"/>
              </w:numPr>
              <w:spacing w:line="240" w:lineRule="auto"/>
            </w:pPr>
            <w:r>
              <w:t>Gads (datu avots: lietotājs);</w:t>
            </w:r>
          </w:p>
          <w:p w14:paraId="4EFC16C0" w14:textId="77777777" w:rsidR="007F233B" w:rsidRDefault="007F233B" w:rsidP="000C735C">
            <w:pPr>
              <w:pStyle w:val="ListParagraph"/>
              <w:numPr>
                <w:ilvl w:val="0"/>
                <w:numId w:val="53"/>
              </w:numPr>
              <w:spacing w:line="240" w:lineRule="auto"/>
            </w:pPr>
            <w:r>
              <w:t>Ceturksnis (datu avots: lietotājs);</w:t>
            </w:r>
          </w:p>
          <w:p w14:paraId="3801A4DC" w14:textId="77777777" w:rsidR="007F233B" w:rsidRDefault="007F233B" w:rsidP="000C735C">
            <w:pPr>
              <w:pStyle w:val="ListParagraph"/>
              <w:numPr>
                <w:ilvl w:val="0"/>
                <w:numId w:val="53"/>
              </w:numPr>
              <w:spacing w:line="240" w:lineRule="auto"/>
            </w:pPr>
            <w:r>
              <w:t>Mēneši (Sistēmai automātiski jāģenerē atbilstoši lietotāja izvēlētajam ceturksnim);</w:t>
            </w:r>
          </w:p>
          <w:p w14:paraId="321E4EFC" w14:textId="77777777" w:rsidR="007F233B" w:rsidRDefault="007F233B" w:rsidP="000C735C">
            <w:pPr>
              <w:pStyle w:val="ListParagraph"/>
              <w:numPr>
                <w:ilvl w:val="0"/>
                <w:numId w:val="53"/>
              </w:numPr>
              <w:spacing w:line="240" w:lineRule="auto"/>
            </w:pPr>
            <w:r>
              <w:t>Partneruzņēmuma/-u nosaukums/-i (datu avots: APIDB datu bāzes replika);</w:t>
            </w:r>
          </w:p>
          <w:p w14:paraId="68B2AB37" w14:textId="77777777" w:rsidR="007F233B" w:rsidRDefault="007F233B" w:rsidP="000C735C">
            <w:pPr>
              <w:pStyle w:val="ListParagraph"/>
              <w:numPr>
                <w:ilvl w:val="0"/>
                <w:numId w:val="53"/>
              </w:numPr>
              <w:spacing w:line="240" w:lineRule="auto"/>
            </w:pPr>
            <w:r>
              <w:t>Maršruta numuri (datu avots: APIDB datu bāzes replika);</w:t>
            </w:r>
          </w:p>
          <w:p w14:paraId="295F52C5" w14:textId="77777777" w:rsidR="007F233B" w:rsidRDefault="007F233B" w:rsidP="000C735C">
            <w:pPr>
              <w:pStyle w:val="ListParagraph"/>
              <w:numPr>
                <w:ilvl w:val="0"/>
                <w:numId w:val="53"/>
              </w:numPr>
              <w:spacing w:line="240" w:lineRule="auto"/>
            </w:pPr>
            <w:r>
              <w:t>Reisa numuri attiecīgā maršruta ietvaros (datu avots: APIDB datu bāzes replika);</w:t>
            </w:r>
          </w:p>
          <w:p w14:paraId="48F717B9" w14:textId="77777777" w:rsidR="007F233B" w:rsidRDefault="007F233B" w:rsidP="000C735C">
            <w:pPr>
              <w:pStyle w:val="ListParagraph"/>
              <w:numPr>
                <w:ilvl w:val="0"/>
                <w:numId w:val="53"/>
              </w:numPr>
              <w:spacing w:line="240" w:lineRule="auto"/>
            </w:pPr>
            <w:r>
              <w:t>Maršruta reisa ietvaros veikto reisu skaits pa mēnešiem ceturksnī, ko veicis gan klients, gan partneruzņēmums(-i) (datu avots: lietotājs);</w:t>
            </w:r>
          </w:p>
          <w:p w14:paraId="4A55EAF9" w14:textId="77777777" w:rsidR="007F233B" w:rsidRDefault="007F233B" w:rsidP="000C735C">
            <w:pPr>
              <w:pStyle w:val="ListParagraph"/>
              <w:numPr>
                <w:ilvl w:val="0"/>
                <w:numId w:val="53"/>
              </w:numPr>
              <w:spacing w:line="240" w:lineRule="auto"/>
            </w:pPr>
            <w:r>
              <w:t>Pārskata sagatavotājs (datu avots: KEAV):</w:t>
            </w:r>
          </w:p>
          <w:p w14:paraId="5D243955" w14:textId="77777777" w:rsidR="007F233B" w:rsidRDefault="007F233B" w:rsidP="000C735C">
            <w:pPr>
              <w:pStyle w:val="ListParagraph"/>
              <w:numPr>
                <w:ilvl w:val="1"/>
                <w:numId w:val="53"/>
              </w:numPr>
              <w:spacing w:line="240" w:lineRule="auto"/>
            </w:pPr>
            <w:r>
              <w:t>Vārds;</w:t>
            </w:r>
          </w:p>
          <w:p w14:paraId="51B85AC7" w14:textId="77777777" w:rsidR="007F233B" w:rsidRDefault="007F233B" w:rsidP="000C735C">
            <w:pPr>
              <w:pStyle w:val="ListParagraph"/>
              <w:numPr>
                <w:ilvl w:val="1"/>
                <w:numId w:val="53"/>
              </w:numPr>
              <w:spacing w:line="240" w:lineRule="auto"/>
            </w:pPr>
            <w:r>
              <w:t>Uzvārds;</w:t>
            </w:r>
          </w:p>
          <w:p w14:paraId="287F6986" w14:textId="77777777" w:rsidR="007F233B" w:rsidRDefault="007F233B" w:rsidP="000C735C">
            <w:pPr>
              <w:pStyle w:val="ListParagraph"/>
              <w:numPr>
                <w:ilvl w:val="1"/>
                <w:numId w:val="53"/>
              </w:numPr>
              <w:spacing w:line="240" w:lineRule="auto"/>
            </w:pPr>
            <w:r>
              <w:t>Amats;</w:t>
            </w:r>
          </w:p>
          <w:p w14:paraId="3AFFFC5E" w14:textId="77777777" w:rsidR="007F233B" w:rsidRPr="00CE163D" w:rsidRDefault="007F233B" w:rsidP="000C735C">
            <w:pPr>
              <w:pStyle w:val="ListParagraph"/>
              <w:numPr>
                <w:ilvl w:val="0"/>
                <w:numId w:val="53"/>
              </w:numPr>
              <w:spacing w:line="240" w:lineRule="auto"/>
            </w:pPr>
            <w:r>
              <w:t>Datums (datu avots: KEAV).</w:t>
            </w:r>
          </w:p>
        </w:tc>
        <w:tc>
          <w:tcPr>
            <w:tcW w:w="1134" w:type="dxa"/>
            <w:shd w:val="clear" w:color="auto" w:fill="auto"/>
          </w:tcPr>
          <w:p w14:paraId="09816EF4" w14:textId="77777777" w:rsidR="007F233B" w:rsidRPr="0045419D" w:rsidRDefault="007F233B" w:rsidP="008955B5">
            <w:pPr>
              <w:spacing w:line="240" w:lineRule="auto"/>
              <w:jc w:val="center"/>
            </w:pPr>
            <w:r>
              <w:lastRenderedPageBreak/>
              <w:t>Obligāta</w:t>
            </w:r>
          </w:p>
        </w:tc>
        <w:tc>
          <w:tcPr>
            <w:tcW w:w="1559" w:type="dxa"/>
          </w:tcPr>
          <w:p w14:paraId="489974FC" w14:textId="77777777" w:rsidR="007F233B" w:rsidRDefault="007F233B" w:rsidP="008955B5">
            <w:pPr>
              <w:spacing w:line="240" w:lineRule="auto"/>
              <w:jc w:val="center"/>
            </w:pPr>
          </w:p>
        </w:tc>
      </w:tr>
      <w:tr w:rsidR="007F233B" w14:paraId="2C8EF8F3" w14:textId="4229C25C" w:rsidTr="007F233B">
        <w:tc>
          <w:tcPr>
            <w:tcW w:w="1418" w:type="dxa"/>
            <w:shd w:val="clear" w:color="auto" w:fill="auto"/>
          </w:tcPr>
          <w:p w14:paraId="63EFB68B" w14:textId="77777777" w:rsidR="007F233B" w:rsidRPr="0045419D" w:rsidRDefault="007F233B" w:rsidP="000C735C">
            <w:pPr>
              <w:pStyle w:val="ListParagraph"/>
              <w:numPr>
                <w:ilvl w:val="0"/>
                <w:numId w:val="64"/>
              </w:numPr>
              <w:spacing w:line="240" w:lineRule="auto"/>
            </w:pPr>
          </w:p>
        </w:tc>
        <w:tc>
          <w:tcPr>
            <w:tcW w:w="4931" w:type="dxa"/>
            <w:shd w:val="clear" w:color="auto" w:fill="auto"/>
          </w:tcPr>
          <w:p w14:paraId="7E3ACC42" w14:textId="0631A5FB" w:rsidR="007F233B" w:rsidRDefault="007F233B" w:rsidP="008955B5">
            <w:pPr>
              <w:pStyle w:val="Teksts"/>
            </w:pPr>
            <w:r>
              <w:t>Biznesa likumu v</w:t>
            </w:r>
            <w:r w:rsidRPr="00D058BD">
              <w:t>alidācijas</w:t>
            </w:r>
          </w:p>
          <w:p w14:paraId="488CB568" w14:textId="7A97AA21" w:rsidR="007F233B" w:rsidRPr="008050FF" w:rsidRDefault="007F233B" w:rsidP="000A14C1">
            <w:r>
              <w:t>KEAV ir jāveic vismaz šādas būtiskākās automātiskās biznesa likumu validācijas e-pakalpojuma realizācijas ietvaros:</w:t>
            </w:r>
          </w:p>
          <w:p w14:paraId="55C7E087" w14:textId="6D46CB27" w:rsidR="007F233B" w:rsidRDefault="007F233B" w:rsidP="000C735C">
            <w:pPr>
              <w:pStyle w:val="ListParagraph"/>
              <w:numPr>
                <w:ilvl w:val="0"/>
                <w:numId w:val="88"/>
              </w:numPr>
              <w:spacing w:line="240" w:lineRule="auto"/>
              <w:rPr>
                <w:szCs w:val="24"/>
              </w:rPr>
            </w:pPr>
            <w:r w:rsidRPr="00193970">
              <w:rPr>
                <w:szCs w:val="24"/>
              </w:rPr>
              <w:t xml:space="preserve">Vai nav mainījušies uzņēmuma rekvizīti (nosaukums, </w:t>
            </w:r>
            <w:r>
              <w:rPr>
                <w:szCs w:val="24"/>
              </w:rPr>
              <w:t>juridiskā adrese</w:t>
            </w:r>
            <w:r w:rsidRPr="00193970">
              <w:rPr>
                <w:szCs w:val="24"/>
              </w:rPr>
              <w:t>) (</w:t>
            </w:r>
            <w:r>
              <w:rPr>
                <w:szCs w:val="24"/>
              </w:rPr>
              <w:t xml:space="preserve">pārbaude pret </w:t>
            </w:r>
            <w:r w:rsidRPr="00193970">
              <w:rPr>
                <w:szCs w:val="24"/>
              </w:rPr>
              <w:t>UR</w:t>
            </w:r>
            <w:r>
              <w:rPr>
                <w:szCs w:val="24"/>
              </w:rPr>
              <w:t xml:space="preserve"> datiem</w:t>
            </w:r>
            <w:r w:rsidRPr="00193970">
              <w:rPr>
                <w:szCs w:val="24"/>
              </w:rPr>
              <w:t>)</w:t>
            </w:r>
            <w:r>
              <w:rPr>
                <w:szCs w:val="24"/>
              </w:rPr>
              <w:t>;</w:t>
            </w:r>
          </w:p>
          <w:p w14:paraId="67A58DE5" w14:textId="47E70A12" w:rsidR="007F233B" w:rsidRDefault="007F233B" w:rsidP="000C735C">
            <w:pPr>
              <w:pStyle w:val="ListParagraph"/>
              <w:numPr>
                <w:ilvl w:val="0"/>
                <w:numId w:val="88"/>
              </w:numPr>
              <w:spacing w:line="240" w:lineRule="auto"/>
              <w:rPr>
                <w:szCs w:val="24"/>
              </w:rPr>
            </w:pPr>
            <w:r w:rsidRPr="00BD3279">
              <w:rPr>
                <w:szCs w:val="24"/>
              </w:rPr>
              <w:t>Vai klientam nav parāds (pārbaude pret APIDB</w:t>
            </w:r>
            <w:r>
              <w:t xml:space="preserve"> datu bāzes replikas datiem</w:t>
            </w:r>
            <w:r w:rsidRPr="00BD3279">
              <w:rPr>
                <w:szCs w:val="24"/>
              </w:rPr>
              <w:t>)</w:t>
            </w:r>
            <w:r>
              <w:rPr>
                <w:szCs w:val="24"/>
              </w:rPr>
              <w:t>;</w:t>
            </w:r>
          </w:p>
          <w:p w14:paraId="30BAF10B" w14:textId="4714A743" w:rsidR="007F233B" w:rsidRPr="00BD3279" w:rsidRDefault="007F233B" w:rsidP="000C735C">
            <w:pPr>
              <w:pStyle w:val="ListParagraph"/>
              <w:numPr>
                <w:ilvl w:val="0"/>
                <w:numId w:val="88"/>
              </w:numPr>
              <w:spacing w:line="240" w:lineRule="auto"/>
              <w:rPr>
                <w:szCs w:val="24"/>
              </w:rPr>
            </w:pPr>
            <w:r>
              <w:t xml:space="preserve">Vai </w:t>
            </w:r>
            <w:r w:rsidRPr="00BD3279">
              <w:rPr>
                <w:szCs w:val="24"/>
              </w:rPr>
              <w:t>norādītais veikto reisu skaits maršruta reisa ietvaros mēnesī nepārsniedz dienu skaitu attiecīgajā mēnesī.</w:t>
            </w:r>
          </w:p>
        </w:tc>
        <w:tc>
          <w:tcPr>
            <w:tcW w:w="1134" w:type="dxa"/>
            <w:shd w:val="clear" w:color="auto" w:fill="auto"/>
          </w:tcPr>
          <w:p w14:paraId="0EBE1096" w14:textId="77777777" w:rsidR="007F233B" w:rsidRDefault="007F233B" w:rsidP="008955B5">
            <w:pPr>
              <w:spacing w:line="240" w:lineRule="auto"/>
              <w:jc w:val="center"/>
            </w:pPr>
            <w:r>
              <w:t>Obligāta</w:t>
            </w:r>
          </w:p>
        </w:tc>
        <w:tc>
          <w:tcPr>
            <w:tcW w:w="1559" w:type="dxa"/>
          </w:tcPr>
          <w:p w14:paraId="571222F4" w14:textId="77777777" w:rsidR="007F233B" w:rsidRDefault="007F233B" w:rsidP="008955B5">
            <w:pPr>
              <w:spacing w:line="240" w:lineRule="auto"/>
              <w:jc w:val="center"/>
            </w:pPr>
          </w:p>
        </w:tc>
      </w:tr>
    </w:tbl>
    <w:p w14:paraId="03F14D6F" w14:textId="77777777" w:rsidR="008955B5" w:rsidRDefault="008955B5" w:rsidP="008955B5"/>
    <w:p w14:paraId="5B3455EB" w14:textId="77777777" w:rsidR="008955B5" w:rsidRDefault="008955B5" w:rsidP="008955B5">
      <w:pPr>
        <w:pStyle w:val="Heading3"/>
      </w:pPr>
      <w:bookmarkStart w:id="36" w:name="_Toc494276200"/>
      <w:r>
        <w:t>Papildinājumi pakalpojumu iesniegumu apstrādē</w:t>
      </w:r>
      <w:bookmarkEnd w:id="36"/>
    </w:p>
    <w:p w14:paraId="01D0F3DD" w14:textId="3CBC54E6" w:rsidR="008955B5" w:rsidRPr="00E30BAD"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10</w:t>
      </w:r>
      <w:r w:rsidRPr="0045419D">
        <w:rPr>
          <w:sz w:val="22"/>
        </w:rPr>
        <w:fldChar w:fldCharType="end"/>
      </w:r>
      <w:r>
        <w:rPr>
          <w:b/>
          <w:iCs/>
          <w:sz w:val="22"/>
        </w:rPr>
        <w:t xml:space="preserve"> Papildinājumi pakalpojumu iesniegumu apstrādē</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7F233B" w:rsidRPr="0045419D" w14:paraId="3462C133" w14:textId="23A3CC77" w:rsidTr="007F233B">
        <w:trPr>
          <w:tblHeader/>
        </w:trPr>
        <w:tc>
          <w:tcPr>
            <w:tcW w:w="1418" w:type="dxa"/>
            <w:shd w:val="clear" w:color="auto" w:fill="B0282D"/>
          </w:tcPr>
          <w:p w14:paraId="48281072" w14:textId="77777777" w:rsidR="007F233B" w:rsidRPr="0045419D" w:rsidRDefault="007F233B" w:rsidP="008955B5">
            <w:pPr>
              <w:spacing w:line="240" w:lineRule="auto"/>
              <w:rPr>
                <w:b/>
                <w:color w:val="FFFFFF"/>
              </w:rPr>
            </w:pPr>
            <w:r w:rsidRPr="0045419D">
              <w:rPr>
                <w:b/>
                <w:color w:val="FFFFFF"/>
              </w:rPr>
              <w:t>Prasības ID</w:t>
            </w:r>
          </w:p>
        </w:tc>
        <w:tc>
          <w:tcPr>
            <w:tcW w:w="4931" w:type="dxa"/>
            <w:shd w:val="clear" w:color="auto" w:fill="B0282D"/>
          </w:tcPr>
          <w:p w14:paraId="440BB0DF" w14:textId="77777777" w:rsidR="007F233B" w:rsidRPr="0045419D" w:rsidRDefault="007F233B" w:rsidP="008955B5">
            <w:pPr>
              <w:spacing w:line="240" w:lineRule="auto"/>
              <w:rPr>
                <w:b/>
                <w:color w:val="FFFFFF"/>
              </w:rPr>
            </w:pPr>
            <w:r w:rsidRPr="0045419D">
              <w:rPr>
                <w:b/>
                <w:color w:val="FFFFFF"/>
              </w:rPr>
              <w:t>Prasības apraksts</w:t>
            </w:r>
          </w:p>
        </w:tc>
        <w:tc>
          <w:tcPr>
            <w:tcW w:w="1134" w:type="dxa"/>
            <w:shd w:val="clear" w:color="auto" w:fill="B0282D"/>
          </w:tcPr>
          <w:p w14:paraId="0F8D221F" w14:textId="77777777" w:rsidR="007F233B" w:rsidRPr="0045419D" w:rsidRDefault="007F233B" w:rsidP="008955B5">
            <w:pPr>
              <w:spacing w:line="240" w:lineRule="auto"/>
              <w:rPr>
                <w:b/>
                <w:color w:val="FFFFFF"/>
              </w:rPr>
            </w:pPr>
            <w:r w:rsidRPr="0045419D">
              <w:rPr>
                <w:b/>
                <w:color w:val="FFFFFF"/>
              </w:rPr>
              <w:t>Piezīmes</w:t>
            </w:r>
          </w:p>
        </w:tc>
        <w:tc>
          <w:tcPr>
            <w:tcW w:w="1559" w:type="dxa"/>
            <w:shd w:val="clear" w:color="auto" w:fill="B0282D"/>
          </w:tcPr>
          <w:p w14:paraId="5DE7B976" w14:textId="476078BE" w:rsidR="007F233B" w:rsidRPr="0045419D" w:rsidRDefault="007F233B" w:rsidP="008955B5">
            <w:pPr>
              <w:spacing w:line="240" w:lineRule="auto"/>
              <w:rPr>
                <w:b/>
                <w:color w:val="FFFFFF"/>
              </w:rPr>
            </w:pPr>
            <w:r>
              <w:rPr>
                <w:b/>
                <w:color w:val="FFFFFF"/>
              </w:rPr>
              <w:t>Pretendenta piedāvājums</w:t>
            </w:r>
          </w:p>
        </w:tc>
      </w:tr>
      <w:tr w:rsidR="007F233B" w:rsidRPr="0045419D" w14:paraId="51B61B8A" w14:textId="1DC2C19B" w:rsidTr="007F233B">
        <w:tc>
          <w:tcPr>
            <w:tcW w:w="1418" w:type="dxa"/>
            <w:shd w:val="clear" w:color="auto" w:fill="auto"/>
          </w:tcPr>
          <w:p w14:paraId="4B9A955F" w14:textId="77777777" w:rsidR="007F233B" w:rsidRPr="0045419D" w:rsidRDefault="007F233B" w:rsidP="000C735C">
            <w:pPr>
              <w:pStyle w:val="ListParagraph"/>
              <w:numPr>
                <w:ilvl w:val="0"/>
                <w:numId w:val="64"/>
              </w:numPr>
              <w:spacing w:line="240" w:lineRule="auto"/>
            </w:pPr>
          </w:p>
        </w:tc>
        <w:tc>
          <w:tcPr>
            <w:tcW w:w="4931" w:type="dxa"/>
            <w:shd w:val="clear" w:color="auto" w:fill="auto"/>
          </w:tcPr>
          <w:p w14:paraId="0461412C" w14:textId="77777777" w:rsidR="007F233B" w:rsidRDefault="007F233B" w:rsidP="008955B5">
            <w:pPr>
              <w:pStyle w:val="Teksts"/>
            </w:pPr>
            <w:r>
              <w:t>Iesniegumu apstrāde</w:t>
            </w:r>
          </w:p>
          <w:p w14:paraId="220DD86D" w14:textId="77777777" w:rsidR="007F233B" w:rsidRDefault="007F233B" w:rsidP="008955B5">
            <w:pPr>
              <w:spacing w:line="240" w:lineRule="auto"/>
            </w:pPr>
            <w:r>
              <w:t xml:space="preserve">E-pakalpojuma iesniegumu apstrāde jānodrošina atbilstoši esošajam KEAV pakalpojumu iesniegumu apstrādes procesam. </w:t>
            </w:r>
          </w:p>
          <w:p w14:paraId="0834A438" w14:textId="77777777" w:rsidR="007F233B" w:rsidRDefault="007F233B" w:rsidP="008955B5">
            <w:r>
              <w:lastRenderedPageBreak/>
              <w:t xml:space="preserve">Klientu iesniegumiem apstrādei Direkcijas operatoram ir jābūt pieejamiem KEAV administrēšanas vides sadaļā </w:t>
            </w:r>
            <w:r w:rsidRPr="007C022D">
              <w:rPr>
                <w:i/>
              </w:rPr>
              <w:t>Lietotāju aizpildītie iesniegumi</w:t>
            </w:r>
            <w:r>
              <w:t xml:space="preserve"> / </w:t>
            </w:r>
            <w:r w:rsidRPr="007C022D">
              <w:rPr>
                <w:i/>
              </w:rPr>
              <w:t>LD/SAKD pakalpojumi</w:t>
            </w:r>
            <w:r>
              <w:t>.</w:t>
            </w:r>
          </w:p>
          <w:p w14:paraId="668CAAEB" w14:textId="77777777" w:rsidR="007F233B" w:rsidRDefault="007F233B" w:rsidP="008955B5"/>
          <w:p w14:paraId="3D85EA83" w14:textId="77777777" w:rsidR="007F233B" w:rsidRDefault="007F233B" w:rsidP="008955B5">
            <w:r>
              <w:t xml:space="preserve">KEAV jānodrošina visu iesniegto pārskatu saglabāšana </w:t>
            </w:r>
            <w:r w:rsidRPr="00E65E74">
              <w:t>tālākai apkopojumu sagatavošanai</w:t>
            </w:r>
            <w:r>
              <w:t>.</w:t>
            </w:r>
          </w:p>
          <w:p w14:paraId="55828811" w14:textId="77777777" w:rsidR="007F233B" w:rsidRDefault="007F233B" w:rsidP="008955B5"/>
          <w:p w14:paraId="0BAAE446" w14:textId="77777777" w:rsidR="007F233B" w:rsidRPr="00CD7F4D" w:rsidRDefault="007F233B" w:rsidP="008955B5">
            <w:r>
              <w:t>KEAV ir jānodrošina iespēja iesniegtos pārskatus lejupielādēt un izdrukāt.</w:t>
            </w:r>
          </w:p>
        </w:tc>
        <w:tc>
          <w:tcPr>
            <w:tcW w:w="1134" w:type="dxa"/>
            <w:shd w:val="clear" w:color="auto" w:fill="auto"/>
          </w:tcPr>
          <w:p w14:paraId="3603FAB7" w14:textId="77777777" w:rsidR="007F233B" w:rsidRDefault="007F233B" w:rsidP="008955B5">
            <w:pPr>
              <w:spacing w:line="240" w:lineRule="auto"/>
              <w:jc w:val="center"/>
            </w:pPr>
            <w:r>
              <w:lastRenderedPageBreak/>
              <w:t>Obligāts</w:t>
            </w:r>
          </w:p>
        </w:tc>
        <w:tc>
          <w:tcPr>
            <w:tcW w:w="1559" w:type="dxa"/>
          </w:tcPr>
          <w:p w14:paraId="538A13B3" w14:textId="77777777" w:rsidR="007F233B" w:rsidRDefault="007F233B" w:rsidP="008955B5">
            <w:pPr>
              <w:spacing w:line="240" w:lineRule="auto"/>
              <w:jc w:val="center"/>
            </w:pPr>
          </w:p>
        </w:tc>
      </w:tr>
    </w:tbl>
    <w:p w14:paraId="4AE8C799" w14:textId="417EB316" w:rsidR="00BD3279" w:rsidRDefault="00BD3279">
      <w:pPr>
        <w:spacing w:after="160" w:line="259" w:lineRule="auto"/>
        <w:jc w:val="left"/>
      </w:pPr>
    </w:p>
    <w:p w14:paraId="2CBA4CA1" w14:textId="77777777" w:rsidR="006E7E4B" w:rsidRPr="00494443" w:rsidRDefault="006E7E4B" w:rsidP="006E7E4B">
      <w:pPr>
        <w:pStyle w:val="Heading3"/>
      </w:pPr>
      <w:bookmarkStart w:id="37" w:name="_Toc494276201"/>
      <w:r>
        <w:t>APIDB moduļa MARS analīze</w:t>
      </w:r>
      <w:bookmarkEnd w:id="37"/>
    </w:p>
    <w:p w14:paraId="021A901D" w14:textId="1630F8A4" w:rsidR="006E7E4B" w:rsidRPr="0045419D" w:rsidRDefault="006E7E4B" w:rsidP="006E7E4B">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11</w:t>
      </w:r>
      <w:r w:rsidRPr="0045419D">
        <w:rPr>
          <w:sz w:val="22"/>
        </w:rPr>
        <w:fldChar w:fldCharType="end"/>
      </w:r>
      <w:r>
        <w:rPr>
          <w:b/>
          <w:iCs/>
          <w:sz w:val="22"/>
        </w:rPr>
        <w:t xml:space="preserve"> Prasības </w:t>
      </w:r>
      <w:r w:rsidRPr="00494443">
        <w:rPr>
          <w:b/>
          <w:iCs/>
          <w:sz w:val="22"/>
        </w:rPr>
        <w:t>APIDB moduļa MARS analīze</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7F233B" w:rsidRPr="0045419D" w14:paraId="3C5179F2" w14:textId="4E3FDE00" w:rsidTr="007F233B">
        <w:trPr>
          <w:tblHeader/>
        </w:trPr>
        <w:tc>
          <w:tcPr>
            <w:tcW w:w="1418" w:type="dxa"/>
            <w:shd w:val="clear" w:color="auto" w:fill="B0282D"/>
          </w:tcPr>
          <w:p w14:paraId="501750EC" w14:textId="77777777" w:rsidR="007F233B" w:rsidRPr="0045419D" w:rsidRDefault="007F233B" w:rsidP="006E2903">
            <w:pPr>
              <w:spacing w:line="240" w:lineRule="auto"/>
              <w:rPr>
                <w:b/>
                <w:color w:val="FFFFFF"/>
              </w:rPr>
            </w:pPr>
            <w:r w:rsidRPr="0045419D">
              <w:rPr>
                <w:b/>
                <w:color w:val="FFFFFF"/>
              </w:rPr>
              <w:t>Prasības ID</w:t>
            </w:r>
          </w:p>
        </w:tc>
        <w:tc>
          <w:tcPr>
            <w:tcW w:w="4931" w:type="dxa"/>
            <w:shd w:val="clear" w:color="auto" w:fill="B0282D"/>
          </w:tcPr>
          <w:p w14:paraId="298843E8" w14:textId="77777777" w:rsidR="007F233B" w:rsidRPr="0045419D" w:rsidRDefault="007F233B" w:rsidP="006E2903">
            <w:pPr>
              <w:spacing w:line="240" w:lineRule="auto"/>
              <w:rPr>
                <w:b/>
                <w:color w:val="FFFFFF"/>
              </w:rPr>
            </w:pPr>
            <w:r w:rsidRPr="0045419D">
              <w:rPr>
                <w:b/>
                <w:color w:val="FFFFFF"/>
              </w:rPr>
              <w:t>Prasības apraksts</w:t>
            </w:r>
          </w:p>
        </w:tc>
        <w:tc>
          <w:tcPr>
            <w:tcW w:w="1134" w:type="dxa"/>
            <w:shd w:val="clear" w:color="auto" w:fill="B0282D"/>
          </w:tcPr>
          <w:p w14:paraId="6BA1E169" w14:textId="77777777" w:rsidR="007F233B" w:rsidRPr="0045419D" w:rsidRDefault="007F233B" w:rsidP="006E2903">
            <w:pPr>
              <w:spacing w:line="240" w:lineRule="auto"/>
              <w:rPr>
                <w:b/>
                <w:color w:val="FFFFFF"/>
              </w:rPr>
            </w:pPr>
            <w:r w:rsidRPr="0045419D">
              <w:rPr>
                <w:b/>
                <w:color w:val="FFFFFF"/>
              </w:rPr>
              <w:t>Piezīmes</w:t>
            </w:r>
          </w:p>
        </w:tc>
        <w:tc>
          <w:tcPr>
            <w:tcW w:w="1559" w:type="dxa"/>
            <w:shd w:val="clear" w:color="auto" w:fill="B0282D"/>
          </w:tcPr>
          <w:p w14:paraId="03347F2B" w14:textId="004DBECE" w:rsidR="007F233B" w:rsidRPr="0045419D" w:rsidRDefault="007F233B" w:rsidP="006E2903">
            <w:pPr>
              <w:spacing w:line="240" w:lineRule="auto"/>
              <w:rPr>
                <w:b/>
                <w:color w:val="FFFFFF"/>
              </w:rPr>
            </w:pPr>
            <w:r>
              <w:rPr>
                <w:b/>
                <w:color w:val="FFFFFF"/>
              </w:rPr>
              <w:t>Pretendenta piedāvājums</w:t>
            </w:r>
          </w:p>
        </w:tc>
      </w:tr>
      <w:tr w:rsidR="007F233B" w:rsidRPr="0045419D" w14:paraId="3223C03F" w14:textId="0FFF4DF2" w:rsidTr="007F233B">
        <w:tc>
          <w:tcPr>
            <w:tcW w:w="1418" w:type="dxa"/>
            <w:shd w:val="clear" w:color="auto" w:fill="auto"/>
          </w:tcPr>
          <w:p w14:paraId="1CC01C0C" w14:textId="77777777" w:rsidR="007F233B" w:rsidRPr="0045419D" w:rsidRDefault="007F233B" w:rsidP="006E2903">
            <w:pPr>
              <w:pStyle w:val="ListParagraph"/>
              <w:numPr>
                <w:ilvl w:val="0"/>
                <w:numId w:val="64"/>
              </w:numPr>
              <w:spacing w:line="240" w:lineRule="auto"/>
            </w:pPr>
          </w:p>
        </w:tc>
        <w:tc>
          <w:tcPr>
            <w:tcW w:w="4931" w:type="dxa"/>
            <w:shd w:val="clear" w:color="auto" w:fill="auto"/>
          </w:tcPr>
          <w:p w14:paraId="1100B7C0" w14:textId="77777777" w:rsidR="007F233B" w:rsidRDefault="007F233B" w:rsidP="006E2903">
            <w:pPr>
              <w:pStyle w:val="Teksts"/>
            </w:pPr>
            <w:r>
              <w:t>APIDB moduļa MARS analīze</w:t>
            </w:r>
          </w:p>
          <w:p w14:paraId="63960DD9" w14:textId="52ECB096" w:rsidR="007F233B" w:rsidRDefault="007F233B" w:rsidP="006E2903">
            <w:r>
              <w:t xml:space="preserve">Izstrādātājam ir patstāvīgi jāveic APIDB moduļa MARS datu struktūras un datu analīze, identificējot datu kopas un datus, kas publicējami KEAV un tiek izmantoti e-pakalpojuma darbībā (skat. </w:t>
            </w:r>
            <w:r>
              <w:fldChar w:fldCharType="begin"/>
            </w:r>
            <w:r>
              <w:instrText xml:space="preserve"> REF _Ref491942157 \r \h  \* MERGEFORMAT </w:instrText>
            </w:r>
            <w:r>
              <w:fldChar w:fldCharType="separate"/>
            </w:r>
            <w:r>
              <w:t>4.2.3</w:t>
            </w:r>
            <w:r>
              <w:fldChar w:fldCharType="end"/>
            </w:r>
            <w:r>
              <w:t xml:space="preserve"> sadaļa). MARS</w:t>
            </w:r>
            <w:r w:rsidRPr="00C32B61">
              <w:t xml:space="preserve"> </w:t>
            </w:r>
            <w:r w:rsidRPr="00CC13D2">
              <w:t>ietvaros datu uzglabāšana</w:t>
            </w:r>
            <w:r>
              <w:t xml:space="preserve"> ir </w:t>
            </w:r>
            <w:r w:rsidRPr="00CC13D2">
              <w:t>nodrošināta</w:t>
            </w:r>
            <w:r>
              <w:t xml:space="preserve">, </w:t>
            </w:r>
            <w:r w:rsidRPr="00CC13D2">
              <w:t>izmantojot</w:t>
            </w:r>
            <w:r>
              <w:t xml:space="preserve"> </w:t>
            </w:r>
            <w:r w:rsidRPr="00CC13D2">
              <w:rPr>
                <w:i/>
              </w:rPr>
              <w:t>MS SQL</w:t>
            </w:r>
            <w:r w:rsidRPr="00CC13D2">
              <w:t xml:space="preserve"> datu bāzi</w:t>
            </w:r>
            <w:r>
              <w:t xml:space="preserve"> un tā programmatūra ir veidota PHP programmēšanas valodā.</w:t>
            </w:r>
          </w:p>
          <w:p w14:paraId="0E9E3A84" w14:textId="77777777" w:rsidR="007F233B" w:rsidRDefault="007F233B" w:rsidP="006E2903"/>
          <w:p w14:paraId="67379705" w14:textId="1D9E858C" w:rsidR="007F233B" w:rsidRPr="0045419D" w:rsidRDefault="007F233B" w:rsidP="006E2903">
            <w:r>
              <w:t>Izstrādātājam ir jāsadarbojas ar Direkcijas atbildīgo darbinieku un jāsniedz tam atbalsts APIDB datu savākšanas un padošanas uz APIDB repliku procedūru papildināšanā ar identificētajiem MARS datu kopām un datiem. APIDB</w:t>
            </w:r>
            <w:proofErr w:type="gramStart"/>
            <w:r>
              <w:t xml:space="preserve">  </w:t>
            </w:r>
            <w:proofErr w:type="gramEnd"/>
            <w:r>
              <w:t>datu savākšanas un padošanas uz APIDB repliku procedūru papildināšanu veic Direkcijas atbildīgais darbinieks.</w:t>
            </w:r>
          </w:p>
        </w:tc>
        <w:tc>
          <w:tcPr>
            <w:tcW w:w="1134" w:type="dxa"/>
            <w:shd w:val="clear" w:color="auto" w:fill="auto"/>
          </w:tcPr>
          <w:p w14:paraId="5AA97614" w14:textId="77777777" w:rsidR="007F233B" w:rsidRPr="0045419D" w:rsidRDefault="007F233B" w:rsidP="006E2903">
            <w:pPr>
              <w:spacing w:line="240" w:lineRule="auto"/>
              <w:jc w:val="center"/>
            </w:pPr>
            <w:r w:rsidRPr="0045419D">
              <w:t>Obligāta</w:t>
            </w:r>
          </w:p>
        </w:tc>
        <w:tc>
          <w:tcPr>
            <w:tcW w:w="1559" w:type="dxa"/>
          </w:tcPr>
          <w:p w14:paraId="505DEEAB" w14:textId="77777777" w:rsidR="007F233B" w:rsidRPr="0045419D" w:rsidRDefault="007F233B" w:rsidP="006E2903">
            <w:pPr>
              <w:spacing w:line="240" w:lineRule="auto"/>
              <w:jc w:val="center"/>
            </w:pPr>
          </w:p>
        </w:tc>
      </w:tr>
    </w:tbl>
    <w:p w14:paraId="25806F22" w14:textId="14D62A7B" w:rsidR="008A2688" w:rsidRDefault="008A2688">
      <w:pPr>
        <w:spacing w:after="160" w:line="259" w:lineRule="auto"/>
        <w:jc w:val="left"/>
      </w:pPr>
    </w:p>
    <w:p w14:paraId="77286E0C" w14:textId="77777777" w:rsidR="008A2688" w:rsidRDefault="008A2688">
      <w:pPr>
        <w:spacing w:after="160" w:line="259" w:lineRule="auto"/>
        <w:jc w:val="left"/>
      </w:pPr>
      <w:r>
        <w:br w:type="page"/>
      </w:r>
    </w:p>
    <w:p w14:paraId="61B8007D" w14:textId="6D1F70E6" w:rsidR="00865B2C" w:rsidRDefault="001A7831" w:rsidP="00865B2C">
      <w:pPr>
        <w:pStyle w:val="Heading2"/>
      </w:pPr>
      <w:bookmarkStart w:id="38" w:name="_Toc494276202"/>
      <w:r>
        <w:lastRenderedPageBreak/>
        <w:t>D</w:t>
      </w:r>
      <w:r w:rsidR="008955B5">
        <w:t>U3</w:t>
      </w:r>
      <w:r w:rsidR="001401B2">
        <w:t xml:space="preserve"> E</w:t>
      </w:r>
      <w:r w:rsidR="000742E8">
        <w:t>-pakalpojums “Dzelzceļa kustības sarakstu (izmaiņu) saņemšana”</w:t>
      </w:r>
      <w:bookmarkEnd w:id="38"/>
    </w:p>
    <w:p w14:paraId="566CA4BF" w14:textId="1FA76AAF" w:rsidR="008955B5" w:rsidRPr="005627FF" w:rsidRDefault="000E616F" w:rsidP="008955B5">
      <w:pPr>
        <w:pStyle w:val="Heading3"/>
      </w:pPr>
      <w:bookmarkStart w:id="39" w:name="_Toc494276203"/>
      <w:r>
        <w:t>Papildinājumi KEAV e</w:t>
      </w:r>
      <w:r w:rsidR="008955B5" w:rsidRPr="005627FF">
        <w:t>-pakalpojumi</w:t>
      </w:r>
      <w:r>
        <w:t>em</w:t>
      </w:r>
      <w:bookmarkEnd w:id="39"/>
    </w:p>
    <w:p w14:paraId="20F92428" w14:textId="5F3C0888" w:rsidR="008955B5" w:rsidRPr="00FE7C9C"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12</w:t>
      </w:r>
      <w:r w:rsidRPr="0045419D">
        <w:rPr>
          <w:sz w:val="22"/>
        </w:rPr>
        <w:fldChar w:fldCharType="end"/>
      </w:r>
      <w:r>
        <w:rPr>
          <w:b/>
          <w:iCs/>
          <w:sz w:val="22"/>
        </w:rPr>
        <w:t xml:space="preserve"> Prasības e-pakalpojumam “Dzelzceļa kustības saraksta un tā izmaiņu saņemšana”</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E22333" w:rsidRPr="0045419D" w14:paraId="607BDFF6" w14:textId="1EAEBD86" w:rsidTr="00E22333">
        <w:trPr>
          <w:tblHeader/>
        </w:trPr>
        <w:tc>
          <w:tcPr>
            <w:tcW w:w="1418" w:type="dxa"/>
            <w:shd w:val="clear" w:color="auto" w:fill="B0282D"/>
          </w:tcPr>
          <w:p w14:paraId="10ECD42C" w14:textId="77777777" w:rsidR="00E22333" w:rsidRPr="0045419D" w:rsidRDefault="00E22333" w:rsidP="008955B5">
            <w:pPr>
              <w:spacing w:line="240" w:lineRule="auto"/>
              <w:rPr>
                <w:b/>
                <w:color w:val="FFFFFF"/>
              </w:rPr>
            </w:pPr>
            <w:r w:rsidRPr="0045419D">
              <w:rPr>
                <w:b/>
                <w:color w:val="FFFFFF"/>
              </w:rPr>
              <w:t>Prasības ID</w:t>
            </w:r>
          </w:p>
        </w:tc>
        <w:tc>
          <w:tcPr>
            <w:tcW w:w="4931" w:type="dxa"/>
            <w:shd w:val="clear" w:color="auto" w:fill="B0282D"/>
          </w:tcPr>
          <w:p w14:paraId="689453F4" w14:textId="77777777" w:rsidR="00E22333" w:rsidRPr="0045419D" w:rsidRDefault="00E22333" w:rsidP="008955B5">
            <w:pPr>
              <w:spacing w:line="240" w:lineRule="auto"/>
              <w:rPr>
                <w:b/>
                <w:color w:val="FFFFFF"/>
              </w:rPr>
            </w:pPr>
            <w:r w:rsidRPr="0045419D">
              <w:rPr>
                <w:b/>
                <w:color w:val="FFFFFF"/>
              </w:rPr>
              <w:t>Prasības apraksts</w:t>
            </w:r>
          </w:p>
        </w:tc>
        <w:tc>
          <w:tcPr>
            <w:tcW w:w="1134" w:type="dxa"/>
            <w:shd w:val="clear" w:color="auto" w:fill="B0282D"/>
          </w:tcPr>
          <w:p w14:paraId="1D65ABC8" w14:textId="77777777" w:rsidR="00E22333" w:rsidRPr="0045419D" w:rsidRDefault="00E22333" w:rsidP="008955B5">
            <w:pPr>
              <w:spacing w:line="240" w:lineRule="auto"/>
              <w:rPr>
                <w:b/>
                <w:color w:val="FFFFFF"/>
              </w:rPr>
            </w:pPr>
            <w:r w:rsidRPr="0045419D">
              <w:rPr>
                <w:b/>
                <w:color w:val="FFFFFF"/>
              </w:rPr>
              <w:t>Piezīmes</w:t>
            </w:r>
          </w:p>
        </w:tc>
        <w:tc>
          <w:tcPr>
            <w:tcW w:w="1559" w:type="dxa"/>
            <w:shd w:val="clear" w:color="auto" w:fill="B0282D"/>
          </w:tcPr>
          <w:p w14:paraId="30A986E3" w14:textId="1828CD30" w:rsidR="00E22333" w:rsidRPr="0045419D" w:rsidRDefault="00E22333" w:rsidP="008955B5">
            <w:pPr>
              <w:spacing w:line="240" w:lineRule="auto"/>
              <w:rPr>
                <w:b/>
                <w:color w:val="FFFFFF"/>
              </w:rPr>
            </w:pPr>
            <w:r>
              <w:rPr>
                <w:b/>
                <w:color w:val="FFFFFF"/>
              </w:rPr>
              <w:t>Pretendenta piedāvājums</w:t>
            </w:r>
          </w:p>
        </w:tc>
      </w:tr>
      <w:tr w:rsidR="00E22333" w:rsidRPr="0045419D" w14:paraId="6B526336" w14:textId="72A877B2" w:rsidTr="00E22333">
        <w:tc>
          <w:tcPr>
            <w:tcW w:w="1418" w:type="dxa"/>
            <w:shd w:val="clear" w:color="auto" w:fill="auto"/>
          </w:tcPr>
          <w:p w14:paraId="0B4BC513" w14:textId="77777777" w:rsidR="00E22333" w:rsidRPr="0045419D" w:rsidRDefault="00E22333" w:rsidP="000C735C">
            <w:pPr>
              <w:pStyle w:val="ListParagraph"/>
              <w:numPr>
                <w:ilvl w:val="0"/>
                <w:numId w:val="78"/>
              </w:numPr>
              <w:spacing w:line="240" w:lineRule="auto"/>
            </w:pPr>
          </w:p>
        </w:tc>
        <w:tc>
          <w:tcPr>
            <w:tcW w:w="4931" w:type="dxa"/>
            <w:shd w:val="clear" w:color="auto" w:fill="auto"/>
          </w:tcPr>
          <w:p w14:paraId="74D4222C" w14:textId="77777777" w:rsidR="00E22333" w:rsidRDefault="00E22333" w:rsidP="008955B5">
            <w:pPr>
              <w:pStyle w:val="Teksts"/>
            </w:pPr>
            <w:r>
              <w:t>Pakalpojuma mērķis</w:t>
            </w:r>
          </w:p>
          <w:p w14:paraId="092FDBA3" w14:textId="77777777" w:rsidR="00E22333" w:rsidRPr="00E51DC5" w:rsidRDefault="00E22333" w:rsidP="008955B5">
            <w:pPr>
              <w:rPr>
                <w:shd w:val="clear" w:color="auto" w:fill="FFFFFF" w:themeFill="background1"/>
              </w:rPr>
            </w:pPr>
            <w:r>
              <w:rPr>
                <w:shd w:val="clear" w:color="auto" w:fill="FFFFFF" w:themeFill="background1"/>
              </w:rPr>
              <w:t>KEAV ir jānodrošina e-pakalpojums, kas ļauj lietotājam ar atbilstošām tiesībām iesniegt pakalpojuma iesniegumu ar</w:t>
            </w:r>
            <w:r>
              <w:t xml:space="preserve"> </w:t>
            </w:r>
            <w:r>
              <w:rPr>
                <w:shd w:val="clear" w:color="auto" w:fill="FFFFFF" w:themeFill="background1"/>
              </w:rPr>
              <w:t>dzelzceļa kustības sarakstu vai tā izmaiņām (</w:t>
            </w:r>
            <w:r>
              <w:t>kustību saraksts, grozījumi kustību sarakstā, īslaicīgās izmaiņas</w:t>
            </w:r>
            <w:r>
              <w:rPr>
                <w:shd w:val="clear" w:color="auto" w:fill="FFFFFF" w:themeFill="background1"/>
              </w:rPr>
              <w:t>).</w:t>
            </w:r>
          </w:p>
        </w:tc>
        <w:tc>
          <w:tcPr>
            <w:tcW w:w="1134" w:type="dxa"/>
            <w:shd w:val="clear" w:color="auto" w:fill="auto"/>
          </w:tcPr>
          <w:p w14:paraId="0C09B431" w14:textId="77777777" w:rsidR="00E22333" w:rsidRPr="0045419D" w:rsidRDefault="00E22333" w:rsidP="008955B5">
            <w:pPr>
              <w:spacing w:line="240" w:lineRule="auto"/>
              <w:jc w:val="center"/>
            </w:pPr>
            <w:r w:rsidRPr="0045419D">
              <w:t>Obligāta</w:t>
            </w:r>
          </w:p>
        </w:tc>
        <w:tc>
          <w:tcPr>
            <w:tcW w:w="1559" w:type="dxa"/>
          </w:tcPr>
          <w:p w14:paraId="4404E193" w14:textId="77777777" w:rsidR="00E22333" w:rsidRPr="0045419D" w:rsidRDefault="00E22333" w:rsidP="008955B5">
            <w:pPr>
              <w:spacing w:line="240" w:lineRule="auto"/>
              <w:jc w:val="center"/>
            </w:pPr>
          </w:p>
        </w:tc>
      </w:tr>
      <w:tr w:rsidR="00E22333" w:rsidRPr="0045419D" w14:paraId="66A35A00" w14:textId="0A4E8C43" w:rsidTr="00E22333">
        <w:tc>
          <w:tcPr>
            <w:tcW w:w="1418" w:type="dxa"/>
            <w:shd w:val="clear" w:color="auto" w:fill="auto"/>
          </w:tcPr>
          <w:p w14:paraId="52B4FD49" w14:textId="77777777" w:rsidR="00E22333" w:rsidRPr="0045419D" w:rsidRDefault="00E22333" w:rsidP="000C735C">
            <w:pPr>
              <w:pStyle w:val="ListParagraph"/>
              <w:numPr>
                <w:ilvl w:val="0"/>
                <w:numId w:val="78"/>
              </w:numPr>
              <w:spacing w:line="240" w:lineRule="auto"/>
            </w:pPr>
          </w:p>
        </w:tc>
        <w:tc>
          <w:tcPr>
            <w:tcW w:w="4931" w:type="dxa"/>
            <w:shd w:val="clear" w:color="auto" w:fill="auto"/>
          </w:tcPr>
          <w:p w14:paraId="0465BE4D" w14:textId="77777777" w:rsidR="00E22333" w:rsidRDefault="00E22333" w:rsidP="008955B5">
            <w:pPr>
              <w:pStyle w:val="Teksts"/>
            </w:pPr>
            <w:r>
              <w:t>Pakalpojuma lietošanas tiesības</w:t>
            </w:r>
          </w:p>
          <w:p w14:paraId="4E424F36" w14:textId="77777777" w:rsidR="00E22333" w:rsidRDefault="00E22333" w:rsidP="008955B5">
            <w:r>
              <w:t>KEAV pakalpojumam ir jābūt pieejamam juridiskām personām.</w:t>
            </w:r>
          </w:p>
        </w:tc>
        <w:tc>
          <w:tcPr>
            <w:tcW w:w="1134" w:type="dxa"/>
            <w:shd w:val="clear" w:color="auto" w:fill="auto"/>
          </w:tcPr>
          <w:p w14:paraId="60E5B025" w14:textId="77777777" w:rsidR="00E22333" w:rsidRPr="0045419D" w:rsidRDefault="00E22333" w:rsidP="008955B5">
            <w:pPr>
              <w:spacing w:line="240" w:lineRule="auto"/>
              <w:jc w:val="center"/>
            </w:pPr>
            <w:r w:rsidRPr="0045419D">
              <w:t>Obligāta</w:t>
            </w:r>
          </w:p>
        </w:tc>
        <w:tc>
          <w:tcPr>
            <w:tcW w:w="1559" w:type="dxa"/>
          </w:tcPr>
          <w:p w14:paraId="0267A13D" w14:textId="77777777" w:rsidR="00E22333" w:rsidRPr="0045419D" w:rsidRDefault="00E22333" w:rsidP="008955B5">
            <w:pPr>
              <w:spacing w:line="240" w:lineRule="auto"/>
              <w:jc w:val="center"/>
            </w:pPr>
          </w:p>
        </w:tc>
      </w:tr>
      <w:tr w:rsidR="00E22333" w:rsidRPr="0045419D" w14:paraId="4EF2B985" w14:textId="5CA14BCB" w:rsidTr="00E22333">
        <w:tc>
          <w:tcPr>
            <w:tcW w:w="1418" w:type="dxa"/>
            <w:shd w:val="clear" w:color="auto" w:fill="auto"/>
          </w:tcPr>
          <w:p w14:paraId="23C094AF" w14:textId="77777777" w:rsidR="00E22333" w:rsidRPr="0045419D" w:rsidRDefault="00E22333" w:rsidP="000C735C">
            <w:pPr>
              <w:pStyle w:val="ListParagraph"/>
              <w:numPr>
                <w:ilvl w:val="0"/>
                <w:numId w:val="78"/>
              </w:numPr>
              <w:spacing w:line="240" w:lineRule="auto"/>
            </w:pPr>
          </w:p>
        </w:tc>
        <w:tc>
          <w:tcPr>
            <w:tcW w:w="4931" w:type="dxa"/>
            <w:shd w:val="clear" w:color="auto" w:fill="auto"/>
          </w:tcPr>
          <w:p w14:paraId="2E14B985" w14:textId="77777777" w:rsidR="00E22333" w:rsidRDefault="00E22333" w:rsidP="008955B5">
            <w:pPr>
              <w:pStyle w:val="Teksts"/>
            </w:pPr>
            <w:r>
              <w:t>Pakalpojuma izstrāde</w:t>
            </w:r>
          </w:p>
          <w:p w14:paraId="6C1DE2C7" w14:textId="77777777" w:rsidR="00E22333" w:rsidRDefault="00E22333" w:rsidP="008955B5">
            <w:r>
              <w:t>E-pakalpojuma izstrādes ietvaros izstrādātājam ir jāveic:</w:t>
            </w:r>
          </w:p>
          <w:p w14:paraId="5191E6BA" w14:textId="77777777" w:rsidR="00E22333" w:rsidRDefault="00E22333" w:rsidP="000C735C">
            <w:pPr>
              <w:pStyle w:val="ListParagraph"/>
              <w:numPr>
                <w:ilvl w:val="0"/>
                <w:numId w:val="80"/>
              </w:numPr>
            </w:pPr>
            <w:r>
              <w:t>KEAV pakalpojumu kataloga papildināšana ar jauno e-pakalpojumu;</w:t>
            </w:r>
          </w:p>
          <w:p w14:paraId="654D3FEA" w14:textId="77777777" w:rsidR="00E22333" w:rsidRDefault="00E22333" w:rsidP="000C735C">
            <w:pPr>
              <w:pStyle w:val="ListParagraph"/>
              <w:numPr>
                <w:ilvl w:val="0"/>
                <w:numId w:val="80"/>
              </w:numPr>
            </w:pPr>
            <w:r>
              <w:t>KEAV klasifikatoru papildināšana ar nepieciešamajiem klasifikatoriem;</w:t>
            </w:r>
          </w:p>
          <w:p w14:paraId="5F99E5BF" w14:textId="77777777" w:rsidR="00E22333" w:rsidRDefault="00E22333" w:rsidP="000C735C">
            <w:pPr>
              <w:pStyle w:val="ListParagraph"/>
              <w:numPr>
                <w:ilvl w:val="0"/>
                <w:numId w:val="80"/>
              </w:numPr>
            </w:pPr>
            <w:r>
              <w:t>E-pakalpojuma formas izveide;</w:t>
            </w:r>
          </w:p>
          <w:p w14:paraId="2E0FC640" w14:textId="77777777" w:rsidR="00E22333" w:rsidRDefault="00E22333" w:rsidP="000C735C">
            <w:pPr>
              <w:pStyle w:val="ListParagraph"/>
              <w:numPr>
                <w:ilvl w:val="0"/>
                <w:numId w:val="80"/>
              </w:numPr>
            </w:pPr>
            <w:r>
              <w:t>Validāciju izveide.</w:t>
            </w:r>
          </w:p>
        </w:tc>
        <w:tc>
          <w:tcPr>
            <w:tcW w:w="1134" w:type="dxa"/>
            <w:shd w:val="clear" w:color="auto" w:fill="auto"/>
          </w:tcPr>
          <w:p w14:paraId="2E355460" w14:textId="77777777" w:rsidR="00E22333" w:rsidRPr="0045419D" w:rsidRDefault="00E22333" w:rsidP="008955B5">
            <w:pPr>
              <w:spacing w:line="240" w:lineRule="auto"/>
              <w:jc w:val="center"/>
            </w:pPr>
            <w:r>
              <w:t>Obligāta</w:t>
            </w:r>
          </w:p>
        </w:tc>
        <w:tc>
          <w:tcPr>
            <w:tcW w:w="1559" w:type="dxa"/>
          </w:tcPr>
          <w:p w14:paraId="32E59227" w14:textId="77777777" w:rsidR="00E22333" w:rsidRDefault="00E22333" w:rsidP="008955B5">
            <w:pPr>
              <w:spacing w:line="240" w:lineRule="auto"/>
              <w:jc w:val="center"/>
            </w:pPr>
          </w:p>
        </w:tc>
      </w:tr>
      <w:tr w:rsidR="00E22333" w:rsidRPr="0045419D" w14:paraId="3588AA75" w14:textId="2C249FC3" w:rsidTr="00E22333">
        <w:tc>
          <w:tcPr>
            <w:tcW w:w="1418" w:type="dxa"/>
            <w:shd w:val="clear" w:color="auto" w:fill="auto"/>
          </w:tcPr>
          <w:p w14:paraId="50C40A91" w14:textId="77777777" w:rsidR="00E22333" w:rsidRPr="0045419D" w:rsidRDefault="00E22333" w:rsidP="000C735C">
            <w:pPr>
              <w:pStyle w:val="ListParagraph"/>
              <w:numPr>
                <w:ilvl w:val="0"/>
                <w:numId w:val="78"/>
              </w:numPr>
              <w:spacing w:line="240" w:lineRule="auto"/>
            </w:pPr>
          </w:p>
        </w:tc>
        <w:tc>
          <w:tcPr>
            <w:tcW w:w="4931" w:type="dxa"/>
            <w:shd w:val="clear" w:color="auto" w:fill="auto"/>
          </w:tcPr>
          <w:p w14:paraId="0BD6420F" w14:textId="77777777" w:rsidR="00E22333" w:rsidRDefault="00E22333" w:rsidP="008955B5">
            <w:pPr>
              <w:pStyle w:val="Teksts"/>
            </w:pPr>
            <w:r>
              <w:t>Lietotājam pakalpojuma iesniegumā norādāmie dati un iesniedzamie dokumenti</w:t>
            </w:r>
          </w:p>
          <w:p w14:paraId="35B0E3B6" w14:textId="703E8A5D" w:rsidR="00E22333" w:rsidRDefault="00E22333" w:rsidP="008955B5">
            <w:r>
              <w:t>E-pakalpojuma iesniegumā lietotājam ir jāvar norādīt šādus datus:</w:t>
            </w:r>
          </w:p>
          <w:p w14:paraId="5E1C81AD" w14:textId="77777777" w:rsidR="00E22333" w:rsidRDefault="00E22333" w:rsidP="000C735C">
            <w:pPr>
              <w:pStyle w:val="ListParagraph"/>
              <w:numPr>
                <w:ilvl w:val="0"/>
                <w:numId w:val="54"/>
              </w:numPr>
              <w:spacing w:line="240" w:lineRule="auto"/>
            </w:pPr>
            <w:r>
              <w:t>Izmaiņu veids (izvēlne no klasifikatora – kustību saraksts, grozījumi kustību sarakstā, īslaicīgās izmaiņas);</w:t>
            </w:r>
          </w:p>
          <w:p w14:paraId="06A7AB68" w14:textId="77777777" w:rsidR="00E22333" w:rsidRDefault="00E22333" w:rsidP="000C735C">
            <w:pPr>
              <w:pStyle w:val="ListParagraph"/>
              <w:numPr>
                <w:ilvl w:val="0"/>
                <w:numId w:val="54"/>
              </w:numPr>
              <w:spacing w:line="240" w:lineRule="auto"/>
            </w:pPr>
            <w:r>
              <w:t>Laika periods, uz kuru izmaiņas ir attiecināmas;</w:t>
            </w:r>
          </w:p>
          <w:p w14:paraId="69677B49" w14:textId="74C2DB35" w:rsidR="00E22333" w:rsidRDefault="00E22333" w:rsidP="000C735C">
            <w:pPr>
              <w:pStyle w:val="ListParagraph"/>
              <w:numPr>
                <w:ilvl w:val="0"/>
                <w:numId w:val="54"/>
              </w:numPr>
              <w:spacing w:line="240" w:lineRule="auto"/>
            </w:pPr>
            <w:r>
              <w:t xml:space="preserve">Informācija, vai </w:t>
            </w:r>
            <w:r w:rsidRPr="00A53ABF">
              <w:t>vilcienu vietā kādā posmā</w:t>
            </w:r>
            <w:r>
              <w:t xml:space="preserve"> un kādam reisam</w:t>
            </w:r>
            <w:r w:rsidRPr="00A53ABF">
              <w:t xml:space="preserve"> tiek norīkoti autobusi</w:t>
            </w:r>
            <w:r>
              <w:t>.</w:t>
            </w:r>
          </w:p>
          <w:p w14:paraId="41F19CCD" w14:textId="77777777" w:rsidR="00E22333" w:rsidRDefault="00E22333" w:rsidP="008955B5">
            <w:pPr>
              <w:spacing w:line="240" w:lineRule="auto"/>
            </w:pPr>
          </w:p>
          <w:p w14:paraId="6D1932EC" w14:textId="369D06CB" w:rsidR="00E22333" w:rsidRPr="003939BA" w:rsidRDefault="00E22333" w:rsidP="008955B5">
            <w:pPr>
              <w:spacing w:line="240" w:lineRule="auto"/>
            </w:pPr>
            <w:r>
              <w:t>Lietotājam iesniegumā ir jāvar pievienot datni (.</w:t>
            </w:r>
            <w:proofErr w:type="spellStart"/>
            <w:r>
              <w:t>xls</w:t>
            </w:r>
            <w:proofErr w:type="gramStart"/>
            <w:r>
              <w:t>,.</w:t>
            </w:r>
            <w:proofErr w:type="gramEnd"/>
            <w:r>
              <w:t>xlsx</w:t>
            </w:r>
            <w:proofErr w:type="spellEnd"/>
            <w:r>
              <w:t xml:space="preserve">), kas satur datus ar par </w:t>
            </w:r>
            <w:r>
              <w:rPr>
                <w:shd w:val="clear" w:color="auto" w:fill="FFFFFF" w:themeFill="background1"/>
              </w:rPr>
              <w:t>dzelzceļa kustības sarakstu izmaiņām</w:t>
            </w:r>
            <w:r>
              <w:t>.</w:t>
            </w:r>
          </w:p>
        </w:tc>
        <w:tc>
          <w:tcPr>
            <w:tcW w:w="1134" w:type="dxa"/>
            <w:shd w:val="clear" w:color="auto" w:fill="auto"/>
          </w:tcPr>
          <w:p w14:paraId="7AC36863" w14:textId="77777777" w:rsidR="00E22333" w:rsidRPr="0045419D" w:rsidRDefault="00E22333" w:rsidP="008955B5">
            <w:pPr>
              <w:spacing w:line="240" w:lineRule="auto"/>
              <w:jc w:val="center"/>
            </w:pPr>
            <w:r w:rsidRPr="0045419D">
              <w:t>Obligāta</w:t>
            </w:r>
          </w:p>
        </w:tc>
        <w:tc>
          <w:tcPr>
            <w:tcW w:w="1559" w:type="dxa"/>
          </w:tcPr>
          <w:p w14:paraId="1411BB28" w14:textId="77777777" w:rsidR="00E22333" w:rsidRPr="0045419D" w:rsidRDefault="00E22333" w:rsidP="008955B5">
            <w:pPr>
              <w:spacing w:line="240" w:lineRule="auto"/>
              <w:jc w:val="center"/>
            </w:pPr>
          </w:p>
        </w:tc>
      </w:tr>
      <w:tr w:rsidR="00E22333" w:rsidRPr="0045419D" w14:paraId="6640366A" w14:textId="0745B3AB" w:rsidTr="00E22333">
        <w:tc>
          <w:tcPr>
            <w:tcW w:w="1418" w:type="dxa"/>
            <w:shd w:val="clear" w:color="auto" w:fill="auto"/>
          </w:tcPr>
          <w:p w14:paraId="57001428" w14:textId="77777777" w:rsidR="00E22333" w:rsidRPr="0045419D" w:rsidRDefault="00E22333" w:rsidP="000C735C">
            <w:pPr>
              <w:pStyle w:val="ListParagraph"/>
              <w:numPr>
                <w:ilvl w:val="0"/>
                <w:numId w:val="78"/>
              </w:numPr>
              <w:spacing w:line="240" w:lineRule="auto"/>
            </w:pPr>
          </w:p>
        </w:tc>
        <w:tc>
          <w:tcPr>
            <w:tcW w:w="4931" w:type="dxa"/>
            <w:shd w:val="clear" w:color="auto" w:fill="auto"/>
          </w:tcPr>
          <w:p w14:paraId="39123193" w14:textId="77777777" w:rsidR="00E22333" w:rsidRDefault="00E22333" w:rsidP="008955B5">
            <w:pPr>
              <w:pStyle w:val="Teksts"/>
            </w:pPr>
            <w:r>
              <w:t>Nepieciešamie dati pakalpojuma sniegšanā</w:t>
            </w:r>
          </w:p>
          <w:p w14:paraId="0A04B597" w14:textId="77777777" w:rsidR="00E22333" w:rsidRPr="006833C8" w:rsidRDefault="00E22333" w:rsidP="008955B5">
            <w:pPr>
              <w:rPr>
                <w:color w:val="000000"/>
                <w:szCs w:val="24"/>
              </w:rPr>
            </w:pPr>
            <w:r>
              <w:rPr>
                <w:color w:val="000000"/>
                <w:szCs w:val="24"/>
              </w:rPr>
              <w:t>Pakalpojuma sniegšanai ir nepieciešams nodrošināt vismaz šādus būtiskākos datus:</w:t>
            </w:r>
          </w:p>
          <w:p w14:paraId="71B70585" w14:textId="77777777" w:rsidR="00E22333" w:rsidRDefault="00E22333" w:rsidP="000C735C">
            <w:pPr>
              <w:pStyle w:val="ListParagraph"/>
              <w:numPr>
                <w:ilvl w:val="0"/>
                <w:numId w:val="55"/>
              </w:numPr>
              <w:spacing w:line="240" w:lineRule="auto"/>
            </w:pPr>
            <w:r>
              <w:t>Izmaiņu veids (datu avots: lietotājs);</w:t>
            </w:r>
          </w:p>
          <w:p w14:paraId="155BAAD7" w14:textId="77777777" w:rsidR="00E22333" w:rsidRDefault="00E22333" w:rsidP="000C735C">
            <w:pPr>
              <w:pStyle w:val="ListParagraph"/>
              <w:numPr>
                <w:ilvl w:val="0"/>
                <w:numId w:val="55"/>
              </w:numPr>
              <w:spacing w:line="240" w:lineRule="auto"/>
            </w:pPr>
            <w:r>
              <w:t>Laika periods, uz kuru izmaiņas ir attiecināmas (datu avots: lietotājs);</w:t>
            </w:r>
          </w:p>
          <w:p w14:paraId="78B5C6C1" w14:textId="77777777" w:rsidR="00E22333" w:rsidRDefault="00E22333" w:rsidP="000C735C">
            <w:pPr>
              <w:pStyle w:val="ListParagraph"/>
              <w:numPr>
                <w:ilvl w:val="0"/>
                <w:numId w:val="55"/>
              </w:numPr>
              <w:spacing w:line="240" w:lineRule="auto"/>
            </w:pPr>
            <w:r>
              <w:lastRenderedPageBreak/>
              <w:t xml:space="preserve">Informācija, vai </w:t>
            </w:r>
            <w:r w:rsidRPr="00A53ABF">
              <w:t>vilcienu vietā kādā posmā tiek norīkoti autobusi</w:t>
            </w:r>
            <w:r>
              <w:t xml:space="preserve"> (datu avots: lietotājs);</w:t>
            </w:r>
          </w:p>
          <w:p w14:paraId="7096D358" w14:textId="77777777" w:rsidR="00E22333" w:rsidRDefault="00E22333" w:rsidP="000C735C">
            <w:pPr>
              <w:pStyle w:val="ListParagraph"/>
              <w:numPr>
                <w:ilvl w:val="0"/>
                <w:numId w:val="55"/>
              </w:numPr>
              <w:spacing w:line="240" w:lineRule="auto"/>
              <w:rPr>
                <w:color w:val="000000"/>
                <w:szCs w:val="24"/>
              </w:rPr>
            </w:pPr>
            <w:r>
              <w:rPr>
                <w:color w:val="000000"/>
                <w:szCs w:val="24"/>
              </w:rPr>
              <w:t>Dati par uzņēmumu (datu avots: APIDB</w:t>
            </w:r>
            <w:r>
              <w:t xml:space="preserve"> datu bāzes replika</w:t>
            </w:r>
            <w:r>
              <w:rPr>
                <w:color w:val="000000"/>
                <w:szCs w:val="24"/>
              </w:rPr>
              <w:t>):</w:t>
            </w:r>
          </w:p>
          <w:p w14:paraId="6536D346" w14:textId="77777777" w:rsidR="00E22333" w:rsidRDefault="00E22333" w:rsidP="000C735C">
            <w:pPr>
              <w:pStyle w:val="ListParagraph"/>
              <w:numPr>
                <w:ilvl w:val="1"/>
                <w:numId w:val="55"/>
              </w:numPr>
              <w:spacing w:line="240" w:lineRule="auto"/>
              <w:rPr>
                <w:color w:val="000000"/>
                <w:szCs w:val="24"/>
              </w:rPr>
            </w:pPr>
            <w:r>
              <w:rPr>
                <w:color w:val="000000"/>
                <w:szCs w:val="24"/>
              </w:rPr>
              <w:t>Nosaukums;</w:t>
            </w:r>
          </w:p>
          <w:p w14:paraId="03540B76" w14:textId="77777777" w:rsidR="00E22333" w:rsidRPr="00DA6B98" w:rsidRDefault="00E22333" w:rsidP="000C735C">
            <w:pPr>
              <w:pStyle w:val="ListParagraph"/>
              <w:numPr>
                <w:ilvl w:val="1"/>
                <w:numId w:val="55"/>
              </w:numPr>
              <w:spacing w:line="240" w:lineRule="auto"/>
              <w:rPr>
                <w:color w:val="000000"/>
                <w:szCs w:val="24"/>
              </w:rPr>
            </w:pPr>
            <w:r>
              <w:rPr>
                <w:color w:val="000000"/>
                <w:szCs w:val="24"/>
              </w:rPr>
              <w:t>Reģistrācijas numurs;</w:t>
            </w:r>
          </w:p>
          <w:p w14:paraId="5463EECF" w14:textId="54B2E668" w:rsidR="00E22333" w:rsidRPr="002B3A48" w:rsidRDefault="00E22333" w:rsidP="002B3A48">
            <w:pPr>
              <w:pStyle w:val="ListParagraph"/>
              <w:numPr>
                <w:ilvl w:val="1"/>
                <w:numId w:val="55"/>
              </w:numPr>
              <w:spacing w:line="240" w:lineRule="auto"/>
              <w:rPr>
                <w:color w:val="000000"/>
                <w:szCs w:val="24"/>
              </w:rPr>
            </w:pPr>
            <w:r>
              <w:rPr>
                <w:color w:val="000000"/>
                <w:szCs w:val="24"/>
              </w:rPr>
              <w:t>Re</w:t>
            </w:r>
            <w:r w:rsidRPr="00AF0EC1">
              <w:rPr>
                <w:color w:val="000000"/>
                <w:szCs w:val="24"/>
              </w:rPr>
              <w:t>ģistrācijas datum</w:t>
            </w:r>
            <w:r>
              <w:rPr>
                <w:color w:val="000000"/>
                <w:szCs w:val="24"/>
              </w:rPr>
              <w:t>s;</w:t>
            </w:r>
          </w:p>
          <w:p w14:paraId="18CD55A4" w14:textId="77777777" w:rsidR="00E22333" w:rsidRDefault="00E22333" w:rsidP="000C735C">
            <w:pPr>
              <w:pStyle w:val="ListParagraph"/>
              <w:numPr>
                <w:ilvl w:val="0"/>
                <w:numId w:val="55"/>
              </w:numPr>
              <w:spacing w:line="240" w:lineRule="auto"/>
            </w:pPr>
            <w:r>
              <w:t>Datums un laiks, kad pakalpojuma iesniegums ir iesniegts (datu avots: KEAV atbilstoši iesniegšanas datumam un laikam);</w:t>
            </w:r>
          </w:p>
          <w:p w14:paraId="185B3146" w14:textId="77777777" w:rsidR="00E22333" w:rsidRPr="00586471" w:rsidRDefault="00E22333" w:rsidP="000C735C">
            <w:pPr>
              <w:pStyle w:val="ListParagraph"/>
              <w:numPr>
                <w:ilvl w:val="0"/>
                <w:numId w:val="55"/>
              </w:numPr>
              <w:spacing w:line="240" w:lineRule="auto"/>
            </w:pPr>
            <w:r>
              <w:t>Lietotājs, kas pakalpojuma iesniegumu ir iesniedzis (datu avots: KEAV atbilstoši iesniegšanas lietotājam).</w:t>
            </w:r>
          </w:p>
        </w:tc>
        <w:tc>
          <w:tcPr>
            <w:tcW w:w="1134" w:type="dxa"/>
            <w:shd w:val="clear" w:color="auto" w:fill="auto"/>
          </w:tcPr>
          <w:p w14:paraId="7D7E02D9" w14:textId="77777777" w:rsidR="00E22333" w:rsidRPr="0045419D" w:rsidRDefault="00E22333" w:rsidP="008955B5">
            <w:pPr>
              <w:spacing w:line="240" w:lineRule="auto"/>
              <w:jc w:val="center"/>
            </w:pPr>
            <w:r>
              <w:lastRenderedPageBreak/>
              <w:t>Obligāta</w:t>
            </w:r>
          </w:p>
        </w:tc>
        <w:tc>
          <w:tcPr>
            <w:tcW w:w="1559" w:type="dxa"/>
          </w:tcPr>
          <w:p w14:paraId="180A5B33" w14:textId="77777777" w:rsidR="00E22333" w:rsidRDefault="00E22333" w:rsidP="008955B5">
            <w:pPr>
              <w:spacing w:line="240" w:lineRule="auto"/>
              <w:jc w:val="center"/>
            </w:pPr>
          </w:p>
        </w:tc>
      </w:tr>
      <w:tr w:rsidR="00E22333" w:rsidRPr="0045419D" w14:paraId="7CAB2E5C" w14:textId="60597038" w:rsidTr="00E22333">
        <w:tc>
          <w:tcPr>
            <w:tcW w:w="1418" w:type="dxa"/>
            <w:shd w:val="clear" w:color="auto" w:fill="auto"/>
          </w:tcPr>
          <w:p w14:paraId="48747CD0" w14:textId="77777777" w:rsidR="00E22333" w:rsidRPr="0045419D" w:rsidRDefault="00E22333" w:rsidP="000C735C">
            <w:pPr>
              <w:pStyle w:val="ListParagraph"/>
              <w:numPr>
                <w:ilvl w:val="0"/>
                <w:numId w:val="78"/>
              </w:numPr>
              <w:spacing w:line="240" w:lineRule="auto"/>
            </w:pPr>
          </w:p>
        </w:tc>
        <w:tc>
          <w:tcPr>
            <w:tcW w:w="4931" w:type="dxa"/>
            <w:shd w:val="clear" w:color="auto" w:fill="auto"/>
          </w:tcPr>
          <w:p w14:paraId="37E51E84" w14:textId="77777777" w:rsidR="00E22333" w:rsidRDefault="00E22333" w:rsidP="008955B5">
            <w:pPr>
              <w:pStyle w:val="Teksts"/>
            </w:pPr>
            <w:r>
              <w:t>Biznesa likumu validācijas</w:t>
            </w:r>
          </w:p>
          <w:p w14:paraId="6BD07775" w14:textId="77777777" w:rsidR="00E22333" w:rsidRPr="008050FF" w:rsidRDefault="00E22333" w:rsidP="008955B5">
            <w:r>
              <w:t>KEAV ir jāveic vismaz šādas būtiskākās automātiskās biznesa likumu validācijas e-pakalpojuma realizācijas ietvaros:</w:t>
            </w:r>
          </w:p>
          <w:p w14:paraId="5B490773" w14:textId="79D85981" w:rsidR="00E22333" w:rsidRDefault="00E22333" w:rsidP="00D5086B">
            <w:pPr>
              <w:pStyle w:val="ListParagraph"/>
              <w:numPr>
                <w:ilvl w:val="0"/>
                <w:numId w:val="49"/>
              </w:numPr>
              <w:spacing w:line="240" w:lineRule="auto"/>
              <w:rPr>
                <w:szCs w:val="24"/>
              </w:rPr>
            </w:pPr>
            <w:r w:rsidRPr="00193970">
              <w:rPr>
                <w:szCs w:val="24"/>
              </w:rPr>
              <w:t xml:space="preserve">Vai nav mainījušies uzņēmuma rekvizīti (nosaukums, </w:t>
            </w:r>
            <w:r>
              <w:rPr>
                <w:szCs w:val="24"/>
              </w:rPr>
              <w:t>juridiskā adrese</w:t>
            </w:r>
            <w:r w:rsidRPr="00193970">
              <w:rPr>
                <w:szCs w:val="24"/>
              </w:rPr>
              <w:t>) (</w:t>
            </w:r>
            <w:r>
              <w:rPr>
                <w:szCs w:val="24"/>
              </w:rPr>
              <w:t xml:space="preserve">pārbaude pret </w:t>
            </w:r>
            <w:r w:rsidRPr="00193970">
              <w:rPr>
                <w:szCs w:val="24"/>
              </w:rPr>
              <w:t>UR</w:t>
            </w:r>
            <w:r>
              <w:rPr>
                <w:szCs w:val="24"/>
              </w:rPr>
              <w:t xml:space="preserve"> datiem</w:t>
            </w:r>
            <w:r w:rsidRPr="00193970">
              <w:rPr>
                <w:szCs w:val="24"/>
              </w:rPr>
              <w:t>)</w:t>
            </w:r>
            <w:r>
              <w:rPr>
                <w:szCs w:val="24"/>
              </w:rPr>
              <w:t>;</w:t>
            </w:r>
          </w:p>
          <w:p w14:paraId="3783A49D" w14:textId="75A51AA8" w:rsidR="00E22333" w:rsidRPr="00D5086B" w:rsidRDefault="00E22333" w:rsidP="00D5086B">
            <w:pPr>
              <w:pStyle w:val="ListParagraph"/>
              <w:numPr>
                <w:ilvl w:val="0"/>
                <w:numId w:val="49"/>
              </w:numPr>
              <w:spacing w:line="240" w:lineRule="auto"/>
              <w:rPr>
                <w:szCs w:val="24"/>
              </w:rPr>
            </w:pPr>
            <w:proofErr w:type="gramStart"/>
            <w:r>
              <w:rPr>
                <w:szCs w:val="24"/>
              </w:rPr>
              <w:t>Vai kustību saraksta</w:t>
            </w:r>
            <w:proofErr w:type="gramEnd"/>
            <w:r>
              <w:rPr>
                <w:szCs w:val="24"/>
              </w:rPr>
              <w:t xml:space="preserve"> intervāli nepārklājas (pārbaude pret KEAV datiem).</w:t>
            </w:r>
          </w:p>
        </w:tc>
        <w:tc>
          <w:tcPr>
            <w:tcW w:w="1134" w:type="dxa"/>
            <w:shd w:val="clear" w:color="auto" w:fill="auto"/>
          </w:tcPr>
          <w:p w14:paraId="504EDE18" w14:textId="77777777" w:rsidR="00E22333" w:rsidRDefault="00E22333" w:rsidP="008955B5">
            <w:pPr>
              <w:spacing w:line="240" w:lineRule="auto"/>
              <w:jc w:val="center"/>
            </w:pPr>
            <w:r>
              <w:t>Obligāta</w:t>
            </w:r>
          </w:p>
        </w:tc>
        <w:tc>
          <w:tcPr>
            <w:tcW w:w="1559" w:type="dxa"/>
          </w:tcPr>
          <w:p w14:paraId="6232F320" w14:textId="77777777" w:rsidR="00E22333" w:rsidRDefault="00E22333" w:rsidP="008955B5">
            <w:pPr>
              <w:spacing w:line="240" w:lineRule="auto"/>
              <w:jc w:val="center"/>
            </w:pPr>
          </w:p>
        </w:tc>
      </w:tr>
    </w:tbl>
    <w:p w14:paraId="4E1E71FD" w14:textId="77777777" w:rsidR="008955B5" w:rsidRDefault="008955B5" w:rsidP="008955B5"/>
    <w:p w14:paraId="0107C66A" w14:textId="77777777" w:rsidR="008955B5" w:rsidRDefault="008955B5" w:rsidP="008955B5">
      <w:pPr>
        <w:pStyle w:val="Heading3"/>
      </w:pPr>
      <w:bookmarkStart w:id="40" w:name="_Toc490046590"/>
      <w:bookmarkStart w:id="41" w:name="_Toc494276204"/>
      <w:r>
        <w:t>Papildinājumi pakalpojumu iesniegumu apstrādē</w:t>
      </w:r>
      <w:bookmarkEnd w:id="40"/>
      <w:bookmarkEnd w:id="41"/>
    </w:p>
    <w:p w14:paraId="22537945" w14:textId="016CD2F4" w:rsidR="008955B5" w:rsidRPr="00E30BAD"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13</w:t>
      </w:r>
      <w:r w:rsidRPr="0045419D">
        <w:rPr>
          <w:sz w:val="22"/>
        </w:rPr>
        <w:fldChar w:fldCharType="end"/>
      </w:r>
      <w:r>
        <w:rPr>
          <w:b/>
          <w:iCs/>
          <w:sz w:val="22"/>
        </w:rPr>
        <w:t xml:space="preserve"> Papildinājumi pakalpojumu iesniegumu apstrādē</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904F7D" w:rsidRPr="0045419D" w14:paraId="497F13D1" w14:textId="6C70C75E" w:rsidTr="00904F7D">
        <w:trPr>
          <w:tblHeader/>
        </w:trPr>
        <w:tc>
          <w:tcPr>
            <w:tcW w:w="1418" w:type="dxa"/>
            <w:shd w:val="clear" w:color="auto" w:fill="B0282D"/>
          </w:tcPr>
          <w:p w14:paraId="77601EB6" w14:textId="77777777" w:rsidR="00904F7D" w:rsidRPr="0045419D" w:rsidRDefault="00904F7D" w:rsidP="008955B5">
            <w:pPr>
              <w:spacing w:line="240" w:lineRule="auto"/>
              <w:rPr>
                <w:b/>
                <w:color w:val="FFFFFF"/>
              </w:rPr>
            </w:pPr>
            <w:r w:rsidRPr="0045419D">
              <w:rPr>
                <w:b/>
                <w:color w:val="FFFFFF"/>
              </w:rPr>
              <w:t>Prasības ID</w:t>
            </w:r>
          </w:p>
        </w:tc>
        <w:tc>
          <w:tcPr>
            <w:tcW w:w="4931" w:type="dxa"/>
            <w:shd w:val="clear" w:color="auto" w:fill="B0282D"/>
          </w:tcPr>
          <w:p w14:paraId="3D871EDF" w14:textId="77777777" w:rsidR="00904F7D" w:rsidRPr="0045419D" w:rsidRDefault="00904F7D" w:rsidP="008955B5">
            <w:pPr>
              <w:spacing w:line="240" w:lineRule="auto"/>
              <w:rPr>
                <w:b/>
                <w:color w:val="FFFFFF"/>
              </w:rPr>
            </w:pPr>
            <w:r w:rsidRPr="0045419D">
              <w:rPr>
                <w:b/>
                <w:color w:val="FFFFFF"/>
              </w:rPr>
              <w:t>Prasības apraksts</w:t>
            </w:r>
          </w:p>
        </w:tc>
        <w:tc>
          <w:tcPr>
            <w:tcW w:w="1134" w:type="dxa"/>
            <w:shd w:val="clear" w:color="auto" w:fill="B0282D"/>
          </w:tcPr>
          <w:p w14:paraId="03B81EB7" w14:textId="77777777" w:rsidR="00904F7D" w:rsidRPr="0045419D" w:rsidRDefault="00904F7D" w:rsidP="008955B5">
            <w:pPr>
              <w:spacing w:line="240" w:lineRule="auto"/>
              <w:rPr>
                <w:b/>
                <w:color w:val="FFFFFF"/>
              </w:rPr>
            </w:pPr>
            <w:r w:rsidRPr="0045419D">
              <w:rPr>
                <w:b/>
                <w:color w:val="FFFFFF"/>
              </w:rPr>
              <w:t>Piezīmes</w:t>
            </w:r>
          </w:p>
        </w:tc>
        <w:tc>
          <w:tcPr>
            <w:tcW w:w="1559" w:type="dxa"/>
            <w:shd w:val="clear" w:color="auto" w:fill="B0282D"/>
          </w:tcPr>
          <w:p w14:paraId="3D9D4135" w14:textId="461BCD30" w:rsidR="00904F7D" w:rsidRPr="0045419D" w:rsidRDefault="00904F7D" w:rsidP="008955B5">
            <w:pPr>
              <w:spacing w:line="240" w:lineRule="auto"/>
              <w:rPr>
                <w:b/>
                <w:color w:val="FFFFFF"/>
              </w:rPr>
            </w:pPr>
            <w:r>
              <w:rPr>
                <w:b/>
                <w:color w:val="FFFFFF"/>
              </w:rPr>
              <w:t>Pretendenta piedāvājums</w:t>
            </w:r>
          </w:p>
        </w:tc>
      </w:tr>
      <w:tr w:rsidR="00904F7D" w:rsidRPr="0045419D" w14:paraId="2CCB7942" w14:textId="54DB62FF" w:rsidTr="00904F7D">
        <w:tc>
          <w:tcPr>
            <w:tcW w:w="1418" w:type="dxa"/>
            <w:shd w:val="clear" w:color="auto" w:fill="auto"/>
          </w:tcPr>
          <w:p w14:paraId="2B2821C1" w14:textId="77777777" w:rsidR="00904F7D" w:rsidRPr="0045419D" w:rsidRDefault="00904F7D" w:rsidP="000C735C">
            <w:pPr>
              <w:pStyle w:val="ListParagraph"/>
              <w:numPr>
                <w:ilvl w:val="0"/>
                <w:numId w:val="78"/>
              </w:numPr>
              <w:spacing w:line="240" w:lineRule="auto"/>
            </w:pPr>
          </w:p>
        </w:tc>
        <w:tc>
          <w:tcPr>
            <w:tcW w:w="4931" w:type="dxa"/>
            <w:shd w:val="clear" w:color="auto" w:fill="auto"/>
          </w:tcPr>
          <w:p w14:paraId="3DA3A103" w14:textId="77777777" w:rsidR="00904F7D" w:rsidRDefault="00904F7D" w:rsidP="008955B5">
            <w:pPr>
              <w:pStyle w:val="Teksts"/>
            </w:pPr>
            <w:r>
              <w:t>Iesniegumu apstrāde</w:t>
            </w:r>
          </w:p>
          <w:p w14:paraId="4964B6E6" w14:textId="77777777" w:rsidR="00904F7D" w:rsidRDefault="00904F7D" w:rsidP="008955B5">
            <w:r>
              <w:t>E-pakalpojuma “Dzelzceļa kustības saraksta un tā izmaiņu saņemšana” apstrāde jānodrošina atbilstoši esošajam KEAV pakalpojumu iesniegumu apstrādes procesam.</w:t>
            </w:r>
          </w:p>
          <w:p w14:paraId="37C961FB" w14:textId="77777777" w:rsidR="00904F7D" w:rsidRDefault="00904F7D" w:rsidP="008955B5"/>
          <w:p w14:paraId="5846809A" w14:textId="7BCE030B" w:rsidR="00904F7D" w:rsidRDefault="00904F7D" w:rsidP="008955B5">
            <w:r>
              <w:t xml:space="preserve">Klientu iesniegumiem apstrādei Direkcijas operatoram ir jābūt pieejamiem KEAV administrēšanas vides sadaļā </w:t>
            </w:r>
            <w:r w:rsidRPr="007C022D">
              <w:rPr>
                <w:i/>
              </w:rPr>
              <w:t>Lietotāju aizpildītie iesniegumi</w:t>
            </w:r>
            <w:r>
              <w:t xml:space="preserve"> / </w:t>
            </w:r>
            <w:r w:rsidRPr="00616E5F">
              <w:rPr>
                <w:i/>
              </w:rPr>
              <w:t>Sabiedriskā transporta pakalpojumi</w:t>
            </w:r>
            <w:r>
              <w:t>.</w:t>
            </w:r>
          </w:p>
          <w:p w14:paraId="2957A539" w14:textId="77777777" w:rsidR="00904F7D" w:rsidRDefault="00904F7D" w:rsidP="008955B5"/>
          <w:p w14:paraId="549C88DE" w14:textId="77777777" w:rsidR="00904F7D" w:rsidRDefault="00904F7D" w:rsidP="00D5086B">
            <w:r>
              <w:t xml:space="preserve">Pakalpojuma iesnieguma apstrādē jānodrošina statusa </w:t>
            </w:r>
            <w:proofErr w:type="gramStart"/>
            <w:r>
              <w:t>“Reģistrēts lietvedībā” piešķiršana</w:t>
            </w:r>
            <w:proofErr w:type="gramEnd"/>
            <w:r>
              <w:t>.</w:t>
            </w:r>
          </w:p>
          <w:p w14:paraId="098E2EC1" w14:textId="77777777" w:rsidR="00904F7D" w:rsidRDefault="00904F7D" w:rsidP="008955B5"/>
          <w:p w14:paraId="0A063C48" w14:textId="77777777" w:rsidR="00904F7D" w:rsidRDefault="00904F7D" w:rsidP="008955B5">
            <w:r>
              <w:t xml:space="preserve">Iesnieguma apstrādē ir jāfiksē laiks, kad pakalpojuma iesniegums ir apstiprināts/noraidīts, </w:t>
            </w:r>
            <w:r>
              <w:lastRenderedPageBreak/>
              <w:t>kā arī lietotājs, kas pakalpojuma iesniegumu ir apstiprinājis/noraidījis.</w:t>
            </w:r>
          </w:p>
        </w:tc>
        <w:tc>
          <w:tcPr>
            <w:tcW w:w="1134" w:type="dxa"/>
            <w:shd w:val="clear" w:color="auto" w:fill="auto"/>
          </w:tcPr>
          <w:p w14:paraId="2C434C1B" w14:textId="77777777" w:rsidR="00904F7D" w:rsidRDefault="00904F7D" w:rsidP="008955B5">
            <w:pPr>
              <w:spacing w:line="240" w:lineRule="auto"/>
              <w:jc w:val="center"/>
            </w:pPr>
            <w:r>
              <w:lastRenderedPageBreak/>
              <w:t>Obligāts</w:t>
            </w:r>
          </w:p>
        </w:tc>
        <w:tc>
          <w:tcPr>
            <w:tcW w:w="1559" w:type="dxa"/>
          </w:tcPr>
          <w:p w14:paraId="7F71BB2E" w14:textId="77777777" w:rsidR="00904F7D" w:rsidRDefault="00904F7D" w:rsidP="008955B5">
            <w:pPr>
              <w:spacing w:line="240" w:lineRule="auto"/>
              <w:jc w:val="center"/>
            </w:pPr>
          </w:p>
        </w:tc>
      </w:tr>
      <w:tr w:rsidR="00904F7D" w:rsidRPr="0045419D" w14:paraId="610F9E29" w14:textId="4926DF27" w:rsidTr="00904F7D">
        <w:tc>
          <w:tcPr>
            <w:tcW w:w="1418" w:type="dxa"/>
            <w:shd w:val="clear" w:color="auto" w:fill="auto"/>
          </w:tcPr>
          <w:p w14:paraId="14F79D77" w14:textId="77777777" w:rsidR="00904F7D" w:rsidRPr="0045419D" w:rsidRDefault="00904F7D" w:rsidP="000C735C">
            <w:pPr>
              <w:pStyle w:val="ListParagraph"/>
              <w:numPr>
                <w:ilvl w:val="0"/>
                <w:numId w:val="78"/>
              </w:numPr>
              <w:spacing w:line="240" w:lineRule="auto"/>
            </w:pPr>
          </w:p>
        </w:tc>
        <w:tc>
          <w:tcPr>
            <w:tcW w:w="4931" w:type="dxa"/>
            <w:shd w:val="clear" w:color="auto" w:fill="auto"/>
          </w:tcPr>
          <w:p w14:paraId="7A609274" w14:textId="77777777" w:rsidR="00904F7D" w:rsidRDefault="00904F7D" w:rsidP="008955B5">
            <w:pPr>
              <w:pStyle w:val="Teksts"/>
            </w:pPr>
            <w:r>
              <w:t>Iesniegumu apstrādes rezultāts</w:t>
            </w:r>
          </w:p>
          <w:p w14:paraId="65DF5D21" w14:textId="77777777" w:rsidR="00904F7D" w:rsidRDefault="00904F7D" w:rsidP="008955B5">
            <w:r>
              <w:t xml:space="preserve">Sistēmai ir jānodrošina pakalpojumu iesniegumu apstrādes statusu papildināšana ar iesnieguma apstrādes rezultātu (apstiprināts/noraidīts). Iesnieguma apstrādes rezultāts lietotājam ir jāparāda sadaļā </w:t>
            </w:r>
            <w:r w:rsidRPr="00B06C63">
              <w:rPr>
                <w:i/>
              </w:rPr>
              <w:t>Iesniegumi</w:t>
            </w:r>
            <w:r>
              <w:t>.</w:t>
            </w:r>
          </w:p>
        </w:tc>
        <w:tc>
          <w:tcPr>
            <w:tcW w:w="1134" w:type="dxa"/>
            <w:shd w:val="clear" w:color="auto" w:fill="auto"/>
          </w:tcPr>
          <w:p w14:paraId="4504B7E5" w14:textId="77777777" w:rsidR="00904F7D" w:rsidRDefault="00904F7D" w:rsidP="008955B5">
            <w:pPr>
              <w:spacing w:line="240" w:lineRule="auto"/>
              <w:jc w:val="center"/>
            </w:pPr>
            <w:r>
              <w:t>Obligāta</w:t>
            </w:r>
          </w:p>
        </w:tc>
        <w:tc>
          <w:tcPr>
            <w:tcW w:w="1559" w:type="dxa"/>
          </w:tcPr>
          <w:p w14:paraId="734BB65A" w14:textId="77777777" w:rsidR="00904F7D" w:rsidRDefault="00904F7D" w:rsidP="008955B5">
            <w:pPr>
              <w:spacing w:line="240" w:lineRule="auto"/>
              <w:jc w:val="center"/>
            </w:pPr>
          </w:p>
        </w:tc>
      </w:tr>
    </w:tbl>
    <w:p w14:paraId="5963B524" w14:textId="77777777" w:rsidR="00396E01" w:rsidRDefault="00396E01">
      <w:pPr>
        <w:spacing w:after="160" w:line="259" w:lineRule="auto"/>
        <w:jc w:val="left"/>
      </w:pPr>
    </w:p>
    <w:p w14:paraId="4FA6B4E9" w14:textId="12672516" w:rsidR="001401B2" w:rsidRPr="001401B2" w:rsidRDefault="008955B5" w:rsidP="001401B2">
      <w:pPr>
        <w:pStyle w:val="Heading2"/>
      </w:pPr>
      <w:bookmarkStart w:id="42" w:name="_Toc494276205"/>
      <w:r>
        <w:t>DU4</w:t>
      </w:r>
      <w:r w:rsidR="001401B2">
        <w:t xml:space="preserve"> Citi papildinājumi</w:t>
      </w:r>
      <w:bookmarkEnd w:id="42"/>
    </w:p>
    <w:p w14:paraId="35CC9CD1" w14:textId="77777777" w:rsidR="008955B5" w:rsidRPr="00105985" w:rsidRDefault="008955B5" w:rsidP="008955B5">
      <w:pPr>
        <w:pStyle w:val="Heading3"/>
      </w:pPr>
      <w:bookmarkStart w:id="43" w:name="_Toc494276206"/>
      <w:r>
        <w:t>E-pakalpojumu novērtēšana</w:t>
      </w:r>
      <w:bookmarkEnd w:id="43"/>
    </w:p>
    <w:p w14:paraId="05A8CE07" w14:textId="6D80DC63" w:rsidR="008955B5" w:rsidRPr="0045419D"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14</w:t>
      </w:r>
      <w:r w:rsidRPr="0045419D">
        <w:rPr>
          <w:sz w:val="22"/>
        </w:rPr>
        <w:fldChar w:fldCharType="end"/>
      </w:r>
      <w:r>
        <w:rPr>
          <w:b/>
          <w:iCs/>
          <w:sz w:val="22"/>
        </w:rPr>
        <w:t xml:space="preserve"> Prasības e-pakalpojumu novērtēšanai</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1B4A1D" w:rsidRPr="0045419D" w14:paraId="0ACEF3BF" w14:textId="270DF415" w:rsidTr="001B4A1D">
        <w:trPr>
          <w:tblHeader/>
        </w:trPr>
        <w:tc>
          <w:tcPr>
            <w:tcW w:w="1418" w:type="dxa"/>
            <w:shd w:val="clear" w:color="auto" w:fill="B0282D"/>
          </w:tcPr>
          <w:p w14:paraId="37F49CB0" w14:textId="77777777" w:rsidR="001B4A1D" w:rsidRPr="0045419D" w:rsidRDefault="001B4A1D" w:rsidP="008955B5">
            <w:pPr>
              <w:spacing w:line="240" w:lineRule="auto"/>
              <w:rPr>
                <w:b/>
                <w:color w:val="FFFFFF"/>
              </w:rPr>
            </w:pPr>
            <w:r w:rsidRPr="0045419D">
              <w:rPr>
                <w:b/>
                <w:color w:val="FFFFFF"/>
              </w:rPr>
              <w:t>Prasības ID</w:t>
            </w:r>
          </w:p>
        </w:tc>
        <w:tc>
          <w:tcPr>
            <w:tcW w:w="4931" w:type="dxa"/>
            <w:shd w:val="clear" w:color="auto" w:fill="B0282D"/>
          </w:tcPr>
          <w:p w14:paraId="3E2BE3FB" w14:textId="77777777" w:rsidR="001B4A1D" w:rsidRPr="0045419D" w:rsidRDefault="001B4A1D" w:rsidP="008955B5">
            <w:pPr>
              <w:spacing w:line="240" w:lineRule="auto"/>
              <w:rPr>
                <w:b/>
                <w:color w:val="FFFFFF"/>
              </w:rPr>
            </w:pPr>
            <w:r w:rsidRPr="0045419D">
              <w:rPr>
                <w:b/>
                <w:color w:val="FFFFFF"/>
              </w:rPr>
              <w:t>Prasības apraksts</w:t>
            </w:r>
          </w:p>
        </w:tc>
        <w:tc>
          <w:tcPr>
            <w:tcW w:w="1134" w:type="dxa"/>
            <w:shd w:val="clear" w:color="auto" w:fill="B0282D"/>
          </w:tcPr>
          <w:p w14:paraId="34D5D812" w14:textId="77777777" w:rsidR="001B4A1D" w:rsidRPr="0045419D" w:rsidRDefault="001B4A1D" w:rsidP="008955B5">
            <w:pPr>
              <w:spacing w:line="240" w:lineRule="auto"/>
              <w:rPr>
                <w:b/>
                <w:color w:val="FFFFFF"/>
              </w:rPr>
            </w:pPr>
            <w:r w:rsidRPr="0045419D">
              <w:rPr>
                <w:b/>
                <w:color w:val="FFFFFF"/>
              </w:rPr>
              <w:t>Piezīmes</w:t>
            </w:r>
          </w:p>
        </w:tc>
        <w:tc>
          <w:tcPr>
            <w:tcW w:w="1559" w:type="dxa"/>
            <w:shd w:val="clear" w:color="auto" w:fill="B0282D"/>
          </w:tcPr>
          <w:p w14:paraId="5D598126" w14:textId="78321827" w:rsidR="001B4A1D" w:rsidRPr="0045419D" w:rsidRDefault="001B4A1D" w:rsidP="008955B5">
            <w:pPr>
              <w:spacing w:line="240" w:lineRule="auto"/>
              <w:rPr>
                <w:b/>
                <w:color w:val="FFFFFF"/>
              </w:rPr>
            </w:pPr>
            <w:r>
              <w:rPr>
                <w:b/>
                <w:color w:val="FFFFFF"/>
              </w:rPr>
              <w:t>Pretendenta piedāvājums</w:t>
            </w:r>
          </w:p>
        </w:tc>
      </w:tr>
      <w:tr w:rsidR="001B4A1D" w:rsidRPr="0045419D" w14:paraId="412D836F" w14:textId="4DBC7F7F" w:rsidTr="001B4A1D">
        <w:tc>
          <w:tcPr>
            <w:tcW w:w="1418" w:type="dxa"/>
            <w:shd w:val="clear" w:color="auto" w:fill="auto"/>
          </w:tcPr>
          <w:p w14:paraId="4069AB9F" w14:textId="77777777" w:rsidR="001B4A1D" w:rsidRPr="0045419D" w:rsidRDefault="001B4A1D" w:rsidP="000C735C">
            <w:pPr>
              <w:pStyle w:val="ListParagraph"/>
              <w:numPr>
                <w:ilvl w:val="0"/>
                <w:numId w:val="89"/>
              </w:numPr>
              <w:spacing w:line="240" w:lineRule="auto"/>
            </w:pPr>
          </w:p>
        </w:tc>
        <w:tc>
          <w:tcPr>
            <w:tcW w:w="4931" w:type="dxa"/>
            <w:shd w:val="clear" w:color="auto" w:fill="auto"/>
          </w:tcPr>
          <w:p w14:paraId="30E9C64F" w14:textId="77777777" w:rsidR="001B4A1D" w:rsidRDefault="001B4A1D" w:rsidP="008955B5">
            <w:pPr>
              <w:pStyle w:val="Teksts"/>
            </w:pPr>
            <w:r>
              <w:t>E-pakalpojuma novērtējums</w:t>
            </w:r>
          </w:p>
          <w:p w14:paraId="13698C7C" w14:textId="77777777" w:rsidR="001B4A1D" w:rsidRDefault="001B4A1D" w:rsidP="008955B5">
            <w:r>
              <w:t>Noslēdzot pakalpojuma iesnieguma iesniegšanu, KEAV ir jānodrošina iespēja lietotājam brīvprātīgi izsaukt e-pakalpojuma novērtēšanu.</w:t>
            </w:r>
          </w:p>
          <w:p w14:paraId="533F24F9" w14:textId="77777777" w:rsidR="001B4A1D" w:rsidRDefault="001B4A1D" w:rsidP="008955B5"/>
          <w:p w14:paraId="387A3994" w14:textId="77777777" w:rsidR="001B4A1D" w:rsidRPr="0045419D" w:rsidRDefault="001B4A1D" w:rsidP="008955B5">
            <w:r>
              <w:t>E-pakalpojuma novērtēšanā lietotājam ir jāvar veikt e-pakalpojuma novērtējumu piecu punktu sistēmā. KEAV ir jānodrošina iespēja pie novērtējuma ievadīt rakstisku komentāru brīva teksta formā.</w:t>
            </w:r>
          </w:p>
        </w:tc>
        <w:tc>
          <w:tcPr>
            <w:tcW w:w="1134" w:type="dxa"/>
            <w:shd w:val="clear" w:color="auto" w:fill="auto"/>
          </w:tcPr>
          <w:p w14:paraId="43FFA36E" w14:textId="77777777" w:rsidR="001B4A1D" w:rsidRPr="0045419D" w:rsidRDefault="001B4A1D" w:rsidP="008955B5">
            <w:pPr>
              <w:spacing w:line="240" w:lineRule="auto"/>
              <w:jc w:val="center"/>
            </w:pPr>
            <w:r w:rsidRPr="0045419D">
              <w:t>Obligāta</w:t>
            </w:r>
          </w:p>
        </w:tc>
        <w:tc>
          <w:tcPr>
            <w:tcW w:w="1559" w:type="dxa"/>
          </w:tcPr>
          <w:p w14:paraId="53740C2B" w14:textId="77777777" w:rsidR="001B4A1D" w:rsidRPr="0045419D" w:rsidRDefault="001B4A1D" w:rsidP="008955B5">
            <w:pPr>
              <w:spacing w:line="240" w:lineRule="auto"/>
              <w:jc w:val="center"/>
            </w:pPr>
          </w:p>
        </w:tc>
      </w:tr>
      <w:tr w:rsidR="001B4A1D" w:rsidRPr="0045419D" w14:paraId="1B5FD6C8" w14:textId="2603B014" w:rsidTr="001B4A1D">
        <w:tc>
          <w:tcPr>
            <w:tcW w:w="1418" w:type="dxa"/>
            <w:shd w:val="clear" w:color="auto" w:fill="auto"/>
          </w:tcPr>
          <w:p w14:paraId="0A181650" w14:textId="77777777" w:rsidR="001B4A1D" w:rsidRPr="0045419D" w:rsidRDefault="001B4A1D" w:rsidP="000C735C">
            <w:pPr>
              <w:pStyle w:val="ListParagraph"/>
              <w:numPr>
                <w:ilvl w:val="0"/>
                <w:numId w:val="89"/>
              </w:numPr>
              <w:spacing w:line="240" w:lineRule="auto"/>
            </w:pPr>
          </w:p>
        </w:tc>
        <w:tc>
          <w:tcPr>
            <w:tcW w:w="4931" w:type="dxa"/>
            <w:shd w:val="clear" w:color="auto" w:fill="auto"/>
          </w:tcPr>
          <w:p w14:paraId="591CBE7F" w14:textId="77777777" w:rsidR="001B4A1D" w:rsidRDefault="001B4A1D" w:rsidP="008955B5">
            <w:pPr>
              <w:pStyle w:val="Teksts"/>
            </w:pPr>
            <w:r>
              <w:t>E-pakalpojumu novērtējumu apstrāde</w:t>
            </w:r>
          </w:p>
          <w:p w14:paraId="3EC4FA42" w14:textId="77777777" w:rsidR="001B4A1D" w:rsidRDefault="001B4A1D" w:rsidP="008955B5">
            <w:r>
              <w:t>E-pakalpojumu novērtējumiem un komentāriem ir jābūt pieejamiem Direkcijas operatoram KEAV administrēšanas sadaļā.</w:t>
            </w:r>
          </w:p>
          <w:p w14:paraId="25C193F0" w14:textId="77777777" w:rsidR="001B4A1D" w:rsidRDefault="001B4A1D" w:rsidP="008955B5"/>
          <w:p w14:paraId="0E552F7D" w14:textId="77777777" w:rsidR="001B4A1D" w:rsidRDefault="001B4A1D" w:rsidP="008955B5">
            <w:r>
              <w:t>KEAV ir jānodrošina iespēja izgūt statisku atskaiti par lietotāju veiktajiem e-pakalpojumu novērtējumiem.</w:t>
            </w:r>
          </w:p>
          <w:p w14:paraId="750B84F4" w14:textId="77777777" w:rsidR="001B4A1D" w:rsidRDefault="001B4A1D" w:rsidP="008955B5"/>
          <w:p w14:paraId="55F88DD5" w14:textId="77777777" w:rsidR="001B4A1D" w:rsidRDefault="001B4A1D" w:rsidP="008955B5">
            <w:r>
              <w:t>Sagatavojot atskaiti, lietotājam ir jāvar norādīt vismaz šādi parametri, atbilstoši kuriem KEAV atskaite ir jāsagatavo:</w:t>
            </w:r>
          </w:p>
          <w:p w14:paraId="3B6614B2" w14:textId="77777777" w:rsidR="001B4A1D" w:rsidRDefault="001B4A1D" w:rsidP="000C735C">
            <w:pPr>
              <w:pStyle w:val="ListParagraph"/>
              <w:numPr>
                <w:ilvl w:val="0"/>
                <w:numId w:val="85"/>
              </w:numPr>
            </w:pPr>
            <w:r>
              <w:t>Laika periods;</w:t>
            </w:r>
          </w:p>
          <w:p w14:paraId="5634D538" w14:textId="77777777" w:rsidR="001B4A1D" w:rsidRDefault="001B4A1D" w:rsidP="000C735C">
            <w:pPr>
              <w:pStyle w:val="ListParagraph"/>
              <w:numPr>
                <w:ilvl w:val="0"/>
                <w:numId w:val="85"/>
              </w:numPr>
            </w:pPr>
            <w:r>
              <w:t>Konkrēti e-pakalpojumi.</w:t>
            </w:r>
          </w:p>
          <w:p w14:paraId="43E4960B" w14:textId="77777777" w:rsidR="001B4A1D" w:rsidRDefault="001B4A1D" w:rsidP="008955B5"/>
          <w:p w14:paraId="335CEF86" w14:textId="4D6F2C20" w:rsidR="001B4A1D" w:rsidRDefault="001B4A1D" w:rsidP="008955B5">
            <w:r>
              <w:t>Izveidoto atskaiti lietotājam ir jāvar lejupielādēt</w:t>
            </w:r>
            <w:proofErr w:type="gramStart"/>
            <w:r>
              <w:t xml:space="preserve"> .</w:t>
            </w:r>
            <w:proofErr w:type="spellStart"/>
            <w:proofErr w:type="gramEnd"/>
            <w:r>
              <w:t>xlsx</w:t>
            </w:r>
            <w:proofErr w:type="spellEnd"/>
            <w:r>
              <w:t xml:space="preserve"> datnes formā.</w:t>
            </w:r>
          </w:p>
        </w:tc>
        <w:tc>
          <w:tcPr>
            <w:tcW w:w="1134" w:type="dxa"/>
            <w:shd w:val="clear" w:color="auto" w:fill="auto"/>
          </w:tcPr>
          <w:p w14:paraId="0F5DC51E" w14:textId="77777777" w:rsidR="001B4A1D" w:rsidRDefault="001B4A1D" w:rsidP="008955B5">
            <w:pPr>
              <w:spacing w:line="240" w:lineRule="auto"/>
              <w:jc w:val="center"/>
            </w:pPr>
            <w:r>
              <w:t>Obligāta</w:t>
            </w:r>
          </w:p>
        </w:tc>
        <w:tc>
          <w:tcPr>
            <w:tcW w:w="1559" w:type="dxa"/>
          </w:tcPr>
          <w:p w14:paraId="7686BCAA" w14:textId="77777777" w:rsidR="001B4A1D" w:rsidRDefault="001B4A1D" w:rsidP="008955B5">
            <w:pPr>
              <w:spacing w:line="240" w:lineRule="auto"/>
              <w:jc w:val="center"/>
            </w:pPr>
          </w:p>
        </w:tc>
      </w:tr>
    </w:tbl>
    <w:p w14:paraId="46BF8A0D" w14:textId="77777777" w:rsidR="008955B5" w:rsidRDefault="008955B5" w:rsidP="008955B5"/>
    <w:p w14:paraId="3D1FF4EE" w14:textId="77777777" w:rsidR="008955B5" w:rsidRPr="00105985" w:rsidRDefault="008955B5" w:rsidP="008955B5">
      <w:pPr>
        <w:pStyle w:val="Heading3"/>
      </w:pPr>
      <w:bookmarkStart w:id="44" w:name="_Toc494276207"/>
      <w:r>
        <w:t>Atskaite “E-pakalpojumu</w:t>
      </w:r>
      <w:r w:rsidRPr="002700BF">
        <w:t xml:space="preserve"> izpildes </w:t>
      </w:r>
      <w:r w:rsidRPr="003A4A6A">
        <w:t>veiksmīgums</w:t>
      </w:r>
      <w:r>
        <w:t>”</w:t>
      </w:r>
      <w:bookmarkEnd w:id="44"/>
    </w:p>
    <w:p w14:paraId="0E0430FF" w14:textId="1ACBE7B3" w:rsidR="008955B5" w:rsidRPr="00105985" w:rsidRDefault="008955B5" w:rsidP="008955B5">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15</w:t>
      </w:r>
      <w:r w:rsidRPr="0045419D">
        <w:rPr>
          <w:sz w:val="22"/>
        </w:rPr>
        <w:fldChar w:fldCharType="end"/>
      </w:r>
      <w:r>
        <w:rPr>
          <w:b/>
          <w:iCs/>
          <w:sz w:val="22"/>
        </w:rPr>
        <w:t xml:space="preserve"> Prasības atskaitei </w:t>
      </w:r>
      <w:r w:rsidRPr="003A4A6A">
        <w:rPr>
          <w:b/>
          <w:iCs/>
          <w:sz w:val="22"/>
        </w:rPr>
        <w:t>“E-pakalpojumu izpildes veiksmīgums”</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1B4A1D" w:rsidRPr="0045419D" w14:paraId="26F1C75E" w14:textId="72D35212" w:rsidTr="001B4A1D">
        <w:trPr>
          <w:tblHeader/>
        </w:trPr>
        <w:tc>
          <w:tcPr>
            <w:tcW w:w="1418" w:type="dxa"/>
            <w:shd w:val="clear" w:color="auto" w:fill="B0282D"/>
          </w:tcPr>
          <w:p w14:paraId="51D854A4" w14:textId="77777777" w:rsidR="001B4A1D" w:rsidRPr="0045419D" w:rsidRDefault="001B4A1D" w:rsidP="008955B5">
            <w:pPr>
              <w:spacing w:line="240" w:lineRule="auto"/>
              <w:rPr>
                <w:b/>
                <w:color w:val="FFFFFF"/>
              </w:rPr>
            </w:pPr>
            <w:r w:rsidRPr="0045419D">
              <w:rPr>
                <w:b/>
                <w:color w:val="FFFFFF"/>
              </w:rPr>
              <w:t>Prasības ID</w:t>
            </w:r>
          </w:p>
        </w:tc>
        <w:tc>
          <w:tcPr>
            <w:tcW w:w="4931" w:type="dxa"/>
            <w:shd w:val="clear" w:color="auto" w:fill="B0282D"/>
          </w:tcPr>
          <w:p w14:paraId="733405A5" w14:textId="77777777" w:rsidR="001B4A1D" w:rsidRPr="0045419D" w:rsidRDefault="001B4A1D" w:rsidP="008955B5">
            <w:pPr>
              <w:spacing w:line="240" w:lineRule="auto"/>
              <w:rPr>
                <w:b/>
                <w:color w:val="FFFFFF"/>
              </w:rPr>
            </w:pPr>
            <w:r w:rsidRPr="0045419D">
              <w:rPr>
                <w:b/>
                <w:color w:val="FFFFFF"/>
              </w:rPr>
              <w:t>Prasības apraksts</w:t>
            </w:r>
          </w:p>
        </w:tc>
        <w:tc>
          <w:tcPr>
            <w:tcW w:w="1134" w:type="dxa"/>
            <w:shd w:val="clear" w:color="auto" w:fill="B0282D"/>
          </w:tcPr>
          <w:p w14:paraId="2DC984A0" w14:textId="77777777" w:rsidR="001B4A1D" w:rsidRPr="0045419D" w:rsidRDefault="001B4A1D" w:rsidP="008955B5">
            <w:pPr>
              <w:spacing w:line="240" w:lineRule="auto"/>
              <w:rPr>
                <w:b/>
                <w:color w:val="FFFFFF"/>
              </w:rPr>
            </w:pPr>
            <w:r w:rsidRPr="0045419D">
              <w:rPr>
                <w:b/>
                <w:color w:val="FFFFFF"/>
              </w:rPr>
              <w:t>Piezīmes</w:t>
            </w:r>
          </w:p>
        </w:tc>
        <w:tc>
          <w:tcPr>
            <w:tcW w:w="1559" w:type="dxa"/>
            <w:shd w:val="clear" w:color="auto" w:fill="B0282D"/>
          </w:tcPr>
          <w:p w14:paraId="3000757A" w14:textId="52D33BAC" w:rsidR="001B4A1D" w:rsidRPr="0045419D" w:rsidRDefault="001B4A1D" w:rsidP="008955B5">
            <w:pPr>
              <w:spacing w:line="240" w:lineRule="auto"/>
              <w:rPr>
                <w:b/>
                <w:color w:val="FFFFFF"/>
              </w:rPr>
            </w:pPr>
            <w:r>
              <w:rPr>
                <w:b/>
                <w:color w:val="FFFFFF"/>
              </w:rPr>
              <w:t>Pretendenta piedāvājums</w:t>
            </w:r>
          </w:p>
        </w:tc>
      </w:tr>
      <w:tr w:rsidR="001B4A1D" w:rsidRPr="0045419D" w14:paraId="02961484" w14:textId="1CA78364" w:rsidTr="001B4A1D">
        <w:tc>
          <w:tcPr>
            <w:tcW w:w="1418" w:type="dxa"/>
            <w:shd w:val="clear" w:color="auto" w:fill="auto"/>
          </w:tcPr>
          <w:p w14:paraId="247A2170" w14:textId="77777777" w:rsidR="001B4A1D" w:rsidRPr="0045419D" w:rsidRDefault="001B4A1D" w:rsidP="000C735C">
            <w:pPr>
              <w:pStyle w:val="ListParagraph"/>
              <w:numPr>
                <w:ilvl w:val="0"/>
                <w:numId w:val="89"/>
              </w:numPr>
              <w:spacing w:line="240" w:lineRule="auto"/>
            </w:pPr>
          </w:p>
        </w:tc>
        <w:tc>
          <w:tcPr>
            <w:tcW w:w="4931" w:type="dxa"/>
            <w:shd w:val="clear" w:color="auto" w:fill="auto"/>
          </w:tcPr>
          <w:p w14:paraId="7C6199AE" w14:textId="77777777" w:rsidR="001B4A1D" w:rsidRDefault="001B4A1D" w:rsidP="008955B5">
            <w:pPr>
              <w:pStyle w:val="Teksts"/>
            </w:pPr>
            <w:r w:rsidRPr="003A4A6A">
              <w:t>Atskaite “E-pakalpojumu izpildes veiksmīgums”</w:t>
            </w:r>
          </w:p>
          <w:p w14:paraId="475199CD" w14:textId="77777777" w:rsidR="001B4A1D" w:rsidRDefault="001B4A1D" w:rsidP="008955B5">
            <w:r>
              <w:t xml:space="preserve">KEAV ir jānodrošina statiska atskaite </w:t>
            </w:r>
            <w:r w:rsidRPr="003A4A6A">
              <w:t>“E-pakalpojumu izpildes veiksmīgums”</w:t>
            </w:r>
            <w:r>
              <w:t>, kurā ir jāiekļauj e-pakalpojumu uzsākšanas gadījumu skaits, pabeigšanas gadījumu skaits un to attiecība.</w:t>
            </w:r>
          </w:p>
          <w:p w14:paraId="20863567" w14:textId="77777777" w:rsidR="001B4A1D" w:rsidRDefault="001B4A1D" w:rsidP="008955B5"/>
          <w:p w14:paraId="57BB616C" w14:textId="77777777" w:rsidR="001B4A1D" w:rsidRDefault="001B4A1D" w:rsidP="008955B5">
            <w:r>
              <w:t>Sagatavojot atskaiti, lietotājam ir jāvar norādīt vismaz šādi parametri, atbilstoši kuriem KEAV atskaite ir jāsagatavo:</w:t>
            </w:r>
          </w:p>
          <w:p w14:paraId="4A953E21" w14:textId="77777777" w:rsidR="001B4A1D" w:rsidRDefault="001B4A1D" w:rsidP="000C735C">
            <w:pPr>
              <w:pStyle w:val="ListParagraph"/>
              <w:numPr>
                <w:ilvl w:val="0"/>
                <w:numId w:val="85"/>
              </w:numPr>
            </w:pPr>
            <w:r>
              <w:t>Laika periods;</w:t>
            </w:r>
          </w:p>
          <w:p w14:paraId="5A7D6648" w14:textId="77777777" w:rsidR="001B4A1D" w:rsidRDefault="001B4A1D" w:rsidP="000C735C">
            <w:pPr>
              <w:pStyle w:val="ListParagraph"/>
              <w:numPr>
                <w:ilvl w:val="0"/>
                <w:numId w:val="85"/>
              </w:numPr>
            </w:pPr>
            <w:r>
              <w:t>Konkrēti e-pakalpojumi.</w:t>
            </w:r>
          </w:p>
          <w:p w14:paraId="17C9C062" w14:textId="77777777" w:rsidR="001B4A1D" w:rsidRDefault="001B4A1D" w:rsidP="008955B5"/>
          <w:p w14:paraId="31E63C7B" w14:textId="77777777" w:rsidR="001B4A1D" w:rsidRPr="0045419D" w:rsidRDefault="001B4A1D" w:rsidP="008955B5">
            <w:r>
              <w:t>KEAV ir jānodrošina iespēja sagatavoto atskaiti lietotājam lejupielādēt</w:t>
            </w:r>
            <w:proofErr w:type="gramStart"/>
            <w:r>
              <w:t xml:space="preserve"> .</w:t>
            </w:r>
            <w:proofErr w:type="spellStart"/>
            <w:proofErr w:type="gramEnd"/>
            <w:r>
              <w:t>xlsx</w:t>
            </w:r>
            <w:proofErr w:type="spellEnd"/>
            <w:r>
              <w:t xml:space="preserve"> datnes formā.</w:t>
            </w:r>
          </w:p>
        </w:tc>
        <w:tc>
          <w:tcPr>
            <w:tcW w:w="1134" w:type="dxa"/>
            <w:shd w:val="clear" w:color="auto" w:fill="auto"/>
          </w:tcPr>
          <w:p w14:paraId="68AAFC18" w14:textId="77777777" w:rsidR="001B4A1D" w:rsidRPr="0045419D" w:rsidRDefault="001B4A1D" w:rsidP="008955B5">
            <w:pPr>
              <w:spacing w:line="240" w:lineRule="auto"/>
              <w:jc w:val="center"/>
            </w:pPr>
            <w:r>
              <w:t>Obligāta</w:t>
            </w:r>
          </w:p>
        </w:tc>
        <w:tc>
          <w:tcPr>
            <w:tcW w:w="1559" w:type="dxa"/>
          </w:tcPr>
          <w:p w14:paraId="61686466" w14:textId="77777777" w:rsidR="001B4A1D" w:rsidRDefault="001B4A1D" w:rsidP="008955B5">
            <w:pPr>
              <w:spacing w:line="240" w:lineRule="auto"/>
              <w:jc w:val="center"/>
            </w:pPr>
          </w:p>
        </w:tc>
      </w:tr>
    </w:tbl>
    <w:p w14:paraId="0C98B204" w14:textId="1685FEFF" w:rsidR="008955B5" w:rsidRDefault="008955B5" w:rsidP="001249F6"/>
    <w:p w14:paraId="2D943FB3" w14:textId="565B5F95" w:rsidR="008955B5" w:rsidRDefault="008955B5" w:rsidP="001249F6">
      <w:pPr>
        <w:pStyle w:val="Heading2"/>
        <w:spacing w:before="0"/>
      </w:pPr>
      <w:bookmarkStart w:id="45" w:name="_Toc494276208"/>
      <w:r>
        <w:t xml:space="preserve">DU5 </w:t>
      </w:r>
      <w:bookmarkStart w:id="46" w:name="_Toc488403498"/>
      <w:r>
        <w:t>Pasažieru komercpārvadājumi ar vieglo automobili vai taksometru</w:t>
      </w:r>
      <w:bookmarkEnd w:id="45"/>
      <w:bookmarkEnd w:id="46"/>
    </w:p>
    <w:p w14:paraId="3492C2C8" w14:textId="77777777" w:rsidR="00BD3279" w:rsidRPr="005743BF" w:rsidRDefault="00BD3279" w:rsidP="00BD3279">
      <w:pPr>
        <w:pStyle w:val="Heading3"/>
      </w:pPr>
      <w:bookmarkStart w:id="47" w:name="_Toc488403499"/>
      <w:bookmarkStart w:id="48" w:name="_Toc494276209"/>
      <w:bookmarkStart w:id="49" w:name="_Hlk491264033"/>
      <w:r w:rsidRPr="00A04B81">
        <w:t>Papildinājumi</w:t>
      </w:r>
      <w:r>
        <w:t xml:space="preserve"> KEAV sadaļā </w:t>
      </w:r>
      <w:r w:rsidRPr="005743BF">
        <w:rPr>
          <w:i/>
        </w:rPr>
        <w:t>Dokumenti</w:t>
      </w:r>
      <w:bookmarkEnd w:id="47"/>
      <w:bookmarkEnd w:id="48"/>
    </w:p>
    <w:p w14:paraId="7D474B98" w14:textId="174B1D2B" w:rsidR="00BD3279" w:rsidRPr="0045419D" w:rsidRDefault="00BD3279" w:rsidP="00BD3279">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16</w:t>
      </w:r>
      <w:r w:rsidRPr="0045419D">
        <w:rPr>
          <w:sz w:val="22"/>
        </w:rPr>
        <w:fldChar w:fldCharType="end"/>
      </w:r>
      <w:r>
        <w:rPr>
          <w:b/>
          <w:iCs/>
          <w:sz w:val="22"/>
        </w:rPr>
        <w:t xml:space="preserve"> Papildinājumi KEAV sadaļā </w:t>
      </w:r>
      <w:r w:rsidRPr="005743BF">
        <w:rPr>
          <w:b/>
          <w:i/>
          <w:iCs/>
          <w:sz w:val="22"/>
        </w:rPr>
        <w:t>Dokumenti</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8E7285" w:rsidRPr="0045419D" w14:paraId="5BB396BC" w14:textId="4A6FDEE4" w:rsidTr="008E7285">
        <w:trPr>
          <w:tblHeader/>
        </w:trPr>
        <w:tc>
          <w:tcPr>
            <w:tcW w:w="1418" w:type="dxa"/>
            <w:shd w:val="clear" w:color="auto" w:fill="B0282D"/>
          </w:tcPr>
          <w:p w14:paraId="332BF75D" w14:textId="77777777" w:rsidR="008E7285" w:rsidRPr="0045419D" w:rsidRDefault="008E7285" w:rsidP="00BD3279">
            <w:pPr>
              <w:spacing w:line="240" w:lineRule="auto"/>
              <w:rPr>
                <w:b/>
                <w:color w:val="FFFFFF"/>
              </w:rPr>
            </w:pPr>
            <w:r w:rsidRPr="0045419D">
              <w:rPr>
                <w:b/>
                <w:color w:val="FFFFFF"/>
              </w:rPr>
              <w:t>Prasības ID</w:t>
            </w:r>
          </w:p>
        </w:tc>
        <w:tc>
          <w:tcPr>
            <w:tcW w:w="4931" w:type="dxa"/>
            <w:shd w:val="clear" w:color="auto" w:fill="B0282D"/>
          </w:tcPr>
          <w:p w14:paraId="38BD690D" w14:textId="77777777" w:rsidR="008E7285" w:rsidRPr="0045419D" w:rsidRDefault="008E7285" w:rsidP="00BD3279">
            <w:pPr>
              <w:spacing w:line="240" w:lineRule="auto"/>
              <w:rPr>
                <w:b/>
                <w:color w:val="FFFFFF"/>
              </w:rPr>
            </w:pPr>
            <w:r w:rsidRPr="0045419D">
              <w:rPr>
                <w:b/>
                <w:color w:val="FFFFFF"/>
              </w:rPr>
              <w:t>Prasības apraksts</w:t>
            </w:r>
          </w:p>
        </w:tc>
        <w:tc>
          <w:tcPr>
            <w:tcW w:w="1134" w:type="dxa"/>
            <w:shd w:val="clear" w:color="auto" w:fill="B0282D"/>
          </w:tcPr>
          <w:p w14:paraId="5573EF63" w14:textId="77777777" w:rsidR="008E7285" w:rsidRPr="0045419D" w:rsidRDefault="008E7285" w:rsidP="00BD3279">
            <w:pPr>
              <w:spacing w:line="240" w:lineRule="auto"/>
              <w:rPr>
                <w:b/>
                <w:color w:val="FFFFFF"/>
              </w:rPr>
            </w:pPr>
            <w:r w:rsidRPr="0045419D">
              <w:rPr>
                <w:b/>
                <w:color w:val="FFFFFF"/>
              </w:rPr>
              <w:t>Piezīmes</w:t>
            </w:r>
          </w:p>
        </w:tc>
        <w:tc>
          <w:tcPr>
            <w:tcW w:w="1559" w:type="dxa"/>
            <w:shd w:val="clear" w:color="auto" w:fill="B0282D"/>
          </w:tcPr>
          <w:p w14:paraId="40C6B1CA" w14:textId="7E8F8901" w:rsidR="008E7285" w:rsidRPr="0045419D" w:rsidRDefault="008E7285" w:rsidP="00BD3279">
            <w:pPr>
              <w:spacing w:line="240" w:lineRule="auto"/>
              <w:rPr>
                <w:b/>
                <w:color w:val="FFFFFF"/>
              </w:rPr>
            </w:pPr>
            <w:r>
              <w:rPr>
                <w:b/>
                <w:color w:val="FFFFFF"/>
              </w:rPr>
              <w:t>Pretendenta piedāvājums</w:t>
            </w:r>
          </w:p>
        </w:tc>
      </w:tr>
      <w:tr w:rsidR="008E7285" w:rsidRPr="0045419D" w14:paraId="62A4CABE" w14:textId="219F5E83" w:rsidTr="008E7285">
        <w:tc>
          <w:tcPr>
            <w:tcW w:w="1418" w:type="dxa"/>
            <w:shd w:val="clear" w:color="auto" w:fill="auto"/>
          </w:tcPr>
          <w:p w14:paraId="13AA881C" w14:textId="77777777" w:rsidR="008E7285" w:rsidRPr="0045419D" w:rsidRDefault="008E7285" w:rsidP="000C735C">
            <w:pPr>
              <w:pStyle w:val="ListParagraph"/>
              <w:numPr>
                <w:ilvl w:val="0"/>
                <w:numId w:val="66"/>
              </w:numPr>
              <w:spacing w:line="240" w:lineRule="auto"/>
            </w:pPr>
            <w:bookmarkStart w:id="50" w:name="_Ref488672920"/>
          </w:p>
        </w:tc>
        <w:bookmarkEnd w:id="50"/>
        <w:tc>
          <w:tcPr>
            <w:tcW w:w="4931" w:type="dxa"/>
            <w:shd w:val="clear" w:color="auto" w:fill="auto"/>
          </w:tcPr>
          <w:p w14:paraId="10345D89" w14:textId="77777777" w:rsidR="008E7285" w:rsidRDefault="008E7285" w:rsidP="00BD3279">
            <w:pPr>
              <w:pStyle w:val="Teksts"/>
            </w:pPr>
            <w:r>
              <w:t xml:space="preserve">Dati par </w:t>
            </w:r>
            <w:r w:rsidRPr="001112B2">
              <w:t>pasažieru komercpārvadājumiem ar vieglo automobili</w:t>
            </w:r>
          </w:p>
          <w:p w14:paraId="43F50F8F" w14:textId="77777777" w:rsidR="008E7285" w:rsidRDefault="008E7285" w:rsidP="00BD3279">
            <w:r>
              <w:t xml:space="preserve">KEAV ir jānodrošina APIDB replikas datu publicēšana saistībā ar </w:t>
            </w:r>
            <w:r w:rsidRPr="001112B2">
              <w:t>pasažieru komercpārvadājumiem ar vieglo automobili</w:t>
            </w:r>
            <w:r>
              <w:t xml:space="preserve"> vai taksometru:</w:t>
            </w:r>
          </w:p>
          <w:p w14:paraId="2B62C308" w14:textId="77777777" w:rsidR="008E7285" w:rsidRPr="00E53395" w:rsidRDefault="008E7285" w:rsidP="000C735C">
            <w:pPr>
              <w:pStyle w:val="ListParagraph"/>
              <w:numPr>
                <w:ilvl w:val="0"/>
                <w:numId w:val="58"/>
              </w:numPr>
            </w:pPr>
            <w:r>
              <w:rPr>
                <w:shd w:val="clear" w:color="auto" w:fill="FFFFFF" w:themeFill="background1"/>
              </w:rPr>
              <w:t xml:space="preserve">Vadītāju reģistrācija </w:t>
            </w:r>
            <w:r>
              <w:t>pasažieru komercpārvadājumu veikšanai ar vieglo automobili vai taksometru;</w:t>
            </w:r>
          </w:p>
          <w:p w14:paraId="06E0DAD5" w14:textId="77777777" w:rsidR="008E7285" w:rsidRPr="00161281" w:rsidRDefault="008E7285" w:rsidP="000C735C">
            <w:pPr>
              <w:pStyle w:val="ListParagraph"/>
              <w:numPr>
                <w:ilvl w:val="0"/>
                <w:numId w:val="58"/>
              </w:numPr>
            </w:pPr>
            <w:r>
              <w:rPr>
                <w:szCs w:val="24"/>
              </w:rPr>
              <w:t>Uzņēmuma licence pasažieru komercpārvadājumu veikšanai ar vieglo automobili;</w:t>
            </w:r>
          </w:p>
          <w:p w14:paraId="7B37D772" w14:textId="77777777" w:rsidR="008E7285" w:rsidRDefault="008E7285" w:rsidP="000C735C">
            <w:pPr>
              <w:pStyle w:val="ListParagraph"/>
              <w:numPr>
                <w:ilvl w:val="0"/>
                <w:numId w:val="58"/>
              </w:numPr>
            </w:pPr>
            <w:r>
              <w:t>Vieglā automobiļa licences kartīte pasažieru komercpārvadājumu veikšanai.</w:t>
            </w:r>
          </w:p>
          <w:p w14:paraId="285127DA" w14:textId="77777777" w:rsidR="008E7285" w:rsidRDefault="008E7285" w:rsidP="00BD3279">
            <w:pPr>
              <w:pStyle w:val="ListParagraph"/>
              <w:ind w:left="360"/>
            </w:pPr>
          </w:p>
          <w:p w14:paraId="4C729E5A" w14:textId="77777777" w:rsidR="008E7285" w:rsidRPr="0045419D" w:rsidRDefault="008E7285" w:rsidP="00BD3279">
            <w:r>
              <w:lastRenderedPageBreak/>
              <w:t xml:space="preserve">Dati KEAV ir jāpublicē sadaļā </w:t>
            </w:r>
            <w:r w:rsidRPr="001D2280">
              <w:rPr>
                <w:i/>
              </w:rPr>
              <w:t>Dokumenti</w:t>
            </w:r>
            <w:r>
              <w:t xml:space="preserve">, </w:t>
            </w:r>
            <w:proofErr w:type="gramStart"/>
            <w:r>
              <w:t>nodrošinot, ka katram klientam ir pieejami tikai tā dati</w:t>
            </w:r>
            <w:proofErr w:type="gramEnd"/>
            <w:r>
              <w:t>.</w:t>
            </w:r>
          </w:p>
        </w:tc>
        <w:tc>
          <w:tcPr>
            <w:tcW w:w="1134" w:type="dxa"/>
            <w:shd w:val="clear" w:color="auto" w:fill="auto"/>
          </w:tcPr>
          <w:p w14:paraId="6431B976" w14:textId="77777777" w:rsidR="008E7285" w:rsidRPr="0045419D" w:rsidRDefault="008E7285" w:rsidP="00BD3279">
            <w:pPr>
              <w:spacing w:line="240" w:lineRule="auto"/>
              <w:jc w:val="center"/>
            </w:pPr>
            <w:r w:rsidRPr="0045419D">
              <w:lastRenderedPageBreak/>
              <w:t>Obligāta</w:t>
            </w:r>
          </w:p>
        </w:tc>
        <w:tc>
          <w:tcPr>
            <w:tcW w:w="1559" w:type="dxa"/>
          </w:tcPr>
          <w:p w14:paraId="79F9900B" w14:textId="77777777" w:rsidR="008E7285" w:rsidRPr="0045419D" w:rsidRDefault="008E7285" w:rsidP="00BD3279">
            <w:pPr>
              <w:spacing w:line="240" w:lineRule="auto"/>
              <w:jc w:val="center"/>
            </w:pPr>
          </w:p>
        </w:tc>
      </w:tr>
      <w:tr w:rsidR="008E7285" w:rsidRPr="0045419D" w14:paraId="641F686E" w14:textId="7617E8A2" w:rsidTr="008E7285">
        <w:tc>
          <w:tcPr>
            <w:tcW w:w="1418" w:type="dxa"/>
            <w:shd w:val="clear" w:color="auto" w:fill="auto"/>
          </w:tcPr>
          <w:p w14:paraId="6702C3EC" w14:textId="77777777" w:rsidR="008E7285" w:rsidRPr="0045419D" w:rsidRDefault="008E7285" w:rsidP="000C735C">
            <w:pPr>
              <w:pStyle w:val="ListParagraph"/>
              <w:numPr>
                <w:ilvl w:val="0"/>
                <w:numId w:val="66"/>
              </w:numPr>
              <w:spacing w:line="240" w:lineRule="auto"/>
            </w:pPr>
          </w:p>
        </w:tc>
        <w:tc>
          <w:tcPr>
            <w:tcW w:w="4931" w:type="dxa"/>
            <w:shd w:val="clear" w:color="auto" w:fill="auto"/>
          </w:tcPr>
          <w:p w14:paraId="702319F6" w14:textId="77777777" w:rsidR="008E7285" w:rsidRDefault="008E7285" w:rsidP="00BD3279">
            <w:pPr>
              <w:pStyle w:val="Teksts"/>
            </w:pPr>
            <w:r>
              <w:t>Datu publicēšana dokumentu sarakstā</w:t>
            </w:r>
          </w:p>
          <w:p w14:paraId="0DA7DB6C" w14:textId="2C8F081B" w:rsidR="008E7285" w:rsidRDefault="008E7285" w:rsidP="00BD3279">
            <w:r>
              <w:t xml:space="preserve">Dati par </w:t>
            </w:r>
            <w:r>
              <w:fldChar w:fldCharType="begin"/>
            </w:r>
            <w:r>
              <w:instrText xml:space="preserve"> REF _Ref488672920 \r \h </w:instrText>
            </w:r>
            <w:r>
              <w:fldChar w:fldCharType="separate"/>
            </w:r>
            <w:r>
              <w:t>DU5-001</w:t>
            </w:r>
            <w:r>
              <w:fldChar w:fldCharType="end"/>
            </w:r>
            <w:r>
              <w:t xml:space="preserve"> minētajām licencēm un</w:t>
            </w:r>
            <w:r w:rsidRPr="007A71A8">
              <w:t xml:space="preserve"> </w:t>
            </w:r>
            <w:r>
              <w:t xml:space="preserve">to </w:t>
            </w:r>
            <w:r w:rsidRPr="007A71A8">
              <w:t xml:space="preserve">skaitu </w:t>
            </w:r>
            <w:r>
              <w:t xml:space="preserve">KEAV ir </w:t>
            </w:r>
            <w:r w:rsidRPr="007A71A8">
              <w:t>jāpublicē</w:t>
            </w:r>
            <w:r>
              <w:t xml:space="preserve"> sadaļas </w:t>
            </w:r>
            <w:r w:rsidRPr="00F060F2">
              <w:rPr>
                <w:i/>
              </w:rPr>
              <w:t>Dokumenti</w:t>
            </w:r>
            <w:r>
              <w:t xml:space="preserve"> dokumentu veidu izvēlnē.</w:t>
            </w:r>
          </w:p>
          <w:p w14:paraId="7B9964D2" w14:textId="77777777" w:rsidR="008E7285" w:rsidRDefault="008E7285" w:rsidP="00BD3279"/>
          <w:p w14:paraId="46BDBB08" w14:textId="77777777" w:rsidR="008E7285" w:rsidRDefault="008E7285" w:rsidP="00BD3279">
            <w:r>
              <w:t>KEAV par katru no dokumentu veidiem dokumentu sarakstā ir jānodrošina vismaz šādu datu publicēšana:</w:t>
            </w:r>
          </w:p>
          <w:p w14:paraId="77BD0DBA" w14:textId="77777777" w:rsidR="008E7285" w:rsidRDefault="008E7285" w:rsidP="000C735C">
            <w:pPr>
              <w:pStyle w:val="ListParagraph"/>
              <w:numPr>
                <w:ilvl w:val="0"/>
                <w:numId w:val="59"/>
              </w:numPr>
            </w:pPr>
            <w:r>
              <w:t>Piktogramma – vieglais automobilis;</w:t>
            </w:r>
          </w:p>
          <w:p w14:paraId="2AC48106" w14:textId="77777777" w:rsidR="008E7285" w:rsidRDefault="008E7285" w:rsidP="000C735C">
            <w:pPr>
              <w:pStyle w:val="ListParagraph"/>
              <w:numPr>
                <w:ilvl w:val="0"/>
                <w:numId w:val="59"/>
              </w:numPr>
            </w:pPr>
            <w:r>
              <w:t>Dokumenta numurs;</w:t>
            </w:r>
          </w:p>
          <w:p w14:paraId="4F967EBF" w14:textId="77777777" w:rsidR="008E7285" w:rsidRDefault="008E7285" w:rsidP="000C735C">
            <w:pPr>
              <w:pStyle w:val="ListParagraph"/>
              <w:numPr>
                <w:ilvl w:val="0"/>
                <w:numId w:val="59"/>
              </w:numPr>
            </w:pPr>
            <w:r>
              <w:t>Derīga no;</w:t>
            </w:r>
          </w:p>
          <w:p w14:paraId="5B894EBC" w14:textId="77777777" w:rsidR="008E7285" w:rsidRDefault="008E7285" w:rsidP="000C735C">
            <w:pPr>
              <w:pStyle w:val="ListParagraph"/>
              <w:numPr>
                <w:ilvl w:val="0"/>
                <w:numId w:val="59"/>
              </w:numPr>
            </w:pPr>
            <w:r>
              <w:t>Derīga līdz.</w:t>
            </w:r>
          </w:p>
          <w:p w14:paraId="3D9E6AF9" w14:textId="77777777" w:rsidR="008E7285" w:rsidRDefault="008E7285" w:rsidP="00BD3279"/>
          <w:p w14:paraId="017AA2C9" w14:textId="3E972157" w:rsidR="008E7285" w:rsidRDefault="008E7285" w:rsidP="00BD3279">
            <w:r>
              <w:t>Lietotājam no saraksta ir jāvar atvērt attiecīgā dokumenta kartiņu, kurā ir jābūt publicētiem detalizētiem datiem par lietotāja izvēlēto dokumentu.</w:t>
            </w:r>
          </w:p>
        </w:tc>
        <w:tc>
          <w:tcPr>
            <w:tcW w:w="1134" w:type="dxa"/>
            <w:shd w:val="clear" w:color="auto" w:fill="auto"/>
          </w:tcPr>
          <w:p w14:paraId="58C3A1B4" w14:textId="77777777" w:rsidR="008E7285" w:rsidRPr="0045419D" w:rsidRDefault="008E7285" w:rsidP="00BD3279">
            <w:pPr>
              <w:spacing w:line="240" w:lineRule="auto"/>
              <w:jc w:val="center"/>
            </w:pPr>
            <w:r>
              <w:t>Obligāta</w:t>
            </w:r>
          </w:p>
        </w:tc>
        <w:tc>
          <w:tcPr>
            <w:tcW w:w="1559" w:type="dxa"/>
          </w:tcPr>
          <w:p w14:paraId="0E448BC3" w14:textId="77777777" w:rsidR="008E7285" w:rsidRDefault="008E7285" w:rsidP="00BD3279">
            <w:pPr>
              <w:spacing w:line="240" w:lineRule="auto"/>
              <w:jc w:val="center"/>
            </w:pPr>
          </w:p>
        </w:tc>
      </w:tr>
      <w:tr w:rsidR="008E7285" w:rsidRPr="0045419D" w14:paraId="6D520676" w14:textId="76B26385" w:rsidTr="008E7285">
        <w:tc>
          <w:tcPr>
            <w:tcW w:w="1418" w:type="dxa"/>
            <w:shd w:val="clear" w:color="auto" w:fill="auto"/>
          </w:tcPr>
          <w:p w14:paraId="23F63ACD" w14:textId="77777777" w:rsidR="008E7285" w:rsidRPr="0045419D" w:rsidRDefault="008E7285" w:rsidP="000C735C">
            <w:pPr>
              <w:pStyle w:val="ListParagraph"/>
              <w:numPr>
                <w:ilvl w:val="0"/>
                <w:numId w:val="66"/>
              </w:numPr>
              <w:spacing w:line="240" w:lineRule="auto"/>
            </w:pPr>
          </w:p>
        </w:tc>
        <w:tc>
          <w:tcPr>
            <w:tcW w:w="4931" w:type="dxa"/>
            <w:shd w:val="clear" w:color="auto" w:fill="auto"/>
          </w:tcPr>
          <w:p w14:paraId="383A8119" w14:textId="77777777" w:rsidR="008E7285" w:rsidRDefault="008E7285" w:rsidP="00BD3279">
            <w:pPr>
              <w:pStyle w:val="Prasbasteksts"/>
            </w:pPr>
            <w:r>
              <w:t>Vadītāja reģistrācijas dokumenta kartiņa</w:t>
            </w:r>
          </w:p>
          <w:p w14:paraId="37775F85" w14:textId="77777777" w:rsidR="008E7285" w:rsidRDefault="008E7285" w:rsidP="00BD3279">
            <w:r>
              <w:t>KEAV vadītāja reģistrācija dokumenta kartiņā ir jānodrošina vismaz šādu datu publicēšana:</w:t>
            </w:r>
          </w:p>
          <w:p w14:paraId="79983712" w14:textId="77777777" w:rsidR="008E7285" w:rsidRDefault="008E7285" w:rsidP="000C735C">
            <w:pPr>
              <w:pStyle w:val="ListParagraph"/>
              <w:numPr>
                <w:ilvl w:val="0"/>
                <w:numId w:val="62"/>
              </w:numPr>
            </w:pPr>
            <w:r>
              <w:t>Dati par dokumentu:</w:t>
            </w:r>
          </w:p>
          <w:p w14:paraId="5F85B1DC" w14:textId="77777777" w:rsidR="008E7285" w:rsidRDefault="008E7285" w:rsidP="000C735C">
            <w:pPr>
              <w:pStyle w:val="ListParagraph"/>
              <w:numPr>
                <w:ilvl w:val="1"/>
                <w:numId w:val="62"/>
              </w:numPr>
            </w:pPr>
            <w:r>
              <w:t>Dokumenta numurs;</w:t>
            </w:r>
          </w:p>
          <w:p w14:paraId="27053CBC" w14:textId="77777777" w:rsidR="008E7285" w:rsidRDefault="008E7285" w:rsidP="000C735C">
            <w:pPr>
              <w:pStyle w:val="ListParagraph"/>
              <w:numPr>
                <w:ilvl w:val="1"/>
                <w:numId w:val="62"/>
              </w:numPr>
            </w:pPr>
            <w:r>
              <w:t>Derīgs no;</w:t>
            </w:r>
          </w:p>
          <w:p w14:paraId="0EF7BCC9" w14:textId="77777777" w:rsidR="008E7285" w:rsidRDefault="008E7285" w:rsidP="000C735C">
            <w:pPr>
              <w:pStyle w:val="ListParagraph"/>
              <w:numPr>
                <w:ilvl w:val="1"/>
                <w:numId w:val="62"/>
              </w:numPr>
            </w:pPr>
            <w:r>
              <w:t>Derīgs līdz;</w:t>
            </w:r>
          </w:p>
          <w:p w14:paraId="3F457E84" w14:textId="77777777" w:rsidR="008E7285" w:rsidRDefault="008E7285" w:rsidP="000C735C">
            <w:pPr>
              <w:pStyle w:val="ListParagraph"/>
              <w:numPr>
                <w:ilvl w:val="0"/>
                <w:numId w:val="62"/>
              </w:numPr>
            </w:pPr>
            <w:r>
              <w:t>Dati par personu:</w:t>
            </w:r>
          </w:p>
          <w:p w14:paraId="6813647E" w14:textId="77777777" w:rsidR="008E7285" w:rsidRDefault="008E7285" w:rsidP="000C735C">
            <w:pPr>
              <w:pStyle w:val="ListParagraph"/>
              <w:numPr>
                <w:ilvl w:val="1"/>
                <w:numId w:val="62"/>
              </w:numPr>
            </w:pPr>
            <w:r>
              <w:t>Vārds;</w:t>
            </w:r>
          </w:p>
          <w:p w14:paraId="4B032E1C" w14:textId="77777777" w:rsidR="008E7285" w:rsidRDefault="008E7285" w:rsidP="000C735C">
            <w:pPr>
              <w:pStyle w:val="ListParagraph"/>
              <w:numPr>
                <w:ilvl w:val="1"/>
                <w:numId w:val="62"/>
              </w:numPr>
            </w:pPr>
            <w:r>
              <w:t>Uzvārds;</w:t>
            </w:r>
          </w:p>
          <w:p w14:paraId="540CB712" w14:textId="77777777" w:rsidR="008E7285" w:rsidRDefault="008E7285" w:rsidP="000C735C">
            <w:pPr>
              <w:pStyle w:val="ListParagraph"/>
              <w:numPr>
                <w:ilvl w:val="1"/>
                <w:numId w:val="62"/>
              </w:numPr>
            </w:pPr>
            <w:r>
              <w:t>Personas kods;</w:t>
            </w:r>
          </w:p>
          <w:p w14:paraId="06D811A6" w14:textId="77777777" w:rsidR="008E7285" w:rsidRDefault="008E7285" w:rsidP="000C735C">
            <w:pPr>
              <w:pStyle w:val="ListParagraph"/>
              <w:numPr>
                <w:ilvl w:val="1"/>
                <w:numId w:val="62"/>
              </w:numPr>
            </w:pPr>
            <w:r>
              <w:t>Valsts piederība;</w:t>
            </w:r>
          </w:p>
          <w:p w14:paraId="18399A4B" w14:textId="7630F20B" w:rsidR="008E7285" w:rsidRDefault="008E7285" w:rsidP="002B3A48">
            <w:pPr>
              <w:pStyle w:val="ListParagraph"/>
              <w:numPr>
                <w:ilvl w:val="1"/>
                <w:numId w:val="62"/>
              </w:numPr>
            </w:pPr>
            <w:r>
              <w:t>Dati par valsts valodas zināšanu prasmi atbilstoši B līmeņa 1. pakāpei (lietotāja nerezidenta gadījumā);</w:t>
            </w:r>
          </w:p>
          <w:p w14:paraId="1CF2A00F" w14:textId="77777777" w:rsidR="008E7285" w:rsidRDefault="008E7285" w:rsidP="000C735C">
            <w:pPr>
              <w:pStyle w:val="ListParagraph"/>
              <w:numPr>
                <w:ilvl w:val="0"/>
                <w:numId w:val="62"/>
              </w:numPr>
              <w:spacing w:line="240" w:lineRule="auto"/>
            </w:pPr>
            <w:r>
              <w:t>Dati par vadītāja apliecību:</w:t>
            </w:r>
          </w:p>
          <w:p w14:paraId="22F31447" w14:textId="77777777" w:rsidR="008E7285" w:rsidRDefault="008E7285" w:rsidP="000C735C">
            <w:pPr>
              <w:pStyle w:val="ListParagraph"/>
              <w:numPr>
                <w:ilvl w:val="1"/>
                <w:numId w:val="62"/>
              </w:numPr>
              <w:spacing w:line="240" w:lineRule="auto"/>
            </w:pPr>
            <w:r>
              <w:t>Vadītāja apliecības numurs;</w:t>
            </w:r>
          </w:p>
          <w:p w14:paraId="625D9D71" w14:textId="77777777" w:rsidR="008E7285" w:rsidRDefault="008E7285" w:rsidP="000C735C">
            <w:pPr>
              <w:pStyle w:val="ListParagraph"/>
              <w:numPr>
                <w:ilvl w:val="1"/>
                <w:numId w:val="62"/>
              </w:numPr>
              <w:spacing w:line="240" w:lineRule="auto"/>
            </w:pPr>
            <w:r>
              <w:t>Derīguma termiņš līdz;</w:t>
            </w:r>
          </w:p>
          <w:p w14:paraId="3C6DD3FD" w14:textId="77777777" w:rsidR="008E7285" w:rsidRDefault="008E7285" w:rsidP="000C735C">
            <w:pPr>
              <w:pStyle w:val="ListParagraph"/>
              <w:numPr>
                <w:ilvl w:val="1"/>
                <w:numId w:val="62"/>
              </w:numPr>
              <w:spacing w:line="240" w:lineRule="auto"/>
            </w:pPr>
            <w:r>
              <w:t>B kategorija;</w:t>
            </w:r>
          </w:p>
          <w:p w14:paraId="5C6A65E1" w14:textId="77777777" w:rsidR="008E7285" w:rsidRDefault="008E7285" w:rsidP="000C735C">
            <w:pPr>
              <w:pStyle w:val="ListParagraph"/>
              <w:numPr>
                <w:ilvl w:val="1"/>
                <w:numId w:val="62"/>
              </w:numPr>
              <w:spacing w:line="240" w:lineRule="auto"/>
            </w:pPr>
            <w:r>
              <w:t>Datums, no kura piešķirta B kategorija;</w:t>
            </w:r>
          </w:p>
          <w:p w14:paraId="78D341D3" w14:textId="79A97EB4" w:rsidR="008E7285" w:rsidRDefault="008E7285" w:rsidP="000C735C">
            <w:pPr>
              <w:pStyle w:val="ListParagraph"/>
              <w:numPr>
                <w:ilvl w:val="1"/>
                <w:numId w:val="62"/>
              </w:numPr>
            </w:pPr>
            <w:r>
              <w:t>Dati par CSDD reģistrētajiem soda punktiem;</w:t>
            </w:r>
          </w:p>
          <w:p w14:paraId="2288B631" w14:textId="77777777" w:rsidR="008E7285" w:rsidRDefault="008E7285" w:rsidP="000C735C">
            <w:pPr>
              <w:pStyle w:val="ListParagraph"/>
              <w:numPr>
                <w:ilvl w:val="1"/>
                <w:numId w:val="62"/>
              </w:numPr>
            </w:pPr>
            <w:r>
              <w:t>Vadīšanas tiesību liegums;</w:t>
            </w:r>
          </w:p>
          <w:p w14:paraId="5B913ABB" w14:textId="457856CC" w:rsidR="008E7285" w:rsidRDefault="008E7285" w:rsidP="000C735C">
            <w:pPr>
              <w:pStyle w:val="ListParagraph"/>
              <w:numPr>
                <w:ilvl w:val="1"/>
                <w:numId w:val="62"/>
              </w:numPr>
            </w:pPr>
            <w:r>
              <w:t>Vadītāja apliecības fotogrāfija.</w:t>
            </w:r>
          </w:p>
        </w:tc>
        <w:tc>
          <w:tcPr>
            <w:tcW w:w="1134" w:type="dxa"/>
            <w:shd w:val="clear" w:color="auto" w:fill="auto"/>
          </w:tcPr>
          <w:p w14:paraId="6D86F42B" w14:textId="77777777" w:rsidR="008E7285" w:rsidRDefault="008E7285" w:rsidP="00BD3279">
            <w:pPr>
              <w:spacing w:line="240" w:lineRule="auto"/>
              <w:jc w:val="center"/>
            </w:pPr>
            <w:r>
              <w:t>Obligāta</w:t>
            </w:r>
          </w:p>
        </w:tc>
        <w:tc>
          <w:tcPr>
            <w:tcW w:w="1559" w:type="dxa"/>
          </w:tcPr>
          <w:p w14:paraId="34A0E18C" w14:textId="77777777" w:rsidR="008E7285" w:rsidRDefault="008E7285" w:rsidP="00BD3279">
            <w:pPr>
              <w:spacing w:line="240" w:lineRule="auto"/>
              <w:jc w:val="center"/>
            </w:pPr>
          </w:p>
        </w:tc>
      </w:tr>
      <w:tr w:rsidR="008E7285" w:rsidRPr="0045419D" w14:paraId="4AA75994" w14:textId="1AF997FF" w:rsidTr="008E7285">
        <w:tc>
          <w:tcPr>
            <w:tcW w:w="1418" w:type="dxa"/>
            <w:shd w:val="clear" w:color="auto" w:fill="auto"/>
          </w:tcPr>
          <w:p w14:paraId="7ECECBFB" w14:textId="77777777" w:rsidR="008E7285" w:rsidRPr="0045419D" w:rsidRDefault="008E7285" w:rsidP="000C735C">
            <w:pPr>
              <w:pStyle w:val="ListParagraph"/>
              <w:numPr>
                <w:ilvl w:val="0"/>
                <w:numId w:val="66"/>
              </w:numPr>
              <w:spacing w:line="240" w:lineRule="auto"/>
            </w:pPr>
          </w:p>
        </w:tc>
        <w:tc>
          <w:tcPr>
            <w:tcW w:w="4931" w:type="dxa"/>
            <w:shd w:val="clear" w:color="auto" w:fill="auto"/>
          </w:tcPr>
          <w:p w14:paraId="5E746AC5" w14:textId="77777777" w:rsidR="008E7285" w:rsidRDefault="008E7285" w:rsidP="00BD3279">
            <w:pPr>
              <w:pStyle w:val="Prasbasteksts"/>
            </w:pPr>
            <w:r>
              <w:t>Uzņēmuma licences dokumenta kartiņa</w:t>
            </w:r>
          </w:p>
          <w:p w14:paraId="3330FAE2" w14:textId="77777777" w:rsidR="008E7285" w:rsidRDefault="008E7285" w:rsidP="00BD3279">
            <w:r>
              <w:t>KEAV uzņēmuma licences dokumenta kartiņā ir jānodrošina vismaz šādu datu publicēšana:</w:t>
            </w:r>
          </w:p>
          <w:p w14:paraId="7915787B" w14:textId="77777777" w:rsidR="008E7285" w:rsidRDefault="008E7285" w:rsidP="000C735C">
            <w:pPr>
              <w:pStyle w:val="ListParagraph"/>
              <w:numPr>
                <w:ilvl w:val="0"/>
                <w:numId w:val="60"/>
              </w:numPr>
            </w:pPr>
            <w:r>
              <w:t>Dati par dokumentu:</w:t>
            </w:r>
          </w:p>
          <w:p w14:paraId="47BBF25B" w14:textId="77777777" w:rsidR="008E7285" w:rsidRDefault="008E7285" w:rsidP="000C735C">
            <w:pPr>
              <w:pStyle w:val="ListParagraph"/>
              <w:numPr>
                <w:ilvl w:val="1"/>
                <w:numId w:val="60"/>
              </w:numPr>
            </w:pPr>
            <w:r>
              <w:t>Dokumenta numurs;</w:t>
            </w:r>
          </w:p>
          <w:p w14:paraId="104D67A6" w14:textId="77777777" w:rsidR="008E7285" w:rsidRDefault="008E7285" w:rsidP="000C735C">
            <w:pPr>
              <w:pStyle w:val="ListParagraph"/>
              <w:numPr>
                <w:ilvl w:val="1"/>
                <w:numId w:val="60"/>
              </w:numPr>
            </w:pPr>
            <w:r>
              <w:t>Derīgs no;</w:t>
            </w:r>
          </w:p>
          <w:p w14:paraId="048E15F0" w14:textId="7EC7BE3D" w:rsidR="008E7285" w:rsidRDefault="008E7285" w:rsidP="000C735C">
            <w:pPr>
              <w:pStyle w:val="ListParagraph"/>
              <w:numPr>
                <w:ilvl w:val="1"/>
                <w:numId w:val="60"/>
              </w:numPr>
            </w:pPr>
            <w:r>
              <w:t>Derīgs līdz;</w:t>
            </w:r>
          </w:p>
          <w:p w14:paraId="59EC485D" w14:textId="77777777" w:rsidR="008E7285" w:rsidRDefault="008E7285" w:rsidP="000C735C">
            <w:pPr>
              <w:pStyle w:val="ListParagraph"/>
              <w:numPr>
                <w:ilvl w:val="0"/>
                <w:numId w:val="60"/>
              </w:numPr>
            </w:pPr>
            <w:r>
              <w:t>Dati par uzņēmumu:</w:t>
            </w:r>
          </w:p>
          <w:p w14:paraId="58A1101E" w14:textId="77777777" w:rsidR="008E7285" w:rsidRDefault="008E7285" w:rsidP="000C735C">
            <w:pPr>
              <w:pStyle w:val="ListParagraph"/>
              <w:numPr>
                <w:ilvl w:val="1"/>
                <w:numId w:val="60"/>
              </w:numPr>
            </w:pPr>
            <w:r>
              <w:t>Uzņēmuma nosaukums;</w:t>
            </w:r>
          </w:p>
          <w:p w14:paraId="35F4442A" w14:textId="77777777" w:rsidR="008E7285" w:rsidRDefault="008E7285" w:rsidP="000C735C">
            <w:pPr>
              <w:pStyle w:val="ListParagraph"/>
              <w:numPr>
                <w:ilvl w:val="1"/>
                <w:numId w:val="60"/>
              </w:numPr>
            </w:pPr>
            <w:r>
              <w:t>Reģistrācijas numurs;</w:t>
            </w:r>
          </w:p>
          <w:p w14:paraId="76E7BCFF" w14:textId="77777777" w:rsidR="008E7285" w:rsidRDefault="008E7285" w:rsidP="000C735C">
            <w:pPr>
              <w:pStyle w:val="ListParagraph"/>
              <w:numPr>
                <w:ilvl w:val="1"/>
                <w:numId w:val="60"/>
              </w:numPr>
            </w:pPr>
            <w:r>
              <w:t>Juridiskā adrese.</w:t>
            </w:r>
          </w:p>
        </w:tc>
        <w:tc>
          <w:tcPr>
            <w:tcW w:w="1134" w:type="dxa"/>
            <w:shd w:val="clear" w:color="auto" w:fill="auto"/>
          </w:tcPr>
          <w:p w14:paraId="334A7641" w14:textId="77777777" w:rsidR="008E7285" w:rsidRDefault="008E7285" w:rsidP="00BD3279">
            <w:pPr>
              <w:spacing w:line="240" w:lineRule="auto"/>
              <w:jc w:val="center"/>
            </w:pPr>
            <w:r>
              <w:t>Obligāta</w:t>
            </w:r>
          </w:p>
        </w:tc>
        <w:tc>
          <w:tcPr>
            <w:tcW w:w="1559" w:type="dxa"/>
          </w:tcPr>
          <w:p w14:paraId="7448C6D5" w14:textId="77777777" w:rsidR="008E7285" w:rsidRDefault="008E7285" w:rsidP="00BD3279">
            <w:pPr>
              <w:spacing w:line="240" w:lineRule="auto"/>
              <w:jc w:val="center"/>
            </w:pPr>
          </w:p>
        </w:tc>
      </w:tr>
      <w:tr w:rsidR="008E7285" w:rsidRPr="0045419D" w14:paraId="2A4E57FB" w14:textId="2700D83C" w:rsidTr="008E7285">
        <w:tc>
          <w:tcPr>
            <w:tcW w:w="1418" w:type="dxa"/>
            <w:shd w:val="clear" w:color="auto" w:fill="auto"/>
          </w:tcPr>
          <w:p w14:paraId="112464ED" w14:textId="77777777" w:rsidR="008E7285" w:rsidRPr="0045419D" w:rsidRDefault="008E7285" w:rsidP="000C735C">
            <w:pPr>
              <w:pStyle w:val="ListParagraph"/>
              <w:numPr>
                <w:ilvl w:val="0"/>
                <w:numId w:val="66"/>
              </w:numPr>
              <w:spacing w:line="240" w:lineRule="auto"/>
            </w:pPr>
          </w:p>
        </w:tc>
        <w:tc>
          <w:tcPr>
            <w:tcW w:w="4931" w:type="dxa"/>
            <w:shd w:val="clear" w:color="auto" w:fill="auto"/>
          </w:tcPr>
          <w:p w14:paraId="3C4089A0" w14:textId="77777777" w:rsidR="008E7285" w:rsidRDefault="008E7285" w:rsidP="00BD3279">
            <w:pPr>
              <w:pStyle w:val="Prasbasteksts"/>
            </w:pPr>
            <w:r>
              <w:t>Vieglā automobiļa licences kartītes dokumenta kartiņa</w:t>
            </w:r>
          </w:p>
          <w:p w14:paraId="12EC9B71" w14:textId="77777777" w:rsidR="008E7285" w:rsidRDefault="008E7285" w:rsidP="00BD3279">
            <w:r>
              <w:t>KEAV vieglā automobiļa licences kartītes dokumenta kartiņā ir jānodrošina vismaz šādu datu publicēšana:</w:t>
            </w:r>
          </w:p>
          <w:p w14:paraId="1A13E923" w14:textId="77777777" w:rsidR="008E7285" w:rsidRDefault="008E7285" w:rsidP="000C735C">
            <w:pPr>
              <w:pStyle w:val="ListParagraph"/>
              <w:numPr>
                <w:ilvl w:val="0"/>
                <w:numId w:val="61"/>
              </w:numPr>
            </w:pPr>
            <w:r>
              <w:t>Dati par dokumentu:</w:t>
            </w:r>
          </w:p>
          <w:p w14:paraId="08E3A834" w14:textId="77777777" w:rsidR="008E7285" w:rsidRDefault="008E7285" w:rsidP="000C735C">
            <w:pPr>
              <w:pStyle w:val="ListParagraph"/>
              <w:numPr>
                <w:ilvl w:val="1"/>
                <w:numId w:val="61"/>
              </w:numPr>
            </w:pPr>
            <w:r>
              <w:t>Dokumenta numurs;</w:t>
            </w:r>
          </w:p>
          <w:p w14:paraId="20B8871E" w14:textId="77777777" w:rsidR="008E7285" w:rsidRDefault="008E7285" w:rsidP="000C735C">
            <w:pPr>
              <w:pStyle w:val="ListParagraph"/>
              <w:numPr>
                <w:ilvl w:val="1"/>
                <w:numId w:val="61"/>
              </w:numPr>
            </w:pPr>
            <w:r>
              <w:t>Derīgs no;</w:t>
            </w:r>
          </w:p>
          <w:p w14:paraId="62245486" w14:textId="77777777" w:rsidR="008E7285" w:rsidRDefault="008E7285" w:rsidP="000C735C">
            <w:pPr>
              <w:pStyle w:val="ListParagraph"/>
              <w:numPr>
                <w:ilvl w:val="1"/>
                <w:numId w:val="61"/>
              </w:numPr>
            </w:pPr>
            <w:r>
              <w:t>Derīgs līdz;</w:t>
            </w:r>
          </w:p>
          <w:p w14:paraId="26CB9596" w14:textId="77777777" w:rsidR="008E7285" w:rsidRDefault="008E7285" w:rsidP="000C735C">
            <w:pPr>
              <w:pStyle w:val="ListParagraph"/>
              <w:numPr>
                <w:ilvl w:val="0"/>
                <w:numId w:val="61"/>
              </w:numPr>
            </w:pPr>
            <w:r>
              <w:t>Dati par uzņēmumu:</w:t>
            </w:r>
          </w:p>
          <w:p w14:paraId="6B366D76" w14:textId="77777777" w:rsidR="008E7285" w:rsidRDefault="008E7285" w:rsidP="000C735C">
            <w:pPr>
              <w:pStyle w:val="ListParagraph"/>
              <w:numPr>
                <w:ilvl w:val="1"/>
                <w:numId w:val="61"/>
              </w:numPr>
            </w:pPr>
            <w:r>
              <w:t>Uzņēmuma nosaukums;</w:t>
            </w:r>
          </w:p>
          <w:p w14:paraId="22123D22" w14:textId="77777777" w:rsidR="008E7285" w:rsidRDefault="008E7285" w:rsidP="000C735C">
            <w:pPr>
              <w:pStyle w:val="ListParagraph"/>
              <w:numPr>
                <w:ilvl w:val="1"/>
                <w:numId w:val="61"/>
              </w:numPr>
            </w:pPr>
            <w:r>
              <w:t>Reģistrācijas numurs;</w:t>
            </w:r>
          </w:p>
          <w:p w14:paraId="30BFFF2B" w14:textId="77777777" w:rsidR="008E7285" w:rsidRDefault="008E7285" w:rsidP="000C735C">
            <w:pPr>
              <w:pStyle w:val="ListParagraph"/>
              <w:numPr>
                <w:ilvl w:val="1"/>
                <w:numId w:val="61"/>
              </w:numPr>
            </w:pPr>
            <w:r>
              <w:t>Juridiskā adrese;</w:t>
            </w:r>
          </w:p>
          <w:p w14:paraId="50ACE8D7" w14:textId="77777777" w:rsidR="008E7285" w:rsidRDefault="008E7285" w:rsidP="000C735C">
            <w:pPr>
              <w:pStyle w:val="ListParagraph"/>
              <w:numPr>
                <w:ilvl w:val="0"/>
                <w:numId w:val="61"/>
              </w:numPr>
            </w:pPr>
            <w:r>
              <w:t>Dati par automobili:</w:t>
            </w:r>
          </w:p>
          <w:p w14:paraId="146D603E" w14:textId="77777777" w:rsidR="008E7285" w:rsidRDefault="008E7285" w:rsidP="000C735C">
            <w:pPr>
              <w:pStyle w:val="ListParagraph"/>
              <w:numPr>
                <w:ilvl w:val="1"/>
                <w:numId w:val="61"/>
              </w:numPr>
            </w:pPr>
            <w:r>
              <w:t>Transportlīdzekļa valsts reģistrācijas numurs;</w:t>
            </w:r>
          </w:p>
          <w:p w14:paraId="4311DFB9" w14:textId="77777777" w:rsidR="008E7285" w:rsidRDefault="008E7285" w:rsidP="000C735C">
            <w:pPr>
              <w:pStyle w:val="ListParagraph"/>
              <w:numPr>
                <w:ilvl w:val="1"/>
                <w:numId w:val="61"/>
              </w:numPr>
              <w:spacing w:line="240" w:lineRule="auto"/>
            </w:pPr>
            <w:r>
              <w:t>Transportlīdzekļa reģistrācijas apliecības numurs;</w:t>
            </w:r>
          </w:p>
          <w:p w14:paraId="1FC094B3" w14:textId="77777777" w:rsidR="008E7285" w:rsidRDefault="008E7285" w:rsidP="000C735C">
            <w:pPr>
              <w:pStyle w:val="ListParagraph"/>
              <w:numPr>
                <w:ilvl w:val="1"/>
                <w:numId w:val="61"/>
              </w:numPr>
            </w:pPr>
            <w:r>
              <w:t>Transportlīdzekļa marka, modelis;</w:t>
            </w:r>
          </w:p>
          <w:p w14:paraId="3A155E5C" w14:textId="77777777" w:rsidR="008E7285" w:rsidRDefault="008E7285" w:rsidP="000C735C">
            <w:pPr>
              <w:pStyle w:val="ListParagraph"/>
              <w:numPr>
                <w:ilvl w:val="1"/>
                <w:numId w:val="61"/>
              </w:numPr>
            </w:pPr>
            <w:r>
              <w:t>Transportlīdzekļa šasija numurs;</w:t>
            </w:r>
          </w:p>
          <w:p w14:paraId="1D33F0BB" w14:textId="1545F76E" w:rsidR="008E7285" w:rsidRDefault="008E7285" w:rsidP="00D532BF">
            <w:pPr>
              <w:pStyle w:val="ListParagraph"/>
              <w:numPr>
                <w:ilvl w:val="1"/>
                <w:numId w:val="61"/>
              </w:numPr>
            </w:pPr>
            <w:r>
              <w:t>Transportlīdzekļa pēdējās tehniskās apskates esamība;</w:t>
            </w:r>
          </w:p>
          <w:p w14:paraId="6AAFE62F" w14:textId="7E853D0B" w:rsidR="008E7285" w:rsidRDefault="008E7285" w:rsidP="000C735C">
            <w:pPr>
              <w:pStyle w:val="ListParagraph"/>
              <w:numPr>
                <w:ilvl w:val="1"/>
                <w:numId w:val="61"/>
              </w:numPr>
            </w:pPr>
            <w:r>
              <w:t>Transportlīdzekļa pēdējās tehniskās apskates veikšanas datums;</w:t>
            </w:r>
          </w:p>
          <w:p w14:paraId="5883C6CE" w14:textId="5AA2673E" w:rsidR="008E7285" w:rsidRDefault="008E7285" w:rsidP="00D532BF">
            <w:pPr>
              <w:pStyle w:val="ListParagraph"/>
              <w:numPr>
                <w:ilvl w:val="1"/>
                <w:numId w:val="61"/>
              </w:numPr>
            </w:pPr>
            <w:r>
              <w:t>Transportlīdzekļa pēdējās tehniskās apskates vērtējums</w:t>
            </w:r>
            <w:r w:rsidRPr="00D532BF">
              <w:t>;</w:t>
            </w:r>
          </w:p>
          <w:p w14:paraId="791E7DDA" w14:textId="77777777" w:rsidR="008E7285" w:rsidRDefault="008E7285" w:rsidP="000C735C">
            <w:pPr>
              <w:pStyle w:val="ListParagraph"/>
              <w:numPr>
                <w:ilvl w:val="1"/>
                <w:numId w:val="61"/>
              </w:numPr>
            </w:pPr>
            <w:r>
              <w:t>Sēdvietu skaits;</w:t>
            </w:r>
          </w:p>
          <w:p w14:paraId="21CEF9CD" w14:textId="77777777" w:rsidR="008E7285" w:rsidRDefault="008E7285" w:rsidP="000C735C">
            <w:pPr>
              <w:pStyle w:val="ListParagraph"/>
              <w:numPr>
                <w:ilvl w:val="1"/>
                <w:numId w:val="61"/>
              </w:numPr>
            </w:pPr>
            <w:r>
              <w:t>Nākošās tehniskās apskates datums;</w:t>
            </w:r>
          </w:p>
          <w:p w14:paraId="1C51ECA4" w14:textId="77777777" w:rsidR="008E7285" w:rsidRDefault="008E7285" w:rsidP="000C735C">
            <w:pPr>
              <w:pStyle w:val="ListParagraph"/>
              <w:numPr>
                <w:ilvl w:val="1"/>
                <w:numId w:val="61"/>
              </w:numPr>
            </w:pPr>
            <w:r>
              <w:t>Kad veiktas sociālās iemaksas;</w:t>
            </w:r>
          </w:p>
          <w:p w14:paraId="0DF007C7" w14:textId="77777777" w:rsidR="008E7285" w:rsidRDefault="008E7285" w:rsidP="000C735C">
            <w:pPr>
              <w:pStyle w:val="ListParagraph"/>
              <w:numPr>
                <w:ilvl w:val="1"/>
                <w:numId w:val="61"/>
              </w:numPr>
            </w:pPr>
            <w:r>
              <w:t>Par cik mēnešiem veiktas sociālās iemaksas.</w:t>
            </w:r>
          </w:p>
        </w:tc>
        <w:tc>
          <w:tcPr>
            <w:tcW w:w="1134" w:type="dxa"/>
            <w:shd w:val="clear" w:color="auto" w:fill="auto"/>
          </w:tcPr>
          <w:p w14:paraId="4C67199C" w14:textId="77777777" w:rsidR="008E7285" w:rsidRDefault="008E7285" w:rsidP="00BD3279">
            <w:pPr>
              <w:spacing w:line="240" w:lineRule="auto"/>
              <w:jc w:val="center"/>
            </w:pPr>
            <w:r>
              <w:t>Obligāta</w:t>
            </w:r>
          </w:p>
        </w:tc>
        <w:tc>
          <w:tcPr>
            <w:tcW w:w="1559" w:type="dxa"/>
          </w:tcPr>
          <w:p w14:paraId="66743D34" w14:textId="77777777" w:rsidR="008E7285" w:rsidRDefault="008E7285" w:rsidP="00BD3279">
            <w:pPr>
              <w:spacing w:line="240" w:lineRule="auto"/>
              <w:jc w:val="center"/>
            </w:pPr>
          </w:p>
        </w:tc>
      </w:tr>
      <w:tr w:rsidR="008E7285" w:rsidRPr="0045419D" w14:paraId="4D702DA8" w14:textId="145CD1B4" w:rsidTr="008E7285">
        <w:tc>
          <w:tcPr>
            <w:tcW w:w="1418" w:type="dxa"/>
            <w:shd w:val="clear" w:color="auto" w:fill="auto"/>
          </w:tcPr>
          <w:p w14:paraId="1A91F7A7" w14:textId="77777777" w:rsidR="008E7285" w:rsidRPr="0045419D" w:rsidRDefault="008E7285" w:rsidP="000C735C">
            <w:pPr>
              <w:pStyle w:val="ListParagraph"/>
              <w:numPr>
                <w:ilvl w:val="0"/>
                <w:numId w:val="66"/>
              </w:numPr>
              <w:spacing w:line="240" w:lineRule="auto"/>
            </w:pPr>
          </w:p>
        </w:tc>
        <w:tc>
          <w:tcPr>
            <w:tcW w:w="4931" w:type="dxa"/>
            <w:shd w:val="clear" w:color="auto" w:fill="auto"/>
          </w:tcPr>
          <w:p w14:paraId="6CD66F5F" w14:textId="77777777" w:rsidR="008E7285" w:rsidRDefault="008E7285" w:rsidP="00BD3279">
            <w:pPr>
              <w:pStyle w:val="Prasbasteksts"/>
            </w:pPr>
            <w:r>
              <w:t>Dokumenta kartiņas funkcionalitāte</w:t>
            </w:r>
          </w:p>
          <w:p w14:paraId="797B8811" w14:textId="77777777" w:rsidR="008E7285" w:rsidRDefault="008E7285" w:rsidP="00BD3279">
            <w:r>
              <w:lastRenderedPageBreak/>
              <w:t>KEAV dokumenta kartiņā ir jānodrošina standarta KEAV dokumentu kartiņu funkcionalitāte (datu izdruka un atgriešanās uz dokumentu sarakstu), kā arī iespēja lietotājam izsaukt saistītos e-pakalpojumus.</w:t>
            </w:r>
          </w:p>
        </w:tc>
        <w:tc>
          <w:tcPr>
            <w:tcW w:w="1134" w:type="dxa"/>
            <w:shd w:val="clear" w:color="auto" w:fill="auto"/>
          </w:tcPr>
          <w:p w14:paraId="131FFE6C" w14:textId="77777777" w:rsidR="008E7285" w:rsidRDefault="008E7285" w:rsidP="00BD3279">
            <w:pPr>
              <w:spacing w:line="240" w:lineRule="auto"/>
              <w:jc w:val="center"/>
            </w:pPr>
            <w:r>
              <w:lastRenderedPageBreak/>
              <w:t>Obligāta</w:t>
            </w:r>
          </w:p>
        </w:tc>
        <w:tc>
          <w:tcPr>
            <w:tcW w:w="1559" w:type="dxa"/>
          </w:tcPr>
          <w:p w14:paraId="47E5A9C0" w14:textId="77777777" w:rsidR="008E7285" w:rsidRDefault="008E7285" w:rsidP="00BD3279">
            <w:pPr>
              <w:spacing w:line="240" w:lineRule="auto"/>
              <w:jc w:val="center"/>
            </w:pPr>
          </w:p>
        </w:tc>
      </w:tr>
    </w:tbl>
    <w:p w14:paraId="63945740" w14:textId="77777777" w:rsidR="00BD3279" w:rsidRDefault="00BD3279" w:rsidP="00BD3279"/>
    <w:p w14:paraId="4CE42E8E" w14:textId="77777777" w:rsidR="00BD3279" w:rsidRDefault="00BD3279" w:rsidP="00BD3279">
      <w:pPr>
        <w:pStyle w:val="Heading3"/>
      </w:pPr>
      <w:bookmarkStart w:id="51" w:name="_Toc488403500"/>
      <w:bookmarkStart w:id="52" w:name="_Toc494276210"/>
      <w:r>
        <w:t xml:space="preserve">Papildinājumi KEAV sadaļā </w:t>
      </w:r>
      <w:r>
        <w:rPr>
          <w:i/>
        </w:rPr>
        <w:t>P</w:t>
      </w:r>
      <w:r w:rsidRPr="005743BF">
        <w:rPr>
          <w:i/>
        </w:rPr>
        <w:t>rofils</w:t>
      </w:r>
      <w:bookmarkEnd w:id="51"/>
      <w:bookmarkEnd w:id="52"/>
    </w:p>
    <w:p w14:paraId="68DAE489" w14:textId="72E36EF9" w:rsidR="00BD3279" w:rsidRPr="005743BF" w:rsidRDefault="00BD3279" w:rsidP="00BD3279">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17</w:t>
      </w:r>
      <w:r w:rsidRPr="0045419D">
        <w:rPr>
          <w:sz w:val="22"/>
        </w:rPr>
        <w:fldChar w:fldCharType="end"/>
      </w:r>
      <w:r>
        <w:rPr>
          <w:b/>
          <w:iCs/>
          <w:sz w:val="22"/>
        </w:rPr>
        <w:t xml:space="preserve"> Papildinājumi KEAV sadaļā </w:t>
      </w:r>
      <w:r>
        <w:rPr>
          <w:b/>
          <w:i/>
          <w:iCs/>
          <w:sz w:val="22"/>
        </w:rPr>
        <w:t>P</w:t>
      </w:r>
      <w:r w:rsidRPr="005743BF">
        <w:rPr>
          <w:b/>
          <w:i/>
          <w:iCs/>
          <w:sz w:val="22"/>
        </w:rPr>
        <w:t>rofils</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8E7285" w:rsidRPr="0045419D" w14:paraId="2BBE4356" w14:textId="42505A12" w:rsidTr="008E7285">
        <w:trPr>
          <w:tblHeader/>
        </w:trPr>
        <w:tc>
          <w:tcPr>
            <w:tcW w:w="1418" w:type="dxa"/>
            <w:shd w:val="clear" w:color="auto" w:fill="B0282D"/>
          </w:tcPr>
          <w:p w14:paraId="307E4BA4" w14:textId="77777777" w:rsidR="008E7285" w:rsidRPr="0045419D" w:rsidRDefault="008E7285" w:rsidP="00BD3279">
            <w:pPr>
              <w:spacing w:line="240" w:lineRule="auto"/>
              <w:rPr>
                <w:b/>
                <w:color w:val="FFFFFF"/>
              </w:rPr>
            </w:pPr>
            <w:r w:rsidRPr="0045419D">
              <w:rPr>
                <w:b/>
                <w:color w:val="FFFFFF"/>
              </w:rPr>
              <w:t>Prasības ID</w:t>
            </w:r>
          </w:p>
        </w:tc>
        <w:tc>
          <w:tcPr>
            <w:tcW w:w="4931" w:type="dxa"/>
            <w:shd w:val="clear" w:color="auto" w:fill="B0282D"/>
          </w:tcPr>
          <w:p w14:paraId="78288D52" w14:textId="77777777" w:rsidR="008E7285" w:rsidRPr="0045419D" w:rsidRDefault="008E7285" w:rsidP="00BD3279">
            <w:pPr>
              <w:spacing w:line="240" w:lineRule="auto"/>
              <w:rPr>
                <w:b/>
                <w:color w:val="FFFFFF"/>
              </w:rPr>
            </w:pPr>
            <w:r w:rsidRPr="0045419D">
              <w:rPr>
                <w:b/>
                <w:color w:val="FFFFFF"/>
              </w:rPr>
              <w:t>Prasības apraksts</w:t>
            </w:r>
          </w:p>
        </w:tc>
        <w:tc>
          <w:tcPr>
            <w:tcW w:w="1134" w:type="dxa"/>
            <w:shd w:val="clear" w:color="auto" w:fill="B0282D"/>
          </w:tcPr>
          <w:p w14:paraId="46C26C37" w14:textId="77777777" w:rsidR="008E7285" w:rsidRPr="0045419D" w:rsidRDefault="008E7285" w:rsidP="00BD3279">
            <w:pPr>
              <w:spacing w:line="240" w:lineRule="auto"/>
              <w:rPr>
                <w:b/>
                <w:color w:val="FFFFFF"/>
              </w:rPr>
            </w:pPr>
            <w:r w:rsidRPr="0045419D">
              <w:rPr>
                <w:b/>
                <w:color w:val="FFFFFF"/>
              </w:rPr>
              <w:t>Piezīmes</w:t>
            </w:r>
          </w:p>
        </w:tc>
        <w:tc>
          <w:tcPr>
            <w:tcW w:w="1559" w:type="dxa"/>
            <w:shd w:val="clear" w:color="auto" w:fill="B0282D"/>
          </w:tcPr>
          <w:p w14:paraId="1F9C444D" w14:textId="181FBE65" w:rsidR="008E7285" w:rsidRPr="0045419D" w:rsidRDefault="008E7285" w:rsidP="00BD3279">
            <w:pPr>
              <w:spacing w:line="240" w:lineRule="auto"/>
              <w:rPr>
                <w:b/>
                <w:color w:val="FFFFFF"/>
              </w:rPr>
            </w:pPr>
            <w:r>
              <w:rPr>
                <w:b/>
                <w:color w:val="FFFFFF"/>
              </w:rPr>
              <w:t>Pretendenta piedāvājums</w:t>
            </w:r>
          </w:p>
        </w:tc>
      </w:tr>
      <w:tr w:rsidR="008E7285" w:rsidRPr="0045419D" w14:paraId="34F84714" w14:textId="48F50228" w:rsidTr="008E7285">
        <w:tc>
          <w:tcPr>
            <w:tcW w:w="1418" w:type="dxa"/>
            <w:shd w:val="clear" w:color="auto" w:fill="auto"/>
          </w:tcPr>
          <w:p w14:paraId="3D2A0D6A" w14:textId="77777777" w:rsidR="008E7285" w:rsidRPr="0045419D" w:rsidRDefault="008E7285" w:rsidP="000C735C">
            <w:pPr>
              <w:pStyle w:val="ListParagraph"/>
              <w:numPr>
                <w:ilvl w:val="0"/>
                <w:numId w:val="66"/>
              </w:numPr>
              <w:spacing w:line="240" w:lineRule="auto"/>
            </w:pPr>
          </w:p>
        </w:tc>
        <w:tc>
          <w:tcPr>
            <w:tcW w:w="4931" w:type="dxa"/>
            <w:shd w:val="clear" w:color="auto" w:fill="auto"/>
          </w:tcPr>
          <w:p w14:paraId="115166D0" w14:textId="77777777" w:rsidR="008E7285" w:rsidRDefault="008E7285" w:rsidP="00BD3279">
            <w:pPr>
              <w:pStyle w:val="Teksts"/>
            </w:pPr>
            <w:r>
              <w:t>Klienta profila papildinājumi</w:t>
            </w:r>
          </w:p>
          <w:p w14:paraId="7AE20217" w14:textId="0C84AAE1" w:rsidR="008E7285" w:rsidRPr="0045419D" w:rsidRDefault="008E7285" w:rsidP="00BD3279">
            <w:r>
              <w:t xml:space="preserve">Dati par </w:t>
            </w:r>
            <w:r>
              <w:fldChar w:fldCharType="begin"/>
            </w:r>
            <w:r>
              <w:instrText xml:space="preserve"> REF _Ref488672920 \r \h  \* MERGEFORMAT </w:instrText>
            </w:r>
            <w:r>
              <w:fldChar w:fldCharType="separate"/>
            </w:r>
            <w:r>
              <w:t>DU5-001</w:t>
            </w:r>
            <w:r>
              <w:fldChar w:fldCharType="end"/>
            </w:r>
            <w:r>
              <w:t xml:space="preserve"> minētajām licencēm un</w:t>
            </w:r>
            <w:r w:rsidRPr="007A71A8">
              <w:t xml:space="preserve"> </w:t>
            </w:r>
            <w:r>
              <w:t xml:space="preserve">to </w:t>
            </w:r>
            <w:r w:rsidRPr="007A71A8">
              <w:t xml:space="preserve">skaitu </w:t>
            </w:r>
            <w:r>
              <w:t xml:space="preserve">KEAV ir </w:t>
            </w:r>
            <w:r w:rsidRPr="007A71A8">
              <w:t>jāpublicē</w:t>
            </w:r>
            <w:r>
              <w:t xml:space="preserve"> sadaļā </w:t>
            </w:r>
            <w:r>
              <w:rPr>
                <w:i/>
              </w:rPr>
              <w:t>Profils/Statistika/Par dokumentiem</w:t>
            </w:r>
            <w:r>
              <w:t>.</w:t>
            </w:r>
          </w:p>
        </w:tc>
        <w:tc>
          <w:tcPr>
            <w:tcW w:w="1134" w:type="dxa"/>
            <w:shd w:val="clear" w:color="auto" w:fill="auto"/>
          </w:tcPr>
          <w:p w14:paraId="4B7725F7" w14:textId="77777777" w:rsidR="008E7285" w:rsidRPr="0045419D" w:rsidRDefault="008E7285" w:rsidP="00BD3279">
            <w:pPr>
              <w:spacing w:line="240" w:lineRule="auto"/>
              <w:jc w:val="center"/>
            </w:pPr>
            <w:r>
              <w:t>Obligāta</w:t>
            </w:r>
          </w:p>
        </w:tc>
        <w:tc>
          <w:tcPr>
            <w:tcW w:w="1559" w:type="dxa"/>
          </w:tcPr>
          <w:p w14:paraId="7A609D9B" w14:textId="77777777" w:rsidR="008E7285" w:rsidRDefault="008E7285" w:rsidP="00BD3279">
            <w:pPr>
              <w:spacing w:line="240" w:lineRule="auto"/>
              <w:jc w:val="center"/>
            </w:pPr>
          </w:p>
        </w:tc>
      </w:tr>
    </w:tbl>
    <w:p w14:paraId="33CB95A5" w14:textId="77777777" w:rsidR="00BD3279" w:rsidRDefault="00BD3279" w:rsidP="00BD3279"/>
    <w:p w14:paraId="2438AA71" w14:textId="4D02A5F9" w:rsidR="00BD3279" w:rsidRDefault="000E616F" w:rsidP="00BD3279">
      <w:pPr>
        <w:pStyle w:val="Heading3"/>
      </w:pPr>
      <w:bookmarkStart w:id="53" w:name="_Toc488403501"/>
      <w:bookmarkStart w:id="54" w:name="_Toc494276211"/>
      <w:r>
        <w:t xml:space="preserve">Papildinājumi KEAV </w:t>
      </w:r>
      <w:bookmarkEnd w:id="53"/>
      <w:r>
        <w:t>e-pakalpojumiem</w:t>
      </w:r>
      <w:bookmarkEnd w:id="54"/>
    </w:p>
    <w:p w14:paraId="2CEF802D" w14:textId="77777777" w:rsidR="00BD3279" w:rsidRPr="006F7F5D" w:rsidRDefault="00BD3279" w:rsidP="00BD3279">
      <w:pPr>
        <w:pStyle w:val="Heading4"/>
        <w:ind w:left="862" w:hanging="862"/>
      </w:pPr>
      <w:r>
        <w:t>Kopējās prasības</w:t>
      </w:r>
    </w:p>
    <w:p w14:paraId="7B1510FE" w14:textId="14F37EE6" w:rsidR="00BD3279" w:rsidRPr="0045419D" w:rsidRDefault="00BD3279" w:rsidP="00BD3279">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18</w:t>
      </w:r>
      <w:r w:rsidRPr="0045419D">
        <w:rPr>
          <w:sz w:val="22"/>
        </w:rPr>
        <w:fldChar w:fldCharType="end"/>
      </w:r>
      <w:r>
        <w:rPr>
          <w:b/>
          <w:iCs/>
          <w:sz w:val="22"/>
        </w:rPr>
        <w:t xml:space="preserve"> Kopējās prasības e-pakalpojumu papildinājumu izstrādei</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9F08C3" w:rsidRPr="0045419D" w14:paraId="17874E1E" w14:textId="020DB1F4" w:rsidTr="009F08C3">
        <w:trPr>
          <w:tblHeader/>
        </w:trPr>
        <w:tc>
          <w:tcPr>
            <w:tcW w:w="1418" w:type="dxa"/>
            <w:shd w:val="clear" w:color="auto" w:fill="B0282D"/>
          </w:tcPr>
          <w:p w14:paraId="7239C786" w14:textId="77777777" w:rsidR="009F08C3" w:rsidRPr="0045419D" w:rsidRDefault="009F08C3" w:rsidP="00BD3279">
            <w:pPr>
              <w:spacing w:line="240" w:lineRule="auto"/>
              <w:rPr>
                <w:b/>
                <w:color w:val="FFFFFF"/>
              </w:rPr>
            </w:pPr>
            <w:r w:rsidRPr="0045419D">
              <w:rPr>
                <w:b/>
                <w:color w:val="FFFFFF"/>
              </w:rPr>
              <w:t>Prasības ID</w:t>
            </w:r>
          </w:p>
        </w:tc>
        <w:tc>
          <w:tcPr>
            <w:tcW w:w="4931" w:type="dxa"/>
            <w:shd w:val="clear" w:color="auto" w:fill="B0282D"/>
          </w:tcPr>
          <w:p w14:paraId="2DA84535" w14:textId="77777777" w:rsidR="009F08C3" w:rsidRPr="0045419D" w:rsidRDefault="009F08C3" w:rsidP="00BD3279">
            <w:pPr>
              <w:spacing w:line="240" w:lineRule="auto"/>
              <w:rPr>
                <w:b/>
                <w:color w:val="FFFFFF"/>
              </w:rPr>
            </w:pPr>
            <w:r w:rsidRPr="0045419D">
              <w:rPr>
                <w:b/>
                <w:color w:val="FFFFFF"/>
              </w:rPr>
              <w:t>Prasības apraksts</w:t>
            </w:r>
          </w:p>
        </w:tc>
        <w:tc>
          <w:tcPr>
            <w:tcW w:w="1134" w:type="dxa"/>
            <w:shd w:val="clear" w:color="auto" w:fill="B0282D"/>
          </w:tcPr>
          <w:p w14:paraId="2B73E0E4" w14:textId="77777777" w:rsidR="009F08C3" w:rsidRPr="0045419D" w:rsidRDefault="009F08C3" w:rsidP="00BD3279">
            <w:pPr>
              <w:spacing w:line="240" w:lineRule="auto"/>
              <w:rPr>
                <w:b/>
                <w:color w:val="FFFFFF"/>
              </w:rPr>
            </w:pPr>
            <w:r w:rsidRPr="0045419D">
              <w:rPr>
                <w:b/>
                <w:color w:val="FFFFFF"/>
              </w:rPr>
              <w:t>Piezīmes</w:t>
            </w:r>
          </w:p>
        </w:tc>
        <w:tc>
          <w:tcPr>
            <w:tcW w:w="1559" w:type="dxa"/>
            <w:shd w:val="clear" w:color="auto" w:fill="B0282D"/>
          </w:tcPr>
          <w:p w14:paraId="62709D8D" w14:textId="151769B6" w:rsidR="009F08C3" w:rsidRPr="0045419D" w:rsidRDefault="009F08C3" w:rsidP="00BD3279">
            <w:pPr>
              <w:spacing w:line="240" w:lineRule="auto"/>
              <w:rPr>
                <w:b/>
                <w:color w:val="FFFFFF"/>
              </w:rPr>
            </w:pPr>
            <w:r>
              <w:rPr>
                <w:b/>
                <w:color w:val="FFFFFF"/>
              </w:rPr>
              <w:t>Pretendenta piedāvājums</w:t>
            </w:r>
          </w:p>
        </w:tc>
      </w:tr>
      <w:tr w:rsidR="009F08C3" w:rsidRPr="0045419D" w14:paraId="798316A4" w14:textId="1559281C" w:rsidTr="009F08C3">
        <w:tc>
          <w:tcPr>
            <w:tcW w:w="1418" w:type="dxa"/>
            <w:shd w:val="clear" w:color="auto" w:fill="auto"/>
          </w:tcPr>
          <w:p w14:paraId="3CCC8CB8" w14:textId="77777777" w:rsidR="009F08C3" w:rsidRPr="0045419D" w:rsidRDefault="009F08C3" w:rsidP="000C735C">
            <w:pPr>
              <w:pStyle w:val="ListParagraph"/>
              <w:numPr>
                <w:ilvl w:val="0"/>
                <w:numId w:val="66"/>
              </w:numPr>
              <w:spacing w:line="240" w:lineRule="auto"/>
            </w:pPr>
          </w:p>
        </w:tc>
        <w:tc>
          <w:tcPr>
            <w:tcW w:w="4931" w:type="dxa"/>
            <w:shd w:val="clear" w:color="auto" w:fill="auto"/>
          </w:tcPr>
          <w:p w14:paraId="0E3F550D" w14:textId="77777777" w:rsidR="009F08C3" w:rsidRDefault="009F08C3" w:rsidP="00BD3279">
            <w:pPr>
              <w:pStyle w:val="Teksts"/>
            </w:pPr>
            <w:r>
              <w:t>Kopējās prasības</w:t>
            </w:r>
          </w:p>
          <w:p w14:paraId="2EAE7DE9" w14:textId="77777777" w:rsidR="009F08C3" w:rsidRDefault="009F08C3" w:rsidP="00BD3279">
            <w:r>
              <w:t>Izstrādātājam ir jāveic šādi būtiskākie kopējie darbi jauno Direkcijas e-pakalpojumu izstrādes un ieviešanas ietvaros:</w:t>
            </w:r>
          </w:p>
          <w:p w14:paraId="7721113C" w14:textId="77777777" w:rsidR="009F08C3" w:rsidRDefault="009F08C3" w:rsidP="000C735C">
            <w:pPr>
              <w:pStyle w:val="ListParagraph"/>
              <w:numPr>
                <w:ilvl w:val="0"/>
                <w:numId w:val="57"/>
              </w:numPr>
            </w:pPr>
            <w:r>
              <w:t>Pakalpojumu kataloga papildināšana ar jaunajiem e-pakalpojumiem;</w:t>
            </w:r>
          </w:p>
          <w:p w14:paraId="4A9F1079" w14:textId="77777777" w:rsidR="009F08C3" w:rsidRDefault="009F08C3" w:rsidP="000C735C">
            <w:pPr>
              <w:pStyle w:val="ListParagraph"/>
              <w:numPr>
                <w:ilvl w:val="0"/>
                <w:numId w:val="57"/>
              </w:numPr>
            </w:pPr>
            <w:r>
              <w:t>Sistēmas klasifikatoru papildināšana ar nepieciešamajiem klasifikatoriem;</w:t>
            </w:r>
          </w:p>
          <w:p w14:paraId="5347DE87" w14:textId="77777777" w:rsidR="009F08C3" w:rsidRDefault="009F08C3" w:rsidP="000C735C">
            <w:pPr>
              <w:pStyle w:val="ListParagraph"/>
              <w:numPr>
                <w:ilvl w:val="0"/>
                <w:numId w:val="57"/>
              </w:numPr>
            </w:pPr>
            <w:r>
              <w:t>E-pakalpojuma formu izveide;</w:t>
            </w:r>
          </w:p>
          <w:p w14:paraId="0730C274" w14:textId="22EF6270" w:rsidR="009F08C3" w:rsidRDefault="009F08C3" w:rsidP="000C735C">
            <w:pPr>
              <w:pStyle w:val="ListParagraph"/>
              <w:numPr>
                <w:ilvl w:val="0"/>
                <w:numId w:val="57"/>
              </w:numPr>
            </w:pPr>
            <w:r>
              <w:t>Biznesa likumu validāciju izveide;</w:t>
            </w:r>
          </w:p>
          <w:p w14:paraId="74A094B5" w14:textId="77777777" w:rsidR="009F08C3" w:rsidRPr="0045419D" w:rsidRDefault="009F08C3" w:rsidP="000C735C">
            <w:pPr>
              <w:pStyle w:val="ListParagraph"/>
              <w:numPr>
                <w:ilvl w:val="0"/>
                <w:numId w:val="57"/>
              </w:numPr>
            </w:pPr>
            <w:r>
              <w:t>Apmaksas funkcionalitātes pieslēgšana.</w:t>
            </w:r>
          </w:p>
        </w:tc>
        <w:tc>
          <w:tcPr>
            <w:tcW w:w="1134" w:type="dxa"/>
            <w:shd w:val="clear" w:color="auto" w:fill="auto"/>
          </w:tcPr>
          <w:p w14:paraId="4F75E947" w14:textId="77777777" w:rsidR="009F08C3" w:rsidRPr="0045419D" w:rsidRDefault="009F08C3" w:rsidP="00BD3279">
            <w:pPr>
              <w:spacing w:line="240" w:lineRule="auto"/>
              <w:jc w:val="center"/>
            </w:pPr>
            <w:r w:rsidRPr="0045419D">
              <w:t>Obligāta</w:t>
            </w:r>
          </w:p>
        </w:tc>
        <w:tc>
          <w:tcPr>
            <w:tcW w:w="1559" w:type="dxa"/>
          </w:tcPr>
          <w:p w14:paraId="18646449" w14:textId="77777777" w:rsidR="009F08C3" w:rsidRPr="0045419D" w:rsidRDefault="009F08C3" w:rsidP="00BD3279">
            <w:pPr>
              <w:spacing w:line="240" w:lineRule="auto"/>
              <w:jc w:val="center"/>
            </w:pPr>
          </w:p>
        </w:tc>
      </w:tr>
    </w:tbl>
    <w:p w14:paraId="35088737" w14:textId="2F7FEB05" w:rsidR="008A2688" w:rsidRDefault="008A2688" w:rsidP="00BD3279"/>
    <w:p w14:paraId="5967E360" w14:textId="77777777" w:rsidR="008A2688" w:rsidRDefault="008A2688">
      <w:pPr>
        <w:spacing w:after="160" w:line="259" w:lineRule="auto"/>
        <w:jc w:val="left"/>
      </w:pPr>
      <w:r>
        <w:br w:type="page"/>
      </w:r>
    </w:p>
    <w:p w14:paraId="233829B7" w14:textId="487C85F2" w:rsidR="00BD3279" w:rsidRDefault="00BD3279" w:rsidP="00BD3279">
      <w:pPr>
        <w:pStyle w:val="Heading4"/>
        <w:ind w:left="862" w:hanging="862"/>
      </w:pPr>
      <w:r>
        <w:lastRenderedPageBreak/>
        <w:t>E-pakalpojums “Iesniegums taksometra vai vieglā automobiļa, kas veic pasažieru komercpārvadājumus, vadītāja reģistrācijai”</w:t>
      </w:r>
    </w:p>
    <w:p w14:paraId="6C2B64EF" w14:textId="6BB0215D" w:rsidR="000E616F" w:rsidRPr="000E616F" w:rsidRDefault="000E616F" w:rsidP="000E616F">
      <w:pPr>
        <w:spacing w:before="240"/>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19</w:t>
      </w:r>
      <w:r w:rsidRPr="0045419D">
        <w:rPr>
          <w:sz w:val="22"/>
        </w:rPr>
        <w:fldChar w:fldCharType="end"/>
      </w:r>
      <w:r>
        <w:rPr>
          <w:b/>
          <w:iCs/>
          <w:sz w:val="22"/>
        </w:rPr>
        <w:t xml:space="preserve"> Prasības e-pakalpojumam </w:t>
      </w:r>
      <w:r w:rsidRPr="000E616F">
        <w:rPr>
          <w:b/>
          <w:iCs/>
          <w:sz w:val="22"/>
        </w:rPr>
        <w:t>“Iesniegums taksometra vai vieglā automobiļa, kas veic pasažieru komercpārvadājumus, vadītāja reģistrācijai”</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9F08C3" w:rsidRPr="0045419D" w14:paraId="4C38A017" w14:textId="39018A5F" w:rsidTr="009F08C3">
        <w:trPr>
          <w:tblHeader/>
        </w:trPr>
        <w:tc>
          <w:tcPr>
            <w:tcW w:w="1418" w:type="dxa"/>
            <w:shd w:val="clear" w:color="auto" w:fill="B0282D"/>
          </w:tcPr>
          <w:p w14:paraId="3CA51810" w14:textId="77777777" w:rsidR="009F08C3" w:rsidRPr="0045419D" w:rsidRDefault="009F08C3" w:rsidP="00BD3279">
            <w:pPr>
              <w:spacing w:line="240" w:lineRule="auto"/>
              <w:rPr>
                <w:b/>
                <w:color w:val="FFFFFF"/>
              </w:rPr>
            </w:pPr>
            <w:r w:rsidRPr="0045419D">
              <w:rPr>
                <w:b/>
                <w:color w:val="FFFFFF"/>
              </w:rPr>
              <w:t>Prasības ID</w:t>
            </w:r>
          </w:p>
        </w:tc>
        <w:tc>
          <w:tcPr>
            <w:tcW w:w="4931" w:type="dxa"/>
            <w:shd w:val="clear" w:color="auto" w:fill="B0282D"/>
          </w:tcPr>
          <w:p w14:paraId="2498FBB3" w14:textId="77777777" w:rsidR="009F08C3" w:rsidRPr="0045419D" w:rsidRDefault="009F08C3" w:rsidP="00BD3279">
            <w:pPr>
              <w:spacing w:line="240" w:lineRule="auto"/>
              <w:rPr>
                <w:b/>
                <w:color w:val="FFFFFF"/>
              </w:rPr>
            </w:pPr>
            <w:r w:rsidRPr="0045419D">
              <w:rPr>
                <w:b/>
                <w:color w:val="FFFFFF"/>
              </w:rPr>
              <w:t>Prasības apraksts</w:t>
            </w:r>
          </w:p>
        </w:tc>
        <w:tc>
          <w:tcPr>
            <w:tcW w:w="1134" w:type="dxa"/>
            <w:shd w:val="clear" w:color="auto" w:fill="B0282D"/>
          </w:tcPr>
          <w:p w14:paraId="1BFCCC5C" w14:textId="77777777" w:rsidR="009F08C3" w:rsidRPr="0045419D" w:rsidRDefault="009F08C3" w:rsidP="00BD3279">
            <w:pPr>
              <w:spacing w:line="240" w:lineRule="auto"/>
              <w:rPr>
                <w:b/>
                <w:color w:val="FFFFFF"/>
              </w:rPr>
            </w:pPr>
            <w:r w:rsidRPr="0045419D">
              <w:rPr>
                <w:b/>
                <w:color w:val="FFFFFF"/>
              </w:rPr>
              <w:t>Piezīmes</w:t>
            </w:r>
          </w:p>
        </w:tc>
        <w:tc>
          <w:tcPr>
            <w:tcW w:w="1559" w:type="dxa"/>
            <w:shd w:val="clear" w:color="auto" w:fill="B0282D"/>
          </w:tcPr>
          <w:p w14:paraId="0B2639EE" w14:textId="7DF198D3" w:rsidR="009F08C3" w:rsidRPr="0045419D" w:rsidRDefault="009F08C3" w:rsidP="00BD3279">
            <w:pPr>
              <w:spacing w:line="240" w:lineRule="auto"/>
              <w:rPr>
                <w:b/>
                <w:color w:val="FFFFFF"/>
              </w:rPr>
            </w:pPr>
            <w:r>
              <w:rPr>
                <w:b/>
                <w:color w:val="FFFFFF"/>
              </w:rPr>
              <w:t>Pretendenta piedāvājums</w:t>
            </w:r>
          </w:p>
        </w:tc>
      </w:tr>
      <w:tr w:rsidR="009F08C3" w:rsidRPr="0045419D" w14:paraId="76B780F3" w14:textId="54891AA7" w:rsidTr="009F08C3">
        <w:tc>
          <w:tcPr>
            <w:tcW w:w="1418" w:type="dxa"/>
            <w:shd w:val="clear" w:color="auto" w:fill="auto"/>
          </w:tcPr>
          <w:p w14:paraId="336274D0" w14:textId="77777777" w:rsidR="009F08C3" w:rsidRPr="0045419D" w:rsidRDefault="009F08C3" w:rsidP="000C735C">
            <w:pPr>
              <w:pStyle w:val="ListParagraph"/>
              <w:numPr>
                <w:ilvl w:val="0"/>
                <w:numId w:val="66"/>
              </w:numPr>
              <w:spacing w:line="240" w:lineRule="auto"/>
            </w:pPr>
          </w:p>
        </w:tc>
        <w:tc>
          <w:tcPr>
            <w:tcW w:w="4931" w:type="dxa"/>
            <w:shd w:val="clear" w:color="auto" w:fill="auto"/>
          </w:tcPr>
          <w:p w14:paraId="63281CF6" w14:textId="77777777" w:rsidR="009F08C3" w:rsidRDefault="009F08C3" w:rsidP="00BD3279">
            <w:pPr>
              <w:pStyle w:val="Teksts"/>
            </w:pPr>
            <w:r>
              <w:t>Pakalpojuma mērķis</w:t>
            </w:r>
          </w:p>
          <w:p w14:paraId="14EBFB90" w14:textId="77777777" w:rsidR="009F08C3" w:rsidRPr="0045419D" w:rsidRDefault="009F08C3" w:rsidP="00BD3279">
            <w:r>
              <w:rPr>
                <w:shd w:val="clear" w:color="auto" w:fill="FFFFFF" w:themeFill="background1"/>
              </w:rPr>
              <w:t xml:space="preserve">KEAV ir jānodrošina e-pakalpojums, kas ļauj lietotājam iesniegt pakalpojuma iesniegumu, lai reģistrētos kā </w:t>
            </w:r>
            <w:r>
              <w:t xml:space="preserve">vieglās automašīnas, kas veic pasažieru komercpārvadājumus, </w:t>
            </w:r>
            <w:r>
              <w:rPr>
                <w:shd w:val="clear" w:color="auto" w:fill="FFFFFF" w:themeFill="background1"/>
              </w:rPr>
              <w:t>vadītājs, kā arī veikt šī pakalpojuma apmaksu.</w:t>
            </w:r>
          </w:p>
        </w:tc>
        <w:tc>
          <w:tcPr>
            <w:tcW w:w="1134" w:type="dxa"/>
            <w:shd w:val="clear" w:color="auto" w:fill="auto"/>
          </w:tcPr>
          <w:p w14:paraId="3C1E6FE5" w14:textId="77777777" w:rsidR="009F08C3" w:rsidRPr="0045419D" w:rsidRDefault="009F08C3" w:rsidP="00BD3279">
            <w:pPr>
              <w:spacing w:line="240" w:lineRule="auto"/>
              <w:jc w:val="center"/>
            </w:pPr>
            <w:r w:rsidRPr="0045419D">
              <w:t>Obligāta</w:t>
            </w:r>
          </w:p>
        </w:tc>
        <w:tc>
          <w:tcPr>
            <w:tcW w:w="1559" w:type="dxa"/>
          </w:tcPr>
          <w:p w14:paraId="2AD0658A" w14:textId="77777777" w:rsidR="009F08C3" w:rsidRPr="0045419D" w:rsidRDefault="009F08C3" w:rsidP="00BD3279">
            <w:pPr>
              <w:spacing w:line="240" w:lineRule="auto"/>
              <w:jc w:val="center"/>
            </w:pPr>
          </w:p>
        </w:tc>
      </w:tr>
      <w:tr w:rsidR="009F08C3" w:rsidRPr="0045419D" w14:paraId="30607952" w14:textId="17D4360D" w:rsidTr="009F08C3">
        <w:tc>
          <w:tcPr>
            <w:tcW w:w="1418" w:type="dxa"/>
            <w:shd w:val="clear" w:color="auto" w:fill="auto"/>
          </w:tcPr>
          <w:p w14:paraId="78DAE588" w14:textId="77777777" w:rsidR="009F08C3" w:rsidRPr="0045419D" w:rsidRDefault="009F08C3" w:rsidP="000C735C">
            <w:pPr>
              <w:pStyle w:val="ListParagraph"/>
              <w:numPr>
                <w:ilvl w:val="0"/>
                <w:numId w:val="66"/>
              </w:numPr>
              <w:spacing w:line="240" w:lineRule="auto"/>
            </w:pPr>
          </w:p>
        </w:tc>
        <w:tc>
          <w:tcPr>
            <w:tcW w:w="4931" w:type="dxa"/>
            <w:shd w:val="clear" w:color="auto" w:fill="auto"/>
          </w:tcPr>
          <w:p w14:paraId="00A48AF8" w14:textId="77777777" w:rsidR="009F08C3" w:rsidRDefault="009F08C3" w:rsidP="00BD3279">
            <w:pPr>
              <w:pStyle w:val="Teksts"/>
            </w:pPr>
            <w:r>
              <w:t>Pakalpojuma lietošanas tiesības</w:t>
            </w:r>
          </w:p>
          <w:p w14:paraId="4374099C" w14:textId="77777777" w:rsidR="009F08C3" w:rsidRPr="0045419D" w:rsidRDefault="009F08C3" w:rsidP="00BD3279">
            <w:r>
              <w:t>KEAV pakalpojumam ir jābūt pieejamam lietotājam fiziskas personas lomā.</w:t>
            </w:r>
          </w:p>
        </w:tc>
        <w:tc>
          <w:tcPr>
            <w:tcW w:w="1134" w:type="dxa"/>
            <w:shd w:val="clear" w:color="auto" w:fill="auto"/>
          </w:tcPr>
          <w:p w14:paraId="55A18462" w14:textId="77777777" w:rsidR="009F08C3" w:rsidRPr="0045419D" w:rsidRDefault="009F08C3" w:rsidP="00BD3279">
            <w:pPr>
              <w:spacing w:line="240" w:lineRule="auto"/>
              <w:jc w:val="center"/>
            </w:pPr>
            <w:r w:rsidRPr="0045419D">
              <w:t>Obligāta</w:t>
            </w:r>
          </w:p>
        </w:tc>
        <w:tc>
          <w:tcPr>
            <w:tcW w:w="1559" w:type="dxa"/>
          </w:tcPr>
          <w:p w14:paraId="432A5F2C" w14:textId="77777777" w:rsidR="009F08C3" w:rsidRPr="0045419D" w:rsidRDefault="009F08C3" w:rsidP="00BD3279">
            <w:pPr>
              <w:spacing w:line="240" w:lineRule="auto"/>
              <w:jc w:val="center"/>
            </w:pPr>
          </w:p>
        </w:tc>
      </w:tr>
      <w:tr w:rsidR="009F08C3" w:rsidRPr="0045419D" w14:paraId="716FD9B9" w14:textId="4B91FBA4" w:rsidTr="009F08C3">
        <w:tc>
          <w:tcPr>
            <w:tcW w:w="1418" w:type="dxa"/>
            <w:shd w:val="clear" w:color="auto" w:fill="auto"/>
          </w:tcPr>
          <w:p w14:paraId="001B10D7" w14:textId="77777777" w:rsidR="009F08C3" w:rsidRPr="0045419D" w:rsidRDefault="009F08C3" w:rsidP="000C735C">
            <w:pPr>
              <w:pStyle w:val="ListParagraph"/>
              <w:numPr>
                <w:ilvl w:val="0"/>
                <w:numId w:val="66"/>
              </w:numPr>
              <w:spacing w:line="240" w:lineRule="auto"/>
            </w:pPr>
          </w:p>
        </w:tc>
        <w:tc>
          <w:tcPr>
            <w:tcW w:w="4931" w:type="dxa"/>
            <w:shd w:val="clear" w:color="auto" w:fill="auto"/>
          </w:tcPr>
          <w:p w14:paraId="2961B79D" w14:textId="77777777" w:rsidR="009F08C3" w:rsidRDefault="009F08C3" w:rsidP="00BD3279">
            <w:pPr>
              <w:pStyle w:val="Teksts"/>
            </w:pPr>
            <w:r>
              <w:t>Lietotājam pakalpojuma iesniegumā norādāmie dati un iesniedzamie dokumenti</w:t>
            </w:r>
          </w:p>
          <w:p w14:paraId="24CDBBA9" w14:textId="77777777" w:rsidR="009F08C3" w:rsidRDefault="009F08C3" w:rsidP="00BD3279">
            <w:r>
              <w:t>E-pakalpojuma iesniegumā lietotājam (nerezidenta gadījumā) ir nepieciešams norādīt vismaz šādus būtiskākos datus:</w:t>
            </w:r>
          </w:p>
          <w:p w14:paraId="03A4F80C" w14:textId="77777777" w:rsidR="009F08C3" w:rsidRDefault="009F08C3" w:rsidP="000C735C">
            <w:pPr>
              <w:pStyle w:val="ListParagraph"/>
              <w:numPr>
                <w:ilvl w:val="0"/>
                <w:numId w:val="44"/>
              </w:numPr>
              <w:spacing w:line="240" w:lineRule="auto"/>
            </w:pPr>
            <w:r>
              <w:t>Deklarētās dzīvesvietas adrese;</w:t>
            </w:r>
          </w:p>
          <w:p w14:paraId="6ACC99EE" w14:textId="5B83D49E" w:rsidR="009F08C3" w:rsidRDefault="009F08C3" w:rsidP="000C735C">
            <w:pPr>
              <w:pStyle w:val="ListParagraph"/>
              <w:numPr>
                <w:ilvl w:val="0"/>
                <w:numId w:val="44"/>
              </w:numPr>
              <w:spacing w:line="240" w:lineRule="auto"/>
            </w:pPr>
            <w:r>
              <w:t>Telefons;</w:t>
            </w:r>
          </w:p>
          <w:p w14:paraId="463A3ACB" w14:textId="01317436" w:rsidR="009F08C3" w:rsidRDefault="009F08C3" w:rsidP="000C735C">
            <w:pPr>
              <w:pStyle w:val="ListParagraph"/>
              <w:numPr>
                <w:ilvl w:val="0"/>
                <w:numId w:val="44"/>
              </w:numPr>
              <w:spacing w:line="240" w:lineRule="auto"/>
            </w:pPr>
            <w:r>
              <w:t>E-pasts;</w:t>
            </w:r>
          </w:p>
          <w:p w14:paraId="42EE56FC" w14:textId="77777777" w:rsidR="009F08C3" w:rsidRDefault="009F08C3" w:rsidP="000C735C">
            <w:pPr>
              <w:pStyle w:val="ListParagraph"/>
              <w:numPr>
                <w:ilvl w:val="0"/>
                <w:numId w:val="44"/>
              </w:numPr>
              <w:spacing w:line="240" w:lineRule="auto"/>
            </w:pPr>
            <w:r>
              <w:t>Dati par vadītāja apliecību:</w:t>
            </w:r>
          </w:p>
          <w:p w14:paraId="4C8BE833" w14:textId="77777777" w:rsidR="009F08C3" w:rsidRDefault="009F08C3" w:rsidP="000C735C">
            <w:pPr>
              <w:pStyle w:val="ListParagraph"/>
              <w:numPr>
                <w:ilvl w:val="1"/>
                <w:numId w:val="44"/>
              </w:numPr>
              <w:spacing w:line="240" w:lineRule="auto"/>
            </w:pPr>
            <w:r>
              <w:t>Vadītāja apliecības numurs;</w:t>
            </w:r>
          </w:p>
          <w:p w14:paraId="2E57C086" w14:textId="77777777" w:rsidR="009F08C3" w:rsidRDefault="009F08C3" w:rsidP="000C735C">
            <w:pPr>
              <w:pStyle w:val="ListParagraph"/>
              <w:numPr>
                <w:ilvl w:val="1"/>
                <w:numId w:val="44"/>
              </w:numPr>
              <w:spacing w:line="240" w:lineRule="auto"/>
            </w:pPr>
            <w:r>
              <w:t>Derīguma termiņš līdz;</w:t>
            </w:r>
          </w:p>
          <w:p w14:paraId="77819FE8" w14:textId="77777777" w:rsidR="009F08C3" w:rsidRDefault="009F08C3" w:rsidP="000C735C">
            <w:pPr>
              <w:pStyle w:val="ListParagraph"/>
              <w:numPr>
                <w:ilvl w:val="1"/>
                <w:numId w:val="44"/>
              </w:numPr>
              <w:spacing w:line="240" w:lineRule="auto"/>
            </w:pPr>
            <w:r>
              <w:t>B kategorija;</w:t>
            </w:r>
          </w:p>
          <w:p w14:paraId="42E06F35" w14:textId="77777777" w:rsidR="009F08C3" w:rsidRDefault="009F08C3" w:rsidP="000C735C">
            <w:pPr>
              <w:pStyle w:val="ListParagraph"/>
              <w:numPr>
                <w:ilvl w:val="1"/>
                <w:numId w:val="44"/>
              </w:numPr>
              <w:spacing w:line="240" w:lineRule="auto"/>
            </w:pPr>
            <w:r>
              <w:t>Datums, no kura piešķirta B kategorija;</w:t>
            </w:r>
          </w:p>
          <w:p w14:paraId="37171BB2" w14:textId="77777777" w:rsidR="009F08C3" w:rsidRDefault="009F08C3" w:rsidP="000C735C">
            <w:pPr>
              <w:pStyle w:val="ListParagraph"/>
              <w:numPr>
                <w:ilvl w:val="0"/>
                <w:numId w:val="44"/>
              </w:numPr>
              <w:spacing w:line="240" w:lineRule="auto"/>
            </w:pPr>
            <w:r>
              <w:t>Dati par CSDD reģistrētiem soda punktiem;</w:t>
            </w:r>
          </w:p>
          <w:p w14:paraId="0C8E5488" w14:textId="77777777" w:rsidR="009F08C3" w:rsidRDefault="009F08C3" w:rsidP="000C735C">
            <w:pPr>
              <w:pStyle w:val="ListParagraph"/>
              <w:numPr>
                <w:ilvl w:val="0"/>
                <w:numId w:val="44"/>
              </w:numPr>
              <w:spacing w:line="240" w:lineRule="auto"/>
            </w:pPr>
            <w:r>
              <w:t>Atzīme par valsts valodas zināšanu prasmi atbilstoši B līmeņa 1. pakāpei.</w:t>
            </w:r>
          </w:p>
          <w:p w14:paraId="4B4DA937" w14:textId="77777777" w:rsidR="009F08C3" w:rsidRDefault="009F08C3" w:rsidP="00BD3279">
            <w:pPr>
              <w:spacing w:line="240" w:lineRule="auto"/>
            </w:pPr>
          </w:p>
          <w:p w14:paraId="7D618B94" w14:textId="77777777" w:rsidR="009F08C3" w:rsidRDefault="009F08C3" w:rsidP="00BD3279">
            <w:pPr>
              <w:spacing w:line="240" w:lineRule="auto"/>
            </w:pPr>
            <w:r>
              <w:t>Lietotājam ir jābūt iespējai augšupielādēt iesnieguma formā vismaz šādus dokumentus nerezidenta gadījumā:</w:t>
            </w:r>
          </w:p>
          <w:p w14:paraId="22349C7C" w14:textId="77777777" w:rsidR="009F08C3" w:rsidRDefault="009F08C3" w:rsidP="000C735C">
            <w:pPr>
              <w:pStyle w:val="ListParagraph"/>
              <w:numPr>
                <w:ilvl w:val="0"/>
                <w:numId w:val="45"/>
              </w:numPr>
              <w:spacing w:line="240" w:lineRule="auto"/>
            </w:pPr>
            <w:r>
              <w:t>Autovadītāja apliecības kopija;</w:t>
            </w:r>
          </w:p>
          <w:p w14:paraId="7D4F409D" w14:textId="77777777" w:rsidR="009F08C3" w:rsidRDefault="009F08C3" w:rsidP="000C735C">
            <w:pPr>
              <w:pStyle w:val="ListParagraph"/>
              <w:numPr>
                <w:ilvl w:val="0"/>
                <w:numId w:val="45"/>
              </w:numPr>
              <w:spacing w:line="240" w:lineRule="auto"/>
            </w:pPr>
            <w:r>
              <w:t>Valsts valodas centra apliecība par valodas zināšanām atbilstoši B kategorijas 1. līmenim;</w:t>
            </w:r>
          </w:p>
          <w:p w14:paraId="5764144B" w14:textId="5767794D" w:rsidR="009F08C3" w:rsidRPr="0045419D" w:rsidRDefault="009F08C3" w:rsidP="000C735C">
            <w:pPr>
              <w:pStyle w:val="ListParagraph"/>
              <w:numPr>
                <w:ilvl w:val="0"/>
                <w:numId w:val="45"/>
              </w:numPr>
              <w:spacing w:line="240" w:lineRule="auto"/>
            </w:pPr>
            <w:r>
              <w:t>Fotogrāfija.</w:t>
            </w:r>
          </w:p>
        </w:tc>
        <w:tc>
          <w:tcPr>
            <w:tcW w:w="1134" w:type="dxa"/>
            <w:shd w:val="clear" w:color="auto" w:fill="auto"/>
          </w:tcPr>
          <w:p w14:paraId="356B5385" w14:textId="77777777" w:rsidR="009F08C3" w:rsidRPr="0045419D" w:rsidRDefault="009F08C3" w:rsidP="00BD3279">
            <w:pPr>
              <w:spacing w:line="240" w:lineRule="auto"/>
              <w:jc w:val="center"/>
            </w:pPr>
            <w:r w:rsidRPr="0045419D">
              <w:t>Obligāta</w:t>
            </w:r>
          </w:p>
        </w:tc>
        <w:tc>
          <w:tcPr>
            <w:tcW w:w="1559" w:type="dxa"/>
          </w:tcPr>
          <w:p w14:paraId="3A6FA88E" w14:textId="77777777" w:rsidR="009F08C3" w:rsidRPr="0045419D" w:rsidRDefault="009F08C3" w:rsidP="00BD3279">
            <w:pPr>
              <w:spacing w:line="240" w:lineRule="auto"/>
              <w:jc w:val="center"/>
            </w:pPr>
          </w:p>
        </w:tc>
      </w:tr>
      <w:tr w:rsidR="009F08C3" w:rsidRPr="0045419D" w14:paraId="2599D2A7" w14:textId="68A23197" w:rsidTr="009F08C3">
        <w:tc>
          <w:tcPr>
            <w:tcW w:w="1418" w:type="dxa"/>
            <w:shd w:val="clear" w:color="auto" w:fill="auto"/>
          </w:tcPr>
          <w:p w14:paraId="6B008830" w14:textId="77777777" w:rsidR="009F08C3" w:rsidRPr="0045419D" w:rsidRDefault="009F08C3" w:rsidP="000C735C">
            <w:pPr>
              <w:pStyle w:val="ListParagraph"/>
              <w:numPr>
                <w:ilvl w:val="0"/>
                <w:numId w:val="66"/>
              </w:numPr>
              <w:spacing w:line="240" w:lineRule="auto"/>
            </w:pPr>
          </w:p>
        </w:tc>
        <w:tc>
          <w:tcPr>
            <w:tcW w:w="4931" w:type="dxa"/>
            <w:shd w:val="clear" w:color="auto" w:fill="auto"/>
          </w:tcPr>
          <w:p w14:paraId="0E758E8E" w14:textId="77777777" w:rsidR="009F08C3" w:rsidRDefault="009F08C3" w:rsidP="00BD3279">
            <w:pPr>
              <w:pStyle w:val="Teksts"/>
            </w:pPr>
            <w:r>
              <w:t>Nepieciešamie dati un dokumenti pakalpojuma sniegšanai</w:t>
            </w:r>
          </w:p>
          <w:p w14:paraId="4EEA8D77" w14:textId="77777777" w:rsidR="009F08C3" w:rsidRPr="00216D92" w:rsidRDefault="009F08C3" w:rsidP="00BD3279">
            <w:pPr>
              <w:rPr>
                <w:color w:val="000000"/>
                <w:szCs w:val="24"/>
              </w:rPr>
            </w:pPr>
            <w:r>
              <w:rPr>
                <w:color w:val="000000"/>
                <w:szCs w:val="24"/>
              </w:rPr>
              <w:t>Pakalpojuma sniegšanai ir nepieciešams nodrošināt vismaz šādus būtiskākos datus:</w:t>
            </w:r>
          </w:p>
          <w:p w14:paraId="1741EAB2" w14:textId="6B2613B5" w:rsidR="009F08C3" w:rsidRDefault="009F08C3" w:rsidP="000C735C">
            <w:pPr>
              <w:pStyle w:val="ListParagraph"/>
              <w:numPr>
                <w:ilvl w:val="0"/>
                <w:numId w:val="42"/>
              </w:numPr>
              <w:spacing w:line="240" w:lineRule="auto"/>
            </w:pPr>
            <w:r>
              <w:lastRenderedPageBreak/>
              <w:t>Vārds un uzvārds (datu avots: APIDB datu bāzes replika / KEAV jauna klienta gadījumā);</w:t>
            </w:r>
          </w:p>
          <w:p w14:paraId="56D567AF" w14:textId="785495D2" w:rsidR="009F08C3" w:rsidRDefault="009F08C3" w:rsidP="000C735C">
            <w:pPr>
              <w:pStyle w:val="ListParagraph"/>
              <w:numPr>
                <w:ilvl w:val="0"/>
                <w:numId w:val="42"/>
              </w:numPr>
              <w:spacing w:line="240" w:lineRule="auto"/>
            </w:pPr>
            <w:r>
              <w:t>Personas kods (datu avots: APIDB datu bāzes replika / KEAV jauna klienta gadījumā);</w:t>
            </w:r>
          </w:p>
          <w:p w14:paraId="53F7872E" w14:textId="36644DEA" w:rsidR="009F08C3" w:rsidRDefault="009F08C3" w:rsidP="000C735C">
            <w:pPr>
              <w:pStyle w:val="ListParagraph"/>
              <w:numPr>
                <w:ilvl w:val="0"/>
                <w:numId w:val="42"/>
              </w:numPr>
              <w:spacing w:line="240" w:lineRule="auto"/>
            </w:pPr>
            <w:r>
              <w:t>Deklarētās dzīvesvietas adrese (datu avots: APIDB datu bāzes replika / IR jauna klienta gadījumā / lietotājs nerezidenta gadījumā);</w:t>
            </w:r>
          </w:p>
          <w:p w14:paraId="5A09CB0C" w14:textId="77777777" w:rsidR="009F08C3" w:rsidRDefault="009F08C3" w:rsidP="000C735C">
            <w:pPr>
              <w:pStyle w:val="ListParagraph"/>
              <w:numPr>
                <w:ilvl w:val="0"/>
                <w:numId w:val="42"/>
              </w:numPr>
              <w:spacing w:line="240" w:lineRule="auto"/>
            </w:pPr>
            <w:r>
              <w:t>Dati par vadītāja apliecību (datu avots: CSDD / lietotājs nerezidenta gadījumā):</w:t>
            </w:r>
          </w:p>
          <w:p w14:paraId="44BF754F" w14:textId="77777777" w:rsidR="009F08C3" w:rsidRDefault="009F08C3" w:rsidP="000C735C">
            <w:pPr>
              <w:pStyle w:val="ListParagraph"/>
              <w:numPr>
                <w:ilvl w:val="1"/>
                <w:numId w:val="42"/>
              </w:numPr>
              <w:spacing w:line="240" w:lineRule="auto"/>
            </w:pPr>
            <w:r>
              <w:t>Vadītāja apliecības numurs;</w:t>
            </w:r>
          </w:p>
          <w:p w14:paraId="00042B66" w14:textId="77777777" w:rsidR="009F08C3" w:rsidRDefault="009F08C3" w:rsidP="000C735C">
            <w:pPr>
              <w:pStyle w:val="ListParagraph"/>
              <w:numPr>
                <w:ilvl w:val="1"/>
                <w:numId w:val="42"/>
              </w:numPr>
              <w:spacing w:line="240" w:lineRule="auto"/>
            </w:pPr>
            <w:r>
              <w:t>Derīguma termiņš līdz;</w:t>
            </w:r>
          </w:p>
          <w:p w14:paraId="3B019769" w14:textId="77777777" w:rsidR="009F08C3" w:rsidRDefault="009F08C3" w:rsidP="000C735C">
            <w:pPr>
              <w:pStyle w:val="ListParagraph"/>
              <w:numPr>
                <w:ilvl w:val="1"/>
                <w:numId w:val="42"/>
              </w:numPr>
              <w:spacing w:line="240" w:lineRule="auto"/>
            </w:pPr>
            <w:r>
              <w:t>B kategorija;</w:t>
            </w:r>
          </w:p>
          <w:p w14:paraId="471A6931" w14:textId="77777777" w:rsidR="009F08C3" w:rsidRDefault="009F08C3" w:rsidP="000C735C">
            <w:pPr>
              <w:pStyle w:val="ListParagraph"/>
              <w:numPr>
                <w:ilvl w:val="1"/>
                <w:numId w:val="42"/>
              </w:numPr>
              <w:spacing w:line="240" w:lineRule="auto"/>
            </w:pPr>
            <w:r>
              <w:t>Datums, no kura piešķirta B kategorija;</w:t>
            </w:r>
          </w:p>
          <w:p w14:paraId="5B426087" w14:textId="77777777" w:rsidR="009F08C3" w:rsidRDefault="009F08C3" w:rsidP="000C735C">
            <w:pPr>
              <w:pStyle w:val="ListParagraph"/>
              <w:numPr>
                <w:ilvl w:val="1"/>
                <w:numId w:val="42"/>
              </w:numPr>
              <w:spacing w:line="240" w:lineRule="auto"/>
            </w:pPr>
            <w:r>
              <w:t>Vai ir vadīšanas tiesību liegums;</w:t>
            </w:r>
          </w:p>
          <w:p w14:paraId="1C7E122E" w14:textId="77777777" w:rsidR="009F08C3" w:rsidRDefault="009F08C3" w:rsidP="000C735C">
            <w:pPr>
              <w:pStyle w:val="ListParagraph"/>
              <w:numPr>
                <w:ilvl w:val="1"/>
                <w:numId w:val="42"/>
              </w:numPr>
              <w:spacing w:line="240" w:lineRule="auto"/>
            </w:pPr>
            <w:r>
              <w:t>Vai ir bijusi atņemta vadītāja apliecība (līdz kuram datumam);</w:t>
            </w:r>
          </w:p>
          <w:p w14:paraId="2B8C4135" w14:textId="58DF85B9" w:rsidR="009F08C3" w:rsidRDefault="009F08C3" w:rsidP="000C735C">
            <w:pPr>
              <w:pStyle w:val="ListParagraph"/>
              <w:numPr>
                <w:ilvl w:val="1"/>
                <w:numId w:val="42"/>
              </w:numPr>
              <w:spacing w:line="240" w:lineRule="auto"/>
            </w:pPr>
            <w:r>
              <w:t>Vadītāja apliecības fotogrāfija;</w:t>
            </w:r>
          </w:p>
          <w:p w14:paraId="3EAE6792" w14:textId="77777777" w:rsidR="009F08C3" w:rsidRDefault="009F08C3" w:rsidP="000C735C">
            <w:pPr>
              <w:pStyle w:val="ListParagraph"/>
              <w:numPr>
                <w:ilvl w:val="0"/>
                <w:numId w:val="42"/>
              </w:numPr>
              <w:spacing w:line="240" w:lineRule="auto"/>
            </w:pPr>
            <w:r>
              <w:t>Dati par CSDD reģistrētiem soda punktiem (datu avots: CSDD / lietotāja nerezidenta gadījumā);</w:t>
            </w:r>
          </w:p>
          <w:p w14:paraId="43C8134C" w14:textId="41E78143" w:rsidR="009F08C3" w:rsidRDefault="009F08C3" w:rsidP="000C735C">
            <w:pPr>
              <w:pStyle w:val="ListParagraph"/>
              <w:numPr>
                <w:ilvl w:val="0"/>
                <w:numId w:val="42"/>
              </w:numPr>
              <w:spacing w:line="240" w:lineRule="auto"/>
            </w:pPr>
            <w:r>
              <w:t>Apliecinājums par valsts valodas zināšanu prasmi atbilstoši B līmeņa 1. pakāpei (lietotājs nerezidenta gadījumā).</w:t>
            </w:r>
          </w:p>
        </w:tc>
        <w:tc>
          <w:tcPr>
            <w:tcW w:w="1134" w:type="dxa"/>
            <w:shd w:val="clear" w:color="auto" w:fill="auto"/>
          </w:tcPr>
          <w:p w14:paraId="6D991A7B" w14:textId="77777777" w:rsidR="009F08C3" w:rsidRPr="0045419D" w:rsidRDefault="009F08C3" w:rsidP="00BD3279">
            <w:pPr>
              <w:spacing w:line="240" w:lineRule="auto"/>
              <w:jc w:val="center"/>
            </w:pPr>
            <w:r>
              <w:lastRenderedPageBreak/>
              <w:t>Obligāta</w:t>
            </w:r>
          </w:p>
        </w:tc>
        <w:tc>
          <w:tcPr>
            <w:tcW w:w="1559" w:type="dxa"/>
          </w:tcPr>
          <w:p w14:paraId="31555E2D" w14:textId="77777777" w:rsidR="009F08C3" w:rsidRDefault="009F08C3" w:rsidP="00BD3279">
            <w:pPr>
              <w:spacing w:line="240" w:lineRule="auto"/>
              <w:jc w:val="center"/>
            </w:pPr>
          </w:p>
        </w:tc>
      </w:tr>
      <w:tr w:rsidR="009F08C3" w14:paraId="782530AB" w14:textId="330AA28A" w:rsidTr="009F08C3">
        <w:tc>
          <w:tcPr>
            <w:tcW w:w="1418" w:type="dxa"/>
            <w:shd w:val="clear" w:color="auto" w:fill="auto"/>
          </w:tcPr>
          <w:p w14:paraId="19330EC9" w14:textId="77777777" w:rsidR="009F08C3" w:rsidRPr="0045419D" w:rsidRDefault="009F08C3" w:rsidP="000C735C">
            <w:pPr>
              <w:pStyle w:val="ListParagraph"/>
              <w:numPr>
                <w:ilvl w:val="0"/>
                <w:numId w:val="66"/>
              </w:numPr>
              <w:spacing w:line="240" w:lineRule="auto"/>
            </w:pPr>
          </w:p>
        </w:tc>
        <w:tc>
          <w:tcPr>
            <w:tcW w:w="4931" w:type="dxa"/>
            <w:shd w:val="clear" w:color="auto" w:fill="auto"/>
          </w:tcPr>
          <w:p w14:paraId="56CAFEBF" w14:textId="5831D248" w:rsidR="009F08C3" w:rsidRDefault="009F08C3" w:rsidP="00BD3279">
            <w:pPr>
              <w:pStyle w:val="Teksts"/>
            </w:pPr>
            <w:r>
              <w:t>Biznesa likumu validācijas</w:t>
            </w:r>
          </w:p>
          <w:p w14:paraId="449BDB66" w14:textId="7FB3E992" w:rsidR="009F08C3" w:rsidRPr="008050FF" w:rsidRDefault="009F08C3" w:rsidP="00BD3279">
            <w:r>
              <w:t>KEAV ir jāveic vismaz šādas būtiskākās automātiskās biznesa likumu validācijas e-pakalpojuma realizācijas ietvaros:</w:t>
            </w:r>
          </w:p>
          <w:p w14:paraId="2A3CB51E" w14:textId="310FFB24" w:rsidR="009F08C3" w:rsidRDefault="009F08C3" w:rsidP="000C735C">
            <w:pPr>
              <w:pStyle w:val="ListParagraph"/>
              <w:numPr>
                <w:ilvl w:val="0"/>
                <w:numId w:val="43"/>
              </w:numPr>
              <w:spacing w:line="240" w:lineRule="auto"/>
              <w:rPr>
                <w:szCs w:val="24"/>
              </w:rPr>
            </w:pPr>
            <w:r>
              <w:rPr>
                <w:szCs w:val="24"/>
              </w:rPr>
              <w:t>Vai ir derīga vadītāja apliecība (pārbaude pret CSDD datiem);</w:t>
            </w:r>
          </w:p>
          <w:p w14:paraId="75FD0A4D" w14:textId="07800761" w:rsidR="009F08C3" w:rsidRDefault="009F08C3" w:rsidP="000C735C">
            <w:pPr>
              <w:pStyle w:val="ListParagraph"/>
              <w:numPr>
                <w:ilvl w:val="0"/>
                <w:numId w:val="43"/>
              </w:numPr>
              <w:spacing w:line="240" w:lineRule="auto"/>
              <w:rPr>
                <w:szCs w:val="24"/>
              </w:rPr>
            </w:pPr>
            <w:r>
              <w:rPr>
                <w:szCs w:val="24"/>
              </w:rPr>
              <w:t>Vai vadītāja apliecībai ir B kategorija (pārbaude pret CSDD datiem);</w:t>
            </w:r>
          </w:p>
          <w:p w14:paraId="078113FA" w14:textId="13CA309A" w:rsidR="009F08C3" w:rsidRDefault="009F08C3" w:rsidP="000C735C">
            <w:pPr>
              <w:pStyle w:val="ListParagraph"/>
              <w:numPr>
                <w:ilvl w:val="0"/>
                <w:numId w:val="43"/>
              </w:numPr>
              <w:spacing w:line="240" w:lineRule="auto"/>
              <w:rPr>
                <w:szCs w:val="24"/>
              </w:rPr>
            </w:pPr>
            <w:r>
              <w:rPr>
                <w:szCs w:val="24"/>
              </w:rPr>
              <w:t>Vai B kategorijas stāžs ir lielāks par 3 gadiem (pārbaude pret CSDD datiem);</w:t>
            </w:r>
          </w:p>
          <w:p w14:paraId="7DE815CA" w14:textId="16C11CE7" w:rsidR="009F08C3" w:rsidRDefault="009F08C3" w:rsidP="000C735C">
            <w:pPr>
              <w:pStyle w:val="ListParagraph"/>
              <w:numPr>
                <w:ilvl w:val="0"/>
                <w:numId w:val="43"/>
              </w:numPr>
              <w:spacing w:line="240" w:lineRule="auto"/>
              <w:rPr>
                <w:szCs w:val="24"/>
              </w:rPr>
            </w:pPr>
            <w:r w:rsidRPr="00B25277">
              <w:rPr>
                <w:szCs w:val="24"/>
              </w:rPr>
              <w:t>Vai sod</w:t>
            </w:r>
            <w:r>
              <w:rPr>
                <w:szCs w:val="24"/>
              </w:rPr>
              <w:t xml:space="preserve">a punktu skaits nav lielāks par noteiktu skaitu </w:t>
            </w:r>
            <w:r w:rsidRPr="00B25277">
              <w:rPr>
                <w:szCs w:val="24"/>
              </w:rPr>
              <w:t xml:space="preserve">(pārbaude </w:t>
            </w:r>
            <w:r>
              <w:rPr>
                <w:szCs w:val="24"/>
              </w:rPr>
              <w:t xml:space="preserve">pret </w:t>
            </w:r>
            <w:r w:rsidRPr="00B25277">
              <w:rPr>
                <w:szCs w:val="24"/>
              </w:rPr>
              <w:t>CSDD datiem);</w:t>
            </w:r>
          </w:p>
          <w:p w14:paraId="4B98DA85" w14:textId="27C90FCE" w:rsidR="009F08C3" w:rsidRPr="00B25277" w:rsidRDefault="009F08C3" w:rsidP="000C735C">
            <w:pPr>
              <w:pStyle w:val="ListParagraph"/>
              <w:numPr>
                <w:ilvl w:val="0"/>
                <w:numId w:val="43"/>
              </w:numPr>
              <w:spacing w:line="240" w:lineRule="auto"/>
              <w:rPr>
                <w:szCs w:val="24"/>
              </w:rPr>
            </w:pPr>
            <w:r>
              <w:rPr>
                <w:szCs w:val="24"/>
              </w:rPr>
              <w:t>Vai pēdējo X (KEAV konfigurējams parametrs) gadu laikā nav bijušas atņemtas vadītāja tiesības (</w:t>
            </w:r>
            <w:r w:rsidRPr="00B25277">
              <w:rPr>
                <w:szCs w:val="24"/>
              </w:rPr>
              <w:t xml:space="preserve">pārbaude </w:t>
            </w:r>
            <w:r>
              <w:rPr>
                <w:szCs w:val="24"/>
              </w:rPr>
              <w:t>pret CSDD</w:t>
            </w:r>
            <w:r w:rsidRPr="00B25277">
              <w:rPr>
                <w:szCs w:val="24"/>
              </w:rPr>
              <w:t xml:space="preserve"> datiem</w:t>
            </w:r>
            <w:r>
              <w:rPr>
                <w:szCs w:val="24"/>
              </w:rPr>
              <w:t>);</w:t>
            </w:r>
          </w:p>
          <w:p w14:paraId="42040F23" w14:textId="78F713C8" w:rsidR="009F08C3" w:rsidRDefault="009F08C3" w:rsidP="000C735C">
            <w:pPr>
              <w:pStyle w:val="ListParagraph"/>
              <w:numPr>
                <w:ilvl w:val="0"/>
                <w:numId w:val="43"/>
              </w:numPr>
              <w:spacing w:line="240" w:lineRule="auto"/>
              <w:rPr>
                <w:szCs w:val="24"/>
              </w:rPr>
            </w:pPr>
            <w:r>
              <w:rPr>
                <w:szCs w:val="24"/>
              </w:rPr>
              <w:t>Vai iepriekšējo X (KEAV konfigurējams parametrs) mēnešu laikā nav anulēta reģistrācija pārkāpumu/neatbilstības dēļ (</w:t>
            </w:r>
            <w:r>
              <w:t xml:space="preserve">pārbaude pret </w:t>
            </w:r>
            <w:r w:rsidRPr="00881FAF">
              <w:t>APIDB</w:t>
            </w:r>
            <w:r>
              <w:t xml:space="preserve"> datu bāzes replikas datiem</w:t>
            </w:r>
            <w:r>
              <w:rPr>
                <w:szCs w:val="24"/>
              </w:rPr>
              <w:t>);</w:t>
            </w:r>
          </w:p>
          <w:p w14:paraId="237F4FAB" w14:textId="5F6E55D8" w:rsidR="009F08C3" w:rsidRPr="00026C0B" w:rsidRDefault="009F08C3" w:rsidP="00026C0B">
            <w:pPr>
              <w:pStyle w:val="ListParagraph"/>
              <w:numPr>
                <w:ilvl w:val="0"/>
                <w:numId w:val="43"/>
              </w:numPr>
              <w:spacing w:line="240" w:lineRule="auto"/>
              <w:rPr>
                <w:szCs w:val="24"/>
              </w:rPr>
            </w:pPr>
            <w:r w:rsidRPr="00193970">
              <w:rPr>
                <w:szCs w:val="24"/>
              </w:rPr>
              <w:t xml:space="preserve">Vai </w:t>
            </w:r>
            <w:r>
              <w:rPr>
                <w:szCs w:val="24"/>
              </w:rPr>
              <w:t xml:space="preserve">klientam </w:t>
            </w:r>
            <w:r w:rsidRPr="00193970">
              <w:rPr>
                <w:szCs w:val="24"/>
              </w:rPr>
              <w:t>nav parāds (</w:t>
            </w:r>
            <w:r>
              <w:rPr>
                <w:szCs w:val="24"/>
              </w:rPr>
              <w:t xml:space="preserve">pārbaude pret </w:t>
            </w:r>
            <w:r w:rsidRPr="00193970">
              <w:rPr>
                <w:szCs w:val="24"/>
              </w:rPr>
              <w:t>APIDB</w:t>
            </w:r>
            <w:r>
              <w:t xml:space="preserve"> datu bāzes replikas datiem</w:t>
            </w:r>
            <w:r w:rsidRPr="00193970">
              <w:rPr>
                <w:szCs w:val="24"/>
              </w:rPr>
              <w:t>)</w:t>
            </w:r>
            <w:r>
              <w:rPr>
                <w:szCs w:val="24"/>
              </w:rPr>
              <w:t>.</w:t>
            </w:r>
          </w:p>
        </w:tc>
        <w:tc>
          <w:tcPr>
            <w:tcW w:w="1134" w:type="dxa"/>
            <w:shd w:val="clear" w:color="auto" w:fill="auto"/>
          </w:tcPr>
          <w:p w14:paraId="66201727" w14:textId="77777777" w:rsidR="009F08C3" w:rsidRDefault="009F08C3" w:rsidP="00BD3279">
            <w:pPr>
              <w:spacing w:line="240" w:lineRule="auto"/>
              <w:jc w:val="center"/>
            </w:pPr>
            <w:r>
              <w:t>Obligāta</w:t>
            </w:r>
          </w:p>
        </w:tc>
        <w:tc>
          <w:tcPr>
            <w:tcW w:w="1559" w:type="dxa"/>
          </w:tcPr>
          <w:p w14:paraId="3A0A58D5" w14:textId="77777777" w:rsidR="009F08C3" w:rsidRDefault="009F08C3" w:rsidP="00BD3279">
            <w:pPr>
              <w:spacing w:line="240" w:lineRule="auto"/>
              <w:jc w:val="center"/>
            </w:pPr>
          </w:p>
        </w:tc>
      </w:tr>
      <w:tr w:rsidR="009F08C3" w14:paraId="4B4F7FBA" w14:textId="39FEAEE8" w:rsidTr="009F08C3">
        <w:tc>
          <w:tcPr>
            <w:tcW w:w="1418" w:type="dxa"/>
            <w:shd w:val="clear" w:color="auto" w:fill="auto"/>
          </w:tcPr>
          <w:p w14:paraId="45C919D7" w14:textId="77777777" w:rsidR="009F08C3" w:rsidRPr="0045419D" w:rsidRDefault="009F08C3" w:rsidP="000C735C">
            <w:pPr>
              <w:pStyle w:val="ListParagraph"/>
              <w:numPr>
                <w:ilvl w:val="0"/>
                <w:numId w:val="66"/>
              </w:numPr>
              <w:spacing w:line="240" w:lineRule="auto"/>
            </w:pPr>
          </w:p>
        </w:tc>
        <w:tc>
          <w:tcPr>
            <w:tcW w:w="4931" w:type="dxa"/>
            <w:shd w:val="clear" w:color="auto" w:fill="auto"/>
          </w:tcPr>
          <w:p w14:paraId="4EF1218D" w14:textId="77777777" w:rsidR="009F08C3" w:rsidRDefault="009F08C3" w:rsidP="00BD3279">
            <w:pPr>
              <w:pStyle w:val="Teksts"/>
            </w:pPr>
            <w:r>
              <w:t>E-pakalpojuma apmaksa</w:t>
            </w:r>
          </w:p>
          <w:p w14:paraId="13A0ECE7" w14:textId="77777777" w:rsidR="009F08C3" w:rsidRDefault="009F08C3" w:rsidP="00BD3279">
            <w:r>
              <w:t>Pēc iesnieguma sekmīgas validācijas veikšanas Sistēmai ir jānodrošina pakalpojuma pievienošana pakalpojumu grozam un apmaksa atbilstoši KEAV apmaksas procesam (skat. DU1).</w:t>
            </w:r>
          </w:p>
        </w:tc>
        <w:tc>
          <w:tcPr>
            <w:tcW w:w="1134" w:type="dxa"/>
            <w:shd w:val="clear" w:color="auto" w:fill="auto"/>
          </w:tcPr>
          <w:p w14:paraId="1FAD02C2" w14:textId="77777777" w:rsidR="009F08C3" w:rsidRDefault="009F08C3" w:rsidP="00BD3279">
            <w:pPr>
              <w:spacing w:line="240" w:lineRule="auto"/>
              <w:jc w:val="center"/>
            </w:pPr>
            <w:r>
              <w:t>Obligāta</w:t>
            </w:r>
          </w:p>
        </w:tc>
        <w:tc>
          <w:tcPr>
            <w:tcW w:w="1559" w:type="dxa"/>
          </w:tcPr>
          <w:p w14:paraId="7A88D7B7" w14:textId="77777777" w:rsidR="009F08C3" w:rsidRDefault="009F08C3" w:rsidP="00BD3279">
            <w:pPr>
              <w:spacing w:line="240" w:lineRule="auto"/>
              <w:jc w:val="center"/>
            </w:pPr>
          </w:p>
        </w:tc>
      </w:tr>
    </w:tbl>
    <w:p w14:paraId="43E3E5B3" w14:textId="77777777" w:rsidR="00BD3279" w:rsidRDefault="00BD3279" w:rsidP="00BD3279"/>
    <w:p w14:paraId="18EFE9C8" w14:textId="185B7BC9" w:rsidR="00BD3279" w:rsidRDefault="00BD3279" w:rsidP="00BD3279">
      <w:pPr>
        <w:pStyle w:val="Heading4"/>
      </w:pPr>
      <w:r>
        <w:t>E-pakalpojums “</w:t>
      </w:r>
      <w:r w:rsidRPr="00DA62B4">
        <w:t xml:space="preserve">Iesniegums licences saņemšanai </w:t>
      </w:r>
      <w:r>
        <w:t>pasažieru komercpārvadājumiem ar vieglo automobili”</w:t>
      </w:r>
    </w:p>
    <w:p w14:paraId="08A8997A" w14:textId="1A44459E" w:rsidR="000E616F" w:rsidRPr="000E616F" w:rsidRDefault="000E616F" w:rsidP="000E616F">
      <w:pPr>
        <w:spacing w:before="240"/>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20</w:t>
      </w:r>
      <w:r w:rsidRPr="0045419D">
        <w:rPr>
          <w:sz w:val="22"/>
        </w:rPr>
        <w:fldChar w:fldCharType="end"/>
      </w:r>
      <w:r>
        <w:rPr>
          <w:b/>
          <w:iCs/>
          <w:sz w:val="22"/>
        </w:rPr>
        <w:t xml:space="preserve"> Prasības e-pakalpojumam </w:t>
      </w:r>
      <w:r w:rsidRPr="000E616F">
        <w:rPr>
          <w:b/>
          <w:iCs/>
          <w:sz w:val="22"/>
        </w:rPr>
        <w:t>“Iesniegums licences saņemšanai pasažieru komercpārvadājumiem ar vieglo automobili”</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460760" w:rsidRPr="0045419D" w14:paraId="1712869D" w14:textId="2409D8D5" w:rsidTr="00460760">
        <w:trPr>
          <w:tblHeader/>
        </w:trPr>
        <w:tc>
          <w:tcPr>
            <w:tcW w:w="1418" w:type="dxa"/>
            <w:shd w:val="clear" w:color="auto" w:fill="B0282D"/>
          </w:tcPr>
          <w:p w14:paraId="46E86AC2" w14:textId="77777777" w:rsidR="00460760" w:rsidRPr="0045419D" w:rsidRDefault="00460760" w:rsidP="00BD3279">
            <w:pPr>
              <w:spacing w:line="240" w:lineRule="auto"/>
              <w:rPr>
                <w:b/>
                <w:color w:val="FFFFFF"/>
              </w:rPr>
            </w:pPr>
            <w:r w:rsidRPr="0045419D">
              <w:rPr>
                <w:b/>
                <w:color w:val="FFFFFF"/>
              </w:rPr>
              <w:t>Prasības ID</w:t>
            </w:r>
          </w:p>
        </w:tc>
        <w:tc>
          <w:tcPr>
            <w:tcW w:w="4931" w:type="dxa"/>
            <w:shd w:val="clear" w:color="auto" w:fill="B0282D"/>
          </w:tcPr>
          <w:p w14:paraId="5D546ACB" w14:textId="77777777" w:rsidR="00460760" w:rsidRPr="0045419D" w:rsidRDefault="00460760" w:rsidP="00BD3279">
            <w:pPr>
              <w:spacing w:line="240" w:lineRule="auto"/>
              <w:rPr>
                <w:b/>
                <w:color w:val="FFFFFF"/>
              </w:rPr>
            </w:pPr>
            <w:r w:rsidRPr="0045419D">
              <w:rPr>
                <w:b/>
                <w:color w:val="FFFFFF"/>
              </w:rPr>
              <w:t>Prasības apraksts</w:t>
            </w:r>
          </w:p>
        </w:tc>
        <w:tc>
          <w:tcPr>
            <w:tcW w:w="1134" w:type="dxa"/>
            <w:shd w:val="clear" w:color="auto" w:fill="B0282D"/>
          </w:tcPr>
          <w:p w14:paraId="0A91D12E" w14:textId="77777777" w:rsidR="00460760" w:rsidRPr="0045419D" w:rsidRDefault="00460760" w:rsidP="00BD3279">
            <w:pPr>
              <w:spacing w:line="240" w:lineRule="auto"/>
              <w:rPr>
                <w:b/>
                <w:color w:val="FFFFFF"/>
              </w:rPr>
            </w:pPr>
            <w:r w:rsidRPr="0045419D">
              <w:rPr>
                <w:b/>
                <w:color w:val="FFFFFF"/>
              </w:rPr>
              <w:t>Piezīmes</w:t>
            </w:r>
          </w:p>
        </w:tc>
        <w:tc>
          <w:tcPr>
            <w:tcW w:w="1559" w:type="dxa"/>
            <w:shd w:val="clear" w:color="auto" w:fill="B0282D"/>
          </w:tcPr>
          <w:p w14:paraId="28D02D7C" w14:textId="36A5D194" w:rsidR="00460760" w:rsidRPr="0045419D" w:rsidRDefault="00460760" w:rsidP="00BD3279">
            <w:pPr>
              <w:spacing w:line="240" w:lineRule="auto"/>
              <w:rPr>
                <w:b/>
                <w:color w:val="FFFFFF"/>
              </w:rPr>
            </w:pPr>
            <w:r>
              <w:rPr>
                <w:b/>
                <w:color w:val="FFFFFF"/>
              </w:rPr>
              <w:t>Pretendenta piedāvājums</w:t>
            </w:r>
          </w:p>
        </w:tc>
      </w:tr>
      <w:tr w:rsidR="00460760" w:rsidRPr="0045419D" w14:paraId="698779AA" w14:textId="556DBA2C" w:rsidTr="00460760">
        <w:tc>
          <w:tcPr>
            <w:tcW w:w="1418" w:type="dxa"/>
            <w:shd w:val="clear" w:color="auto" w:fill="auto"/>
          </w:tcPr>
          <w:p w14:paraId="3CC2F1A7" w14:textId="77777777" w:rsidR="00460760" w:rsidRPr="0045419D" w:rsidRDefault="00460760" w:rsidP="000C735C">
            <w:pPr>
              <w:pStyle w:val="ListParagraph"/>
              <w:numPr>
                <w:ilvl w:val="0"/>
                <w:numId w:val="66"/>
              </w:numPr>
              <w:spacing w:line="240" w:lineRule="auto"/>
            </w:pPr>
          </w:p>
        </w:tc>
        <w:tc>
          <w:tcPr>
            <w:tcW w:w="4931" w:type="dxa"/>
            <w:shd w:val="clear" w:color="auto" w:fill="auto"/>
          </w:tcPr>
          <w:p w14:paraId="1DBD6B7D" w14:textId="77777777" w:rsidR="00460760" w:rsidRDefault="00460760" w:rsidP="00BD3279">
            <w:pPr>
              <w:pStyle w:val="Teksts"/>
            </w:pPr>
            <w:r>
              <w:t>Pakalpojuma mērķis</w:t>
            </w:r>
          </w:p>
          <w:p w14:paraId="06D14965" w14:textId="77777777" w:rsidR="00460760" w:rsidRPr="00E51DC5" w:rsidRDefault="00460760" w:rsidP="00BD3279">
            <w:pPr>
              <w:rPr>
                <w:shd w:val="clear" w:color="auto" w:fill="FFFFFF" w:themeFill="background1"/>
              </w:rPr>
            </w:pPr>
            <w:r>
              <w:rPr>
                <w:shd w:val="clear" w:color="auto" w:fill="FFFFFF" w:themeFill="background1"/>
              </w:rPr>
              <w:t xml:space="preserve">KEAV ir jānodrošina e-pakalpojums, kas ļauj lietotājam iesniegt pakalpojuma iesniegumu, lai reģistrētu </w:t>
            </w:r>
            <w:r>
              <w:rPr>
                <w:szCs w:val="24"/>
              </w:rPr>
              <w:t xml:space="preserve">uzņēmumu pasažieru komercpārvadājumu veikšanai ar vieglo automobili, </w:t>
            </w:r>
            <w:r>
              <w:rPr>
                <w:shd w:val="clear" w:color="auto" w:fill="FFFFFF" w:themeFill="background1"/>
              </w:rPr>
              <w:t>kā arī veikt šī pakalpojuma apmaksu. Licence uzņēmumam tiek izsniegta uz noteiktu gadu periodu.</w:t>
            </w:r>
          </w:p>
        </w:tc>
        <w:tc>
          <w:tcPr>
            <w:tcW w:w="1134" w:type="dxa"/>
            <w:shd w:val="clear" w:color="auto" w:fill="auto"/>
          </w:tcPr>
          <w:p w14:paraId="25F956E6" w14:textId="77777777" w:rsidR="00460760" w:rsidRPr="0045419D" w:rsidRDefault="00460760" w:rsidP="00BD3279">
            <w:pPr>
              <w:spacing w:line="240" w:lineRule="auto"/>
              <w:jc w:val="center"/>
            </w:pPr>
            <w:r w:rsidRPr="0045419D">
              <w:t>Obligāta</w:t>
            </w:r>
          </w:p>
        </w:tc>
        <w:tc>
          <w:tcPr>
            <w:tcW w:w="1559" w:type="dxa"/>
          </w:tcPr>
          <w:p w14:paraId="6D8C18CD" w14:textId="77777777" w:rsidR="00460760" w:rsidRPr="0045419D" w:rsidRDefault="00460760" w:rsidP="00BD3279">
            <w:pPr>
              <w:spacing w:line="240" w:lineRule="auto"/>
              <w:jc w:val="center"/>
            </w:pPr>
          </w:p>
        </w:tc>
      </w:tr>
      <w:tr w:rsidR="00460760" w:rsidRPr="0045419D" w14:paraId="34F816B7" w14:textId="32A0631D" w:rsidTr="00460760">
        <w:tc>
          <w:tcPr>
            <w:tcW w:w="1418" w:type="dxa"/>
            <w:shd w:val="clear" w:color="auto" w:fill="auto"/>
          </w:tcPr>
          <w:p w14:paraId="0D534CDF" w14:textId="77777777" w:rsidR="00460760" w:rsidRPr="0045419D" w:rsidRDefault="00460760" w:rsidP="000C735C">
            <w:pPr>
              <w:pStyle w:val="ListParagraph"/>
              <w:numPr>
                <w:ilvl w:val="0"/>
                <w:numId w:val="66"/>
              </w:numPr>
              <w:spacing w:line="240" w:lineRule="auto"/>
            </w:pPr>
          </w:p>
        </w:tc>
        <w:tc>
          <w:tcPr>
            <w:tcW w:w="4931" w:type="dxa"/>
            <w:shd w:val="clear" w:color="auto" w:fill="auto"/>
          </w:tcPr>
          <w:p w14:paraId="4FB8BFE2" w14:textId="77777777" w:rsidR="00460760" w:rsidRDefault="00460760" w:rsidP="00BD3279">
            <w:pPr>
              <w:pStyle w:val="Teksts"/>
            </w:pPr>
            <w:r>
              <w:t>Pakalpojuma lietošanas tiesības</w:t>
            </w:r>
          </w:p>
          <w:p w14:paraId="7DA615C4" w14:textId="77777777" w:rsidR="00460760" w:rsidRPr="0045419D" w:rsidRDefault="00460760" w:rsidP="00BD3279">
            <w:r>
              <w:t>KEAV pakalpojumam ir jābūt pieejamam lietotājam juridiskas personas lomā.</w:t>
            </w:r>
          </w:p>
        </w:tc>
        <w:tc>
          <w:tcPr>
            <w:tcW w:w="1134" w:type="dxa"/>
            <w:shd w:val="clear" w:color="auto" w:fill="auto"/>
          </w:tcPr>
          <w:p w14:paraId="679E0A25" w14:textId="77777777" w:rsidR="00460760" w:rsidRPr="0045419D" w:rsidRDefault="00460760" w:rsidP="00BD3279">
            <w:pPr>
              <w:spacing w:line="240" w:lineRule="auto"/>
              <w:jc w:val="center"/>
            </w:pPr>
            <w:r w:rsidRPr="0045419D">
              <w:t>Obligāta</w:t>
            </w:r>
          </w:p>
        </w:tc>
        <w:tc>
          <w:tcPr>
            <w:tcW w:w="1559" w:type="dxa"/>
          </w:tcPr>
          <w:p w14:paraId="4E072614" w14:textId="77777777" w:rsidR="00460760" w:rsidRPr="0045419D" w:rsidRDefault="00460760" w:rsidP="00BD3279">
            <w:pPr>
              <w:spacing w:line="240" w:lineRule="auto"/>
              <w:jc w:val="center"/>
            </w:pPr>
          </w:p>
        </w:tc>
      </w:tr>
      <w:tr w:rsidR="00460760" w:rsidRPr="0045419D" w14:paraId="1B18091D" w14:textId="034C9F3E" w:rsidTr="00460760">
        <w:tc>
          <w:tcPr>
            <w:tcW w:w="1418" w:type="dxa"/>
            <w:shd w:val="clear" w:color="auto" w:fill="auto"/>
          </w:tcPr>
          <w:p w14:paraId="2C8C4C30" w14:textId="77777777" w:rsidR="00460760" w:rsidRPr="0045419D" w:rsidRDefault="00460760" w:rsidP="000C735C">
            <w:pPr>
              <w:pStyle w:val="ListParagraph"/>
              <w:numPr>
                <w:ilvl w:val="0"/>
                <w:numId w:val="66"/>
              </w:numPr>
              <w:spacing w:line="240" w:lineRule="auto"/>
            </w:pPr>
          </w:p>
        </w:tc>
        <w:tc>
          <w:tcPr>
            <w:tcW w:w="4931" w:type="dxa"/>
            <w:shd w:val="clear" w:color="auto" w:fill="auto"/>
          </w:tcPr>
          <w:p w14:paraId="1D53A1E2" w14:textId="77777777" w:rsidR="00460760" w:rsidRDefault="00460760" w:rsidP="00BD3279">
            <w:pPr>
              <w:pStyle w:val="Teksts"/>
            </w:pPr>
            <w:r>
              <w:t>Lietotājam pakalpojuma iesniegumā norādāmie dati</w:t>
            </w:r>
          </w:p>
          <w:p w14:paraId="2C7629C7" w14:textId="77777777" w:rsidR="00460760" w:rsidRDefault="00460760" w:rsidP="00BD3279">
            <w:r>
              <w:t>E-pakalpojuma iesniegumā lietotājam ir nepieciešams apliecināt, ka:</w:t>
            </w:r>
          </w:p>
          <w:p w14:paraId="4C2D867E" w14:textId="77777777" w:rsidR="00460760" w:rsidRDefault="00460760" w:rsidP="000C735C">
            <w:pPr>
              <w:pStyle w:val="ListParagraph"/>
              <w:numPr>
                <w:ilvl w:val="0"/>
                <w:numId w:val="47"/>
              </w:numPr>
            </w:pPr>
            <w:r>
              <w:t>Uzņēmuma vadība vai uzņēmums nav notiesāts / sodīts;</w:t>
            </w:r>
          </w:p>
          <w:p w14:paraId="098D6964" w14:textId="77777777" w:rsidR="00460760" w:rsidRDefault="00460760" w:rsidP="000C735C">
            <w:pPr>
              <w:pStyle w:val="ListParagraph"/>
              <w:numPr>
                <w:ilvl w:val="0"/>
                <w:numId w:val="47"/>
              </w:numPr>
            </w:pPr>
            <w:r>
              <w:t>Uzņēmuma</w:t>
            </w:r>
            <w:r w:rsidRPr="00187126">
              <w:t xml:space="preserve"> saimnieciskā darbība nav apturēta vai pārtraukta</w:t>
            </w:r>
            <w:r>
              <w:t>, nav p</w:t>
            </w:r>
            <w:r w:rsidRPr="00187126">
              <w:t>ieteikts</w:t>
            </w:r>
            <w:r>
              <w:t xml:space="preserve"> </w:t>
            </w:r>
            <w:r w:rsidRPr="00187126">
              <w:t>vai</w:t>
            </w:r>
            <w:r>
              <w:t xml:space="preserve"> </w:t>
            </w:r>
            <w:r w:rsidRPr="00187126">
              <w:t>pasludināts</w:t>
            </w:r>
            <w:r>
              <w:t xml:space="preserve"> </w:t>
            </w:r>
            <w:r w:rsidRPr="00187126">
              <w:t>Piegādātāja</w:t>
            </w:r>
            <w:r>
              <w:t xml:space="preserve"> </w:t>
            </w:r>
            <w:r w:rsidRPr="00187126">
              <w:t>maksātnespējas</w:t>
            </w:r>
            <w:r>
              <w:t xml:space="preserve"> </w:t>
            </w:r>
            <w:r w:rsidRPr="00187126">
              <w:t>process</w:t>
            </w:r>
            <w:r>
              <w:t xml:space="preserve"> </w:t>
            </w:r>
            <w:r w:rsidRPr="00187126">
              <w:t>(izņemot</w:t>
            </w:r>
            <w:r>
              <w:t xml:space="preserve"> </w:t>
            </w:r>
            <w:r w:rsidRPr="00187126">
              <w:t>piemērotos</w:t>
            </w:r>
            <w:r>
              <w:t xml:space="preserve"> </w:t>
            </w:r>
            <w:r w:rsidRPr="00187126">
              <w:t>pasākumus,</w:t>
            </w:r>
            <w:r>
              <w:t xml:space="preserve"> </w:t>
            </w:r>
            <w:r w:rsidRPr="00187126">
              <w:t>kas</w:t>
            </w:r>
            <w:r>
              <w:t xml:space="preserve"> </w:t>
            </w:r>
            <w:r w:rsidRPr="00187126">
              <w:t>vērsti</w:t>
            </w:r>
            <w:r>
              <w:t xml:space="preserve"> </w:t>
            </w:r>
            <w:r w:rsidRPr="00187126">
              <w:t>uz</w:t>
            </w:r>
            <w:r>
              <w:t xml:space="preserve"> </w:t>
            </w:r>
            <w:r w:rsidRPr="00187126">
              <w:t xml:space="preserve">maksātspējas atjaunošanu), nav </w:t>
            </w:r>
            <w:r>
              <w:t>uzsākta tiesvedība par bankrotu;</w:t>
            </w:r>
          </w:p>
          <w:p w14:paraId="1110DE19" w14:textId="77777777" w:rsidR="00460760" w:rsidRDefault="00460760" w:rsidP="000C735C">
            <w:pPr>
              <w:pStyle w:val="ListParagraph"/>
              <w:numPr>
                <w:ilvl w:val="0"/>
                <w:numId w:val="47"/>
              </w:numPr>
            </w:pPr>
            <w:r>
              <w:t>Uzņēmumam nav nodokļu parādu, kas pārsniedz 150 EUR.</w:t>
            </w:r>
          </w:p>
          <w:p w14:paraId="4F252479" w14:textId="77777777" w:rsidR="00460760" w:rsidRDefault="00460760" w:rsidP="00BD3279"/>
          <w:p w14:paraId="5EF5030F" w14:textId="2D336230" w:rsidR="00460760" w:rsidRDefault="00460760" w:rsidP="00BD3279">
            <w:r>
              <w:t>Jauna klienta gadījumā lietotājam ir jāvar norādīt uzņēmuma kontaktinformāciju:</w:t>
            </w:r>
          </w:p>
          <w:p w14:paraId="78832CC3" w14:textId="77777777" w:rsidR="00460760" w:rsidRDefault="00460760" w:rsidP="000C735C">
            <w:pPr>
              <w:pStyle w:val="ListParagraph"/>
              <w:numPr>
                <w:ilvl w:val="0"/>
                <w:numId w:val="48"/>
              </w:numPr>
              <w:spacing w:line="240" w:lineRule="auto"/>
              <w:rPr>
                <w:color w:val="000000"/>
                <w:szCs w:val="24"/>
              </w:rPr>
            </w:pPr>
            <w:r>
              <w:rPr>
                <w:color w:val="000000"/>
                <w:szCs w:val="24"/>
              </w:rPr>
              <w:t>Tālrunis;</w:t>
            </w:r>
          </w:p>
          <w:p w14:paraId="5B593EA2" w14:textId="77777777" w:rsidR="00460760" w:rsidRDefault="00460760" w:rsidP="000C735C">
            <w:pPr>
              <w:pStyle w:val="ListParagraph"/>
              <w:numPr>
                <w:ilvl w:val="0"/>
                <w:numId w:val="48"/>
              </w:numPr>
              <w:spacing w:line="240" w:lineRule="auto"/>
              <w:rPr>
                <w:color w:val="000000"/>
                <w:szCs w:val="24"/>
              </w:rPr>
            </w:pPr>
            <w:r>
              <w:rPr>
                <w:color w:val="000000"/>
                <w:szCs w:val="24"/>
              </w:rPr>
              <w:lastRenderedPageBreak/>
              <w:t>Fakss;</w:t>
            </w:r>
          </w:p>
          <w:p w14:paraId="09C4A831" w14:textId="77777777" w:rsidR="00460760" w:rsidRDefault="00460760" w:rsidP="000C735C">
            <w:pPr>
              <w:pStyle w:val="ListParagraph"/>
              <w:numPr>
                <w:ilvl w:val="0"/>
                <w:numId w:val="48"/>
              </w:numPr>
              <w:spacing w:line="240" w:lineRule="auto"/>
              <w:rPr>
                <w:color w:val="000000"/>
                <w:szCs w:val="24"/>
              </w:rPr>
            </w:pPr>
            <w:r>
              <w:rPr>
                <w:color w:val="000000"/>
                <w:szCs w:val="24"/>
              </w:rPr>
              <w:t>Mobilais tālrunis;</w:t>
            </w:r>
          </w:p>
          <w:p w14:paraId="58752363" w14:textId="77777777" w:rsidR="00460760" w:rsidRPr="00DA6B98" w:rsidRDefault="00460760" w:rsidP="000C735C">
            <w:pPr>
              <w:pStyle w:val="ListParagraph"/>
              <w:numPr>
                <w:ilvl w:val="0"/>
                <w:numId w:val="48"/>
              </w:numPr>
              <w:spacing w:line="240" w:lineRule="auto"/>
              <w:rPr>
                <w:color w:val="000000"/>
                <w:szCs w:val="24"/>
              </w:rPr>
            </w:pPr>
            <w:r>
              <w:rPr>
                <w:color w:val="000000"/>
                <w:szCs w:val="24"/>
              </w:rPr>
              <w:t>E-pasts.</w:t>
            </w:r>
          </w:p>
        </w:tc>
        <w:tc>
          <w:tcPr>
            <w:tcW w:w="1134" w:type="dxa"/>
            <w:shd w:val="clear" w:color="auto" w:fill="auto"/>
          </w:tcPr>
          <w:p w14:paraId="20DB60A9" w14:textId="77777777" w:rsidR="00460760" w:rsidRPr="0045419D" w:rsidRDefault="00460760" w:rsidP="00BD3279">
            <w:pPr>
              <w:spacing w:line="240" w:lineRule="auto"/>
              <w:jc w:val="center"/>
            </w:pPr>
            <w:r w:rsidRPr="0045419D">
              <w:lastRenderedPageBreak/>
              <w:t>Obligāta</w:t>
            </w:r>
          </w:p>
        </w:tc>
        <w:tc>
          <w:tcPr>
            <w:tcW w:w="1559" w:type="dxa"/>
          </w:tcPr>
          <w:p w14:paraId="2D85B610" w14:textId="77777777" w:rsidR="00460760" w:rsidRPr="0045419D" w:rsidRDefault="00460760" w:rsidP="00BD3279">
            <w:pPr>
              <w:spacing w:line="240" w:lineRule="auto"/>
              <w:jc w:val="center"/>
            </w:pPr>
          </w:p>
        </w:tc>
      </w:tr>
      <w:tr w:rsidR="00460760" w:rsidRPr="0045419D" w14:paraId="4DCDFA24" w14:textId="7DA6418D" w:rsidTr="00460760">
        <w:tc>
          <w:tcPr>
            <w:tcW w:w="1418" w:type="dxa"/>
            <w:shd w:val="clear" w:color="auto" w:fill="auto"/>
          </w:tcPr>
          <w:p w14:paraId="04226F96" w14:textId="77777777" w:rsidR="00460760" w:rsidRPr="0045419D" w:rsidRDefault="00460760" w:rsidP="000C735C">
            <w:pPr>
              <w:pStyle w:val="ListParagraph"/>
              <w:numPr>
                <w:ilvl w:val="0"/>
                <w:numId w:val="66"/>
              </w:numPr>
              <w:spacing w:line="240" w:lineRule="auto"/>
            </w:pPr>
          </w:p>
        </w:tc>
        <w:tc>
          <w:tcPr>
            <w:tcW w:w="4931" w:type="dxa"/>
            <w:shd w:val="clear" w:color="auto" w:fill="auto"/>
          </w:tcPr>
          <w:p w14:paraId="381F7CFF" w14:textId="77777777" w:rsidR="00460760" w:rsidRDefault="00460760" w:rsidP="00BD3279">
            <w:pPr>
              <w:pStyle w:val="Teksts"/>
            </w:pPr>
            <w:r>
              <w:t>Nepieciešamie dati pakalpojuma sniegšanai</w:t>
            </w:r>
          </w:p>
          <w:p w14:paraId="2B0B229F" w14:textId="77777777" w:rsidR="00460760" w:rsidRPr="006833C8" w:rsidRDefault="00460760" w:rsidP="00BD3279">
            <w:pPr>
              <w:rPr>
                <w:color w:val="000000"/>
                <w:szCs w:val="24"/>
              </w:rPr>
            </w:pPr>
            <w:r>
              <w:rPr>
                <w:color w:val="000000"/>
                <w:szCs w:val="24"/>
              </w:rPr>
              <w:t>Pakalpojuma sniegšanai ir nepieciešams nodrošināt vismaz šādus būtiskākos datus:</w:t>
            </w:r>
          </w:p>
          <w:p w14:paraId="653BFB63" w14:textId="180CE114" w:rsidR="00460760" w:rsidRDefault="00460760" w:rsidP="000C735C">
            <w:pPr>
              <w:pStyle w:val="ListParagraph"/>
              <w:numPr>
                <w:ilvl w:val="0"/>
                <w:numId w:val="46"/>
              </w:numPr>
              <w:spacing w:line="240" w:lineRule="auto"/>
              <w:rPr>
                <w:color w:val="000000"/>
                <w:szCs w:val="24"/>
              </w:rPr>
            </w:pPr>
            <w:r>
              <w:rPr>
                <w:color w:val="000000"/>
                <w:szCs w:val="24"/>
              </w:rPr>
              <w:t>Uzņēmuma informācija:</w:t>
            </w:r>
          </w:p>
          <w:p w14:paraId="4927E5B2" w14:textId="50400BE3" w:rsidR="00460760" w:rsidRDefault="00460760" w:rsidP="000C735C">
            <w:pPr>
              <w:pStyle w:val="ListParagraph"/>
              <w:numPr>
                <w:ilvl w:val="1"/>
                <w:numId w:val="46"/>
              </w:numPr>
              <w:spacing w:line="240" w:lineRule="auto"/>
              <w:rPr>
                <w:color w:val="000000"/>
                <w:szCs w:val="24"/>
              </w:rPr>
            </w:pPr>
            <w:r>
              <w:rPr>
                <w:color w:val="000000"/>
                <w:szCs w:val="24"/>
              </w:rPr>
              <w:t>Nosaukums (datu avots: APIDB</w:t>
            </w:r>
            <w:r>
              <w:t xml:space="preserve"> datu bāzes replika / KEAV jauna klienta gadījumā</w:t>
            </w:r>
            <w:r>
              <w:rPr>
                <w:color w:val="000000"/>
                <w:szCs w:val="24"/>
              </w:rPr>
              <w:t>);</w:t>
            </w:r>
          </w:p>
          <w:p w14:paraId="1AA3CA9D" w14:textId="04260655" w:rsidR="00460760" w:rsidRPr="00DA6B98" w:rsidRDefault="00460760" w:rsidP="000C735C">
            <w:pPr>
              <w:pStyle w:val="ListParagraph"/>
              <w:numPr>
                <w:ilvl w:val="1"/>
                <w:numId w:val="46"/>
              </w:numPr>
              <w:spacing w:line="240" w:lineRule="auto"/>
              <w:rPr>
                <w:color w:val="000000"/>
                <w:szCs w:val="24"/>
              </w:rPr>
            </w:pPr>
            <w:r>
              <w:rPr>
                <w:color w:val="000000"/>
                <w:szCs w:val="24"/>
              </w:rPr>
              <w:t>Reģistrācijas numurs (datu avots: APIDB</w:t>
            </w:r>
            <w:r>
              <w:t xml:space="preserve"> datu bāzes replika / KEAV jauna klienta gadījumā</w:t>
            </w:r>
            <w:r>
              <w:rPr>
                <w:color w:val="000000"/>
                <w:szCs w:val="24"/>
              </w:rPr>
              <w:t>);</w:t>
            </w:r>
          </w:p>
          <w:p w14:paraId="653C5847" w14:textId="08617E7B" w:rsidR="00460760" w:rsidRPr="002B3A48" w:rsidRDefault="00460760" w:rsidP="002B3A48">
            <w:pPr>
              <w:pStyle w:val="ListParagraph"/>
              <w:numPr>
                <w:ilvl w:val="1"/>
                <w:numId w:val="46"/>
              </w:numPr>
              <w:spacing w:line="240" w:lineRule="auto"/>
              <w:rPr>
                <w:color w:val="000000"/>
                <w:szCs w:val="24"/>
              </w:rPr>
            </w:pPr>
            <w:r>
              <w:rPr>
                <w:color w:val="000000"/>
                <w:szCs w:val="24"/>
              </w:rPr>
              <w:t>Re</w:t>
            </w:r>
            <w:r w:rsidRPr="00AF0EC1">
              <w:rPr>
                <w:color w:val="000000"/>
                <w:szCs w:val="24"/>
              </w:rPr>
              <w:t>ģistrācijas datum</w:t>
            </w:r>
            <w:r>
              <w:rPr>
                <w:color w:val="000000"/>
                <w:szCs w:val="24"/>
              </w:rPr>
              <w:t>s (datu avots: APIDB</w:t>
            </w:r>
            <w:r>
              <w:t xml:space="preserve"> datu bāzes replika / UR jauna klienta gadījumā</w:t>
            </w:r>
            <w:r>
              <w:rPr>
                <w:color w:val="000000"/>
                <w:szCs w:val="24"/>
              </w:rPr>
              <w:t>);</w:t>
            </w:r>
          </w:p>
          <w:p w14:paraId="57137CD3" w14:textId="77777777" w:rsidR="00460760" w:rsidRDefault="00460760" w:rsidP="000C735C">
            <w:pPr>
              <w:pStyle w:val="ListParagraph"/>
              <w:numPr>
                <w:ilvl w:val="1"/>
                <w:numId w:val="46"/>
              </w:numPr>
              <w:spacing w:line="240" w:lineRule="auto"/>
              <w:rPr>
                <w:color w:val="000000"/>
                <w:szCs w:val="24"/>
              </w:rPr>
            </w:pPr>
            <w:r w:rsidRPr="00AF0EC1">
              <w:rPr>
                <w:color w:val="000000"/>
                <w:szCs w:val="24"/>
              </w:rPr>
              <w:t>Kontaktinformācija</w:t>
            </w:r>
            <w:r>
              <w:rPr>
                <w:color w:val="000000"/>
                <w:szCs w:val="24"/>
              </w:rPr>
              <w:t>:</w:t>
            </w:r>
          </w:p>
          <w:p w14:paraId="21A88D1C" w14:textId="0B408813" w:rsidR="00460760" w:rsidRPr="00E62A96" w:rsidRDefault="00460760" w:rsidP="000C735C">
            <w:pPr>
              <w:pStyle w:val="ListParagraph"/>
              <w:numPr>
                <w:ilvl w:val="2"/>
                <w:numId w:val="46"/>
              </w:numPr>
              <w:spacing w:line="240" w:lineRule="auto"/>
              <w:rPr>
                <w:color w:val="000000"/>
                <w:szCs w:val="24"/>
              </w:rPr>
            </w:pPr>
            <w:r w:rsidRPr="00AF0EC1">
              <w:rPr>
                <w:color w:val="000000"/>
                <w:szCs w:val="24"/>
              </w:rPr>
              <w:t>Juridiskā adrese</w:t>
            </w:r>
            <w:r>
              <w:rPr>
                <w:color w:val="000000"/>
                <w:szCs w:val="24"/>
              </w:rPr>
              <w:t xml:space="preserve"> (datu avots: APIDB</w:t>
            </w:r>
            <w:r>
              <w:t xml:space="preserve"> datu bāzes replika / UR jauna klienta gadījumā)</w:t>
            </w:r>
            <w:r>
              <w:rPr>
                <w:color w:val="000000"/>
                <w:szCs w:val="24"/>
              </w:rPr>
              <w:t>;</w:t>
            </w:r>
          </w:p>
          <w:p w14:paraId="5A3A3892" w14:textId="26AD9338" w:rsidR="00460760" w:rsidRDefault="00460760" w:rsidP="000C735C">
            <w:pPr>
              <w:pStyle w:val="ListParagraph"/>
              <w:numPr>
                <w:ilvl w:val="2"/>
                <w:numId w:val="46"/>
              </w:numPr>
              <w:spacing w:line="240" w:lineRule="auto"/>
              <w:rPr>
                <w:color w:val="000000"/>
                <w:szCs w:val="24"/>
              </w:rPr>
            </w:pPr>
            <w:r>
              <w:rPr>
                <w:color w:val="000000"/>
                <w:szCs w:val="24"/>
              </w:rPr>
              <w:t>Tālrunis (datu avots: APIDB</w:t>
            </w:r>
            <w:r>
              <w:t xml:space="preserve"> datu bāzes replika / lietotājs jauna klienta gadījumā);</w:t>
            </w:r>
          </w:p>
          <w:p w14:paraId="06992B3C" w14:textId="1B2CE944" w:rsidR="00460760" w:rsidRDefault="00460760" w:rsidP="000C735C">
            <w:pPr>
              <w:pStyle w:val="ListParagraph"/>
              <w:numPr>
                <w:ilvl w:val="2"/>
                <w:numId w:val="46"/>
              </w:numPr>
              <w:spacing w:line="240" w:lineRule="auto"/>
              <w:rPr>
                <w:color w:val="000000"/>
                <w:szCs w:val="24"/>
              </w:rPr>
            </w:pPr>
            <w:r>
              <w:rPr>
                <w:color w:val="000000"/>
                <w:szCs w:val="24"/>
              </w:rPr>
              <w:t>Fakss (datu avots: APIDB</w:t>
            </w:r>
            <w:r>
              <w:t xml:space="preserve"> datu bāzes replika / lietotājs jauna klienta gadījumā);</w:t>
            </w:r>
          </w:p>
          <w:p w14:paraId="3D1C4961" w14:textId="5398A3AB" w:rsidR="00460760" w:rsidRDefault="00460760" w:rsidP="000C735C">
            <w:pPr>
              <w:pStyle w:val="ListParagraph"/>
              <w:numPr>
                <w:ilvl w:val="2"/>
                <w:numId w:val="46"/>
              </w:numPr>
              <w:spacing w:line="240" w:lineRule="auto"/>
              <w:rPr>
                <w:color w:val="000000"/>
                <w:szCs w:val="24"/>
              </w:rPr>
            </w:pPr>
            <w:r>
              <w:rPr>
                <w:color w:val="000000"/>
                <w:szCs w:val="24"/>
              </w:rPr>
              <w:t>Mobilais tālrunis (datu avots: APIDB</w:t>
            </w:r>
            <w:r>
              <w:t xml:space="preserve"> datu bāzes replika / lietotājs jauna klienta gadījumā)</w:t>
            </w:r>
            <w:r>
              <w:rPr>
                <w:color w:val="000000"/>
                <w:szCs w:val="24"/>
              </w:rPr>
              <w:t>;</w:t>
            </w:r>
          </w:p>
          <w:p w14:paraId="0137EB01" w14:textId="7AD02936" w:rsidR="00460760" w:rsidRDefault="00460760" w:rsidP="000C735C">
            <w:pPr>
              <w:pStyle w:val="ListParagraph"/>
              <w:numPr>
                <w:ilvl w:val="2"/>
                <w:numId w:val="46"/>
              </w:numPr>
              <w:spacing w:line="240" w:lineRule="auto"/>
              <w:rPr>
                <w:color w:val="000000"/>
                <w:szCs w:val="24"/>
              </w:rPr>
            </w:pPr>
            <w:r>
              <w:rPr>
                <w:color w:val="000000"/>
                <w:szCs w:val="24"/>
              </w:rPr>
              <w:t>E-pasts (datu avots: APIDB</w:t>
            </w:r>
            <w:r>
              <w:t xml:space="preserve"> datu bāzes replika / lietotājs jauna klienta gadījumā);</w:t>
            </w:r>
            <w:r>
              <w:rPr>
                <w:color w:val="000000"/>
                <w:szCs w:val="24"/>
              </w:rPr>
              <w:t>.</w:t>
            </w:r>
          </w:p>
          <w:p w14:paraId="593F33E4" w14:textId="77777777" w:rsidR="00460760" w:rsidRDefault="00460760" w:rsidP="000C735C">
            <w:pPr>
              <w:pStyle w:val="ListParagraph"/>
              <w:numPr>
                <w:ilvl w:val="0"/>
                <w:numId w:val="46"/>
              </w:numPr>
              <w:spacing w:line="240" w:lineRule="auto"/>
              <w:rPr>
                <w:color w:val="000000"/>
                <w:szCs w:val="24"/>
              </w:rPr>
            </w:pPr>
            <w:r>
              <w:rPr>
                <w:color w:val="000000"/>
                <w:szCs w:val="24"/>
              </w:rPr>
              <w:t>Apliecinājums par notiesāšanu / sodāmību (datu avots: lietotājs);</w:t>
            </w:r>
          </w:p>
          <w:p w14:paraId="68B6AA50" w14:textId="12BAFCFC" w:rsidR="00460760" w:rsidRPr="00EC225C" w:rsidRDefault="00460760" w:rsidP="000C735C">
            <w:pPr>
              <w:pStyle w:val="ListParagraph"/>
              <w:numPr>
                <w:ilvl w:val="0"/>
                <w:numId w:val="46"/>
              </w:numPr>
              <w:spacing w:line="240" w:lineRule="auto"/>
              <w:rPr>
                <w:color w:val="000000"/>
                <w:szCs w:val="24"/>
              </w:rPr>
            </w:pPr>
            <w:r>
              <w:rPr>
                <w:color w:val="000000"/>
                <w:szCs w:val="24"/>
              </w:rPr>
              <w:t xml:space="preserve">Apliecinājums, ka </w:t>
            </w:r>
            <w:r>
              <w:t>uzņēmuma</w:t>
            </w:r>
            <w:r w:rsidRPr="00187126">
              <w:t xml:space="preserve"> saimnieciskā darbība nav apturēta vai pārtraukta</w:t>
            </w:r>
            <w:r>
              <w:t>, nav p</w:t>
            </w:r>
            <w:r w:rsidRPr="00187126">
              <w:t>ieteikts</w:t>
            </w:r>
            <w:r>
              <w:t xml:space="preserve"> </w:t>
            </w:r>
            <w:r w:rsidRPr="00187126">
              <w:t>vai</w:t>
            </w:r>
            <w:r>
              <w:t xml:space="preserve"> </w:t>
            </w:r>
            <w:r w:rsidRPr="00187126">
              <w:t>pasludināts</w:t>
            </w:r>
            <w:r>
              <w:t xml:space="preserve"> uzņēmuma </w:t>
            </w:r>
            <w:r w:rsidRPr="00187126">
              <w:t>maksātnespējas</w:t>
            </w:r>
            <w:r>
              <w:t xml:space="preserve"> </w:t>
            </w:r>
            <w:r w:rsidRPr="00187126">
              <w:t>process</w:t>
            </w:r>
            <w:r>
              <w:t xml:space="preserve"> </w:t>
            </w:r>
            <w:r w:rsidRPr="00187126">
              <w:t>(izņemot</w:t>
            </w:r>
            <w:r>
              <w:t xml:space="preserve"> </w:t>
            </w:r>
            <w:r w:rsidRPr="00187126">
              <w:t>piemērotos</w:t>
            </w:r>
            <w:r>
              <w:t xml:space="preserve"> </w:t>
            </w:r>
            <w:r w:rsidRPr="00187126">
              <w:t>pasākumus,</w:t>
            </w:r>
            <w:r>
              <w:t xml:space="preserve"> </w:t>
            </w:r>
            <w:r w:rsidRPr="00187126">
              <w:t>kas</w:t>
            </w:r>
            <w:r>
              <w:t xml:space="preserve"> </w:t>
            </w:r>
            <w:r w:rsidRPr="00187126">
              <w:t>vērsti</w:t>
            </w:r>
            <w:r>
              <w:t xml:space="preserve"> </w:t>
            </w:r>
            <w:r w:rsidRPr="00187126">
              <w:t>uz</w:t>
            </w:r>
            <w:r>
              <w:t xml:space="preserve"> </w:t>
            </w:r>
            <w:r w:rsidRPr="00187126">
              <w:t xml:space="preserve">maksātspējas atjaunošanu), nav </w:t>
            </w:r>
            <w:r>
              <w:t>uzsākta tiesvedība par bankrotu (datu avots: UR);</w:t>
            </w:r>
          </w:p>
          <w:p w14:paraId="42B0A75D" w14:textId="77777777" w:rsidR="00460760" w:rsidRPr="002462D8" w:rsidRDefault="00460760" w:rsidP="000C735C">
            <w:pPr>
              <w:pStyle w:val="ListParagraph"/>
              <w:numPr>
                <w:ilvl w:val="0"/>
                <w:numId w:val="46"/>
              </w:numPr>
              <w:spacing w:line="240" w:lineRule="auto"/>
              <w:rPr>
                <w:color w:val="000000"/>
                <w:szCs w:val="24"/>
              </w:rPr>
            </w:pPr>
            <w:r>
              <w:t>Apliecinājums par nodokļu parādu, kas ir lielāki par 150 EUR neesamību (datu avots: lietotājs).</w:t>
            </w:r>
          </w:p>
        </w:tc>
        <w:tc>
          <w:tcPr>
            <w:tcW w:w="1134" w:type="dxa"/>
            <w:shd w:val="clear" w:color="auto" w:fill="auto"/>
          </w:tcPr>
          <w:p w14:paraId="0E116EA2" w14:textId="77777777" w:rsidR="00460760" w:rsidRPr="0045419D" w:rsidRDefault="00460760" w:rsidP="00BD3279">
            <w:pPr>
              <w:spacing w:line="240" w:lineRule="auto"/>
              <w:jc w:val="center"/>
            </w:pPr>
            <w:r>
              <w:t>Obligāta</w:t>
            </w:r>
          </w:p>
        </w:tc>
        <w:tc>
          <w:tcPr>
            <w:tcW w:w="1559" w:type="dxa"/>
          </w:tcPr>
          <w:p w14:paraId="6E2DC8D6" w14:textId="77777777" w:rsidR="00460760" w:rsidRDefault="00460760" w:rsidP="00BD3279">
            <w:pPr>
              <w:spacing w:line="240" w:lineRule="auto"/>
              <w:jc w:val="center"/>
            </w:pPr>
          </w:p>
        </w:tc>
      </w:tr>
      <w:tr w:rsidR="00460760" w14:paraId="23022EEA" w14:textId="6D7EBB71" w:rsidTr="00460760">
        <w:tc>
          <w:tcPr>
            <w:tcW w:w="1418" w:type="dxa"/>
            <w:shd w:val="clear" w:color="auto" w:fill="auto"/>
          </w:tcPr>
          <w:p w14:paraId="7202273E" w14:textId="77777777" w:rsidR="00460760" w:rsidRPr="0045419D" w:rsidRDefault="00460760" w:rsidP="000C735C">
            <w:pPr>
              <w:pStyle w:val="ListParagraph"/>
              <w:numPr>
                <w:ilvl w:val="0"/>
                <w:numId w:val="66"/>
              </w:numPr>
              <w:spacing w:line="240" w:lineRule="auto"/>
            </w:pPr>
          </w:p>
        </w:tc>
        <w:tc>
          <w:tcPr>
            <w:tcW w:w="4931" w:type="dxa"/>
            <w:shd w:val="clear" w:color="auto" w:fill="auto"/>
          </w:tcPr>
          <w:p w14:paraId="57A87281" w14:textId="5FDFEBC1" w:rsidR="00460760" w:rsidRDefault="00460760" w:rsidP="00BD3279">
            <w:pPr>
              <w:pStyle w:val="Teksts"/>
            </w:pPr>
            <w:r>
              <w:t>Biznesa likumu validācijas</w:t>
            </w:r>
          </w:p>
          <w:p w14:paraId="743D97CD" w14:textId="77777777" w:rsidR="00460760" w:rsidRPr="008050FF" w:rsidRDefault="00460760" w:rsidP="00BD3279">
            <w:r>
              <w:lastRenderedPageBreak/>
              <w:t>KEAV ir jāveic vismaz šādas būtiskākās automātiskās validācijas e-pakalpojuma realizācijas ietvaros:</w:t>
            </w:r>
          </w:p>
          <w:p w14:paraId="79F5849C" w14:textId="153308D7" w:rsidR="00460760" w:rsidRDefault="00460760" w:rsidP="000C735C">
            <w:pPr>
              <w:pStyle w:val="ListParagraph"/>
              <w:numPr>
                <w:ilvl w:val="0"/>
                <w:numId w:val="90"/>
              </w:numPr>
              <w:spacing w:line="240" w:lineRule="auto"/>
              <w:rPr>
                <w:szCs w:val="24"/>
              </w:rPr>
            </w:pPr>
            <w:r w:rsidRPr="00193970">
              <w:rPr>
                <w:szCs w:val="24"/>
              </w:rPr>
              <w:t xml:space="preserve">Vai nav mainījušies uzņēmuma rekvizīti (nosaukums, </w:t>
            </w:r>
            <w:r>
              <w:rPr>
                <w:szCs w:val="24"/>
              </w:rPr>
              <w:t>juridiskā adrese</w:t>
            </w:r>
            <w:r w:rsidRPr="00193970">
              <w:rPr>
                <w:szCs w:val="24"/>
              </w:rPr>
              <w:t>) (</w:t>
            </w:r>
            <w:r>
              <w:rPr>
                <w:szCs w:val="24"/>
              </w:rPr>
              <w:t xml:space="preserve">pārbaude pret </w:t>
            </w:r>
            <w:r w:rsidRPr="00193970">
              <w:rPr>
                <w:szCs w:val="24"/>
              </w:rPr>
              <w:t>UR</w:t>
            </w:r>
            <w:r>
              <w:rPr>
                <w:szCs w:val="24"/>
              </w:rPr>
              <w:t xml:space="preserve"> datiem</w:t>
            </w:r>
            <w:r w:rsidRPr="00193970">
              <w:rPr>
                <w:szCs w:val="24"/>
              </w:rPr>
              <w:t>)</w:t>
            </w:r>
            <w:r>
              <w:rPr>
                <w:szCs w:val="24"/>
              </w:rPr>
              <w:t>;</w:t>
            </w:r>
          </w:p>
          <w:p w14:paraId="5AED5FAA" w14:textId="125721D0" w:rsidR="00460760" w:rsidRDefault="00460760" w:rsidP="000C735C">
            <w:pPr>
              <w:pStyle w:val="ListParagraph"/>
              <w:numPr>
                <w:ilvl w:val="0"/>
                <w:numId w:val="90"/>
              </w:numPr>
            </w:pPr>
            <w:r>
              <w:rPr>
                <w:color w:val="000000"/>
                <w:szCs w:val="24"/>
              </w:rPr>
              <w:t xml:space="preserve">Vai </w:t>
            </w:r>
            <w:r>
              <w:t>uzņēmuma</w:t>
            </w:r>
            <w:r w:rsidRPr="00187126">
              <w:t xml:space="preserve"> saimnieciskā darbība nav apturēta vai pārtraukta</w:t>
            </w:r>
            <w:r>
              <w:t>, nav p</w:t>
            </w:r>
            <w:r w:rsidRPr="00187126">
              <w:t>ieteikts</w:t>
            </w:r>
            <w:r>
              <w:t xml:space="preserve"> </w:t>
            </w:r>
            <w:r w:rsidRPr="00187126">
              <w:t>vai</w:t>
            </w:r>
            <w:r>
              <w:t xml:space="preserve"> </w:t>
            </w:r>
            <w:r w:rsidRPr="00187126">
              <w:t>pasludināts</w:t>
            </w:r>
            <w:r>
              <w:t xml:space="preserve"> tā </w:t>
            </w:r>
            <w:r w:rsidRPr="00187126">
              <w:t>maksātnespējas</w:t>
            </w:r>
            <w:r>
              <w:t xml:space="preserve"> </w:t>
            </w:r>
            <w:r w:rsidRPr="00187126">
              <w:t>process</w:t>
            </w:r>
            <w:r>
              <w:t xml:space="preserve"> </w:t>
            </w:r>
            <w:r w:rsidRPr="00187126">
              <w:t>(izņemot</w:t>
            </w:r>
            <w:r>
              <w:t xml:space="preserve"> </w:t>
            </w:r>
            <w:r w:rsidRPr="00187126">
              <w:t>piemērotos</w:t>
            </w:r>
            <w:r>
              <w:t xml:space="preserve"> </w:t>
            </w:r>
            <w:r w:rsidRPr="00187126">
              <w:t>pasākumus,</w:t>
            </w:r>
            <w:r>
              <w:t xml:space="preserve"> </w:t>
            </w:r>
            <w:r w:rsidRPr="00187126">
              <w:t>kas</w:t>
            </w:r>
            <w:r>
              <w:t xml:space="preserve"> </w:t>
            </w:r>
            <w:r w:rsidRPr="00187126">
              <w:t>vērsti</w:t>
            </w:r>
            <w:r>
              <w:t xml:space="preserve"> </w:t>
            </w:r>
            <w:r w:rsidRPr="00187126">
              <w:t>uz</w:t>
            </w:r>
            <w:r>
              <w:t xml:space="preserve"> </w:t>
            </w:r>
            <w:r w:rsidRPr="00187126">
              <w:t xml:space="preserve">maksātspējas atjaunošanu), nav </w:t>
            </w:r>
            <w:r>
              <w:t>uzsākta tiesvedība par bankrotu (pārbaude pret UR datiem);</w:t>
            </w:r>
          </w:p>
          <w:p w14:paraId="5F7BD47F" w14:textId="0303B604" w:rsidR="00460760" w:rsidRDefault="00460760" w:rsidP="000C735C">
            <w:pPr>
              <w:pStyle w:val="ListParagraph"/>
              <w:numPr>
                <w:ilvl w:val="0"/>
                <w:numId w:val="90"/>
              </w:numPr>
            </w:pPr>
            <w:r>
              <w:t>Vai iepriekšējā licence nav anulēta pārkāpumu/neatbilstību dēļ ne agrāk, kā pirms noteikta gadu skaita (</w:t>
            </w:r>
            <w:r>
              <w:rPr>
                <w:szCs w:val="24"/>
              </w:rPr>
              <w:t xml:space="preserve">pārbaude pret </w:t>
            </w:r>
            <w:r w:rsidRPr="00193970">
              <w:rPr>
                <w:szCs w:val="24"/>
              </w:rPr>
              <w:t>APIDB</w:t>
            </w:r>
            <w:r>
              <w:t xml:space="preserve"> datu bāzes replikas datiem);</w:t>
            </w:r>
          </w:p>
          <w:p w14:paraId="2C9400E0" w14:textId="720DBD95" w:rsidR="00460760" w:rsidRPr="00FF18C2" w:rsidRDefault="00460760" w:rsidP="000C735C">
            <w:pPr>
              <w:pStyle w:val="ListParagraph"/>
              <w:numPr>
                <w:ilvl w:val="0"/>
                <w:numId w:val="90"/>
              </w:numPr>
              <w:spacing w:line="240" w:lineRule="auto"/>
              <w:rPr>
                <w:szCs w:val="24"/>
              </w:rPr>
            </w:pPr>
            <w:r w:rsidRPr="00193970">
              <w:rPr>
                <w:szCs w:val="24"/>
              </w:rPr>
              <w:t xml:space="preserve">Vai </w:t>
            </w:r>
            <w:r>
              <w:rPr>
                <w:szCs w:val="24"/>
              </w:rPr>
              <w:t xml:space="preserve">klientam </w:t>
            </w:r>
            <w:r w:rsidRPr="00193970">
              <w:rPr>
                <w:szCs w:val="24"/>
              </w:rPr>
              <w:t>nav parāds (</w:t>
            </w:r>
            <w:r>
              <w:rPr>
                <w:szCs w:val="24"/>
              </w:rPr>
              <w:t xml:space="preserve">pārbaude pret </w:t>
            </w:r>
            <w:r w:rsidRPr="00193970">
              <w:rPr>
                <w:szCs w:val="24"/>
              </w:rPr>
              <w:t>APIDB</w:t>
            </w:r>
            <w:r>
              <w:t xml:space="preserve"> datu bāzes replikas datiem</w:t>
            </w:r>
            <w:r w:rsidRPr="00193970">
              <w:rPr>
                <w:szCs w:val="24"/>
              </w:rPr>
              <w:t>)</w:t>
            </w:r>
            <w:r>
              <w:rPr>
                <w:szCs w:val="24"/>
              </w:rPr>
              <w:t>.</w:t>
            </w:r>
          </w:p>
        </w:tc>
        <w:tc>
          <w:tcPr>
            <w:tcW w:w="1134" w:type="dxa"/>
            <w:shd w:val="clear" w:color="auto" w:fill="auto"/>
          </w:tcPr>
          <w:p w14:paraId="44F26B10" w14:textId="77777777" w:rsidR="00460760" w:rsidRDefault="00460760" w:rsidP="00BD3279">
            <w:pPr>
              <w:spacing w:line="240" w:lineRule="auto"/>
              <w:jc w:val="center"/>
            </w:pPr>
            <w:r>
              <w:lastRenderedPageBreak/>
              <w:t>Obligāta</w:t>
            </w:r>
          </w:p>
        </w:tc>
        <w:tc>
          <w:tcPr>
            <w:tcW w:w="1559" w:type="dxa"/>
          </w:tcPr>
          <w:p w14:paraId="31E9C813" w14:textId="77777777" w:rsidR="00460760" w:rsidRDefault="00460760" w:rsidP="00BD3279">
            <w:pPr>
              <w:spacing w:line="240" w:lineRule="auto"/>
              <w:jc w:val="center"/>
            </w:pPr>
          </w:p>
        </w:tc>
      </w:tr>
      <w:tr w:rsidR="00460760" w14:paraId="7008902D" w14:textId="70AD5BA3" w:rsidTr="00460760">
        <w:tc>
          <w:tcPr>
            <w:tcW w:w="1418" w:type="dxa"/>
            <w:shd w:val="clear" w:color="auto" w:fill="auto"/>
          </w:tcPr>
          <w:p w14:paraId="25CE8247" w14:textId="77777777" w:rsidR="00460760" w:rsidRPr="0045419D" w:rsidRDefault="00460760" w:rsidP="000C735C">
            <w:pPr>
              <w:pStyle w:val="ListParagraph"/>
              <w:numPr>
                <w:ilvl w:val="0"/>
                <w:numId w:val="66"/>
              </w:numPr>
              <w:spacing w:line="240" w:lineRule="auto"/>
            </w:pPr>
          </w:p>
        </w:tc>
        <w:tc>
          <w:tcPr>
            <w:tcW w:w="4931" w:type="dxa"/>
            <w:shd w:val="clear" w:color="auto" w:fill="auto"/>
          </w:tcPr>
          <w:p w14:paraId="7E68AB44" w14:textId="77777777" w:rsidR="00460760" w:rsidRDefault="00460760" w:rsidP="00BD3279">
            <w:pPr>
              <w:pStyle w:val="Teksts"/>
            </w:pPr>
            <w:r>
              <w:t>E-pakalpojuma apmaksa</w:t>
            </w:r>
          </w:p>
          <w:p w14:paraId="107F48DE" w14:textId="77777777" w:rsidR="00460760" w:rsidRDefault="00460760" w:rsidP="00BD3279">
            <w:r>
              <w:t>Pēc iesnieguma sekmīgas validācijas veikšanas Sistēmai ir jānodrošina pakalpojuma pievienošana pakalpojumu grozam un apmaksa atbilstoši KEAV apmaksas procesam (skat. DU1).</w:t>
            </w:r>
          </w:p>
        </w:tc>
        <w:tc>
          <w:tcPr>
            <w:tcW w:w="1134" w:type="dxa"/>
            <w:shd w:val="clear" w:color="auto" w:fill="auto"/>
          </w:tcPr>
          <w:p w14:paraId="7E1B152E" w14:textId="77777777" w:rsidR="00460760" w:rsidRDefault="00460760" w:rsidP="00BD3279">
            <w:pPr>
              <w:spacing w:line="240" w:lineRule="auto"/>
              <w:jc w:val="center"/>
            </w:pPr>
            <w:r>
              <w:t>Obligāta</w:t>
            </w:r>
          </w:p>
        </w:tc>
        <w:tc>
          <w:tcPr>
            <w:tcW w:w="1559" w:type="dxa"/>
          </w:tcPr>
          <w:p w14:paraId="45A17B25" w14:textId="77777777" w:rsidR="00460760" w:rsidRDefault="00460760" w:rsidP="00BD3279">
            <w:pPr>
              <w:spacing w:line="240" w:lineRule="auto"/>
              <w:jc w:val="center"/>
            </w:pPr>
          </w:p>
        </w:tc>
      </w:tr>
    </w:tbl>
    <w:p w14:paraId="139001F7" w14:textId="77777777" w:rsidR="00BD3279" w:rsidRDefault="00BD3279" w:rsidP="00BD3279"/>
    <w:p w14:paraId="16A81EB3" w14:textId="1A5A7074" w:rsidR="00BD3279" w:rsidRDefault="00BD3279" w:rsidP="00BD3279">
      <w:pPr>
        <w:pStyle w:val="Heading4"/>
      </w:pPr>
      <w:r>
        <w:t>E-pakalpojums “</w:t>
      </w:r>
      <w:r w:rsidRPr="00D047F4">
        <w:t xml:space="preserve">Iesniegums licences kartītes saņemšanai pasažieru komercpārvadājumiem ar </w:t>
      </w:r>
      <w:r>
        <w:t>vieglo automobili”</w:t>
      </w:r>
    </w:p>
    <w:p w14:paraId="1A98DAF9" w14:textId="3455F5C5" w:rsidR="000E616F" w:rsidRPr="000E616F" w:rsidRDefault="000E616F" w:rsidP="000E616F">
      <w:pPr>
        <w:spacing w:before="240"/>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21</w:t>
      </w:r>
      <w:r w:rsidRPr="0045419D">
        <w:rPr>
          <w:sz w:val="22"/>
        </w:rPr>
        <w:fldChar w:fldCharType="end"/>
      </w:r>
      <w:r>
        <w:rPr>
          <w:b/>
          <w:iCs/>
          <w:sz w:val="22"/>
        </w:rPr>
        <w:t xml:space="preserve"> Prasības e-pakalpojumam </w:t>
      </w:r>
      <w:r w:rsidRPr="000E616F">
        <w:rPr>
          <w:b/>
          <w:iCs/>
          <w:sz w:val="22"/>
        </w:rPr>
        <w:t>“Iesniegums licences kartītes saņemšanai pasažieru komercpārvadājumiem ar vieglo automobili”</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2F6560" w:rsidRPr="0045419D" w14:paraId="78C3E8A0" w14:textId="7758A7AB" w:rsidTr="002F6560">
        <w:trPr>
          <w:tblHeader/>
        </w:trPr>
        <w:tc>
          <w:tcPr>
            <w:tcW w:w="1418" w:type="dxa"/>
            <w:shd w:val="clear" w:color="auto" w:fill="B0282D"/>
          </w:tcPr>
          <w:p w14:paraId="4AAE74D2" w14:textId="77777777" w:rsidR="002F6560" w:rsidRPr="0045419D" w:rsidRDefault="002F6560" w:rsidP="00BD3279">
            <w:pPr>
              <w:spacing w:line="240" w:lineRule="auto"/>
              <w:rPr>
                <w:b/>
                <w:color w:val="FFFFFF"/>
              </w:rPr>
            </w:pPr>
            <w:r w:rsidRPr="0045419D">
              <w:rPr>
                <w:b/>
                <w:color w:val="FFFFFF"/>
              </w:rPr>
              <w:t>Prasības ID</w:t>
            </w:r>
          </w:p>
        </w:tc>
        <w:tc>
          <w:tcPr>
            <w:tcW w:w="4931" w:type="dxa"/>
            <w:shd w:val="clear" w:color="auto" w:fill="B0282D"/>
          </w:tcPr>
          <w:p w14:paraId="21C4742F" w14:textId="77777777" w:rsidR="002F6560" w:rsidRPr="0045419D" w:rsidRDefault="002F6560" w:rsidP="00BD3279">
            <w:pPr>
              <w:spacing w:line="240" w:lineRule="auto"/>
              <w:rPr>
                <w:b/>
                <w:color w:val="FFFFFF"/>
              </w:rPr>
            </w:pPr>
            <w:r w:rsidRPr="0045419D">
              <w:rPr>
                <w:b/>
                <w:color w:val="FFFFFF"/>
              </w:rPr>
              <w:t>Prasības apraksts</w:t>
            </w:r>
          </w:p>
        </w:tc>
        <w:tc>
          <w:tcPr>
            <w:tcW w:w="1134" w:type="dxa"/>
            <w:shd w:val="clear" w:color="auto" w:fill="B0282D"/>
          </w:tcPr>
          <w:p w14:paraId="08A9E507" w14:textId="77777777" w:rsidR="002F6560" w:rsidRPr="0045419D" w:rsidRDefault="002F6560" w:rsidP="00BD3279">
            <w:pPr>
              <w:spacing w:line="240" w:lineRule="auto"/>
              <w:rPr>
                <w:b/>
                <w:color w:val="FFFFFF"/>
              </w:rPr>
            </w:pPr>
            <w:r w:rsidRPr="0045419D">
              <w:rPr>
                <w:b/>
                <w:color w:val="FFFFFF"/>
              </w:rPr>
              <w:t>Piezīmes</w:t>
            </w:r>
          </w:p>
        </w:tc>
        <w:tc>
          <w:tcPr>
            <w:tcW w:w="1559" w:type="dxa"/>
            <w:shd w:val="clear" w:color="auto" w:fill="B0282D"/>
          </w:tcPr>
          <w:p w14:paraId="1F25519F" w14:textId="3E5E6079" w:rsidR="002F6560" w:rsidRPr="0045419D" w:rsidRDefault="002F6560" w:rsidP="00BD3279">
            <w:pPr>
              <w:spacing w:line="240" w:lineRule="auto"/>
              <w:rPr>
                <w:b/>
                <w:color w:val="FFFFFF"/>
              </w:rPr>
            </w:pPr>
            <w:r>
              <w:rPr>
                <w:b/>
                <w:color w:val="FFFFFF"/>
              </w:rPr>
              <w:t>Pretendenta piedāvājums</w:t>
            </w:r>
          </w:p>
        </w:tc>
      </w:tr>
      <w:tr w:rsidR="002F6560" w:rsidRPr="0045419D" w14:paraId="0008DD43" w14:textId="75B8F608" w:rsidTr="002F6560">
        <w:tc>
          <w:tcPr>
            <w:tcW w:w="1418" w:type="dxa"/>
            <w:shd w:val="clear" w:color="auto" w:fill="auto"/>
          </w:tcPr>
          <w:p w14:paraId="0EC02CFA"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7D8A2731" w14:textId="77777777" w:rsidR="002F6560" w:rsidRDefault="002F6560" w:rsidP="00BD3279">
            <w:pPr>
              <w:pStyle w:val="Teksts"/>
            </w:pPr>
            <w:r>
              <w:t>Pakalpojuma mērķis</w:t>
            </w:r>
          </w:p>
          <w:p w14:paraId="380E81BB" w14:textId="77777777" w:rsidR="002F6560" w:rsidRPr="00E51DC5" w:rsidRDefault="002F6560" w:rsidP="00BD3279">
            <w:pPr>
              <w:rPr>
                <w:shd w:val="clear" w:color="auto" w:fill="FFFFFF" w:themeFill="background1"/>
              </w:rPr>
            </w:pPr>
            <w:r>
              <w:rPr>
                <w:shd w:val="clear" w:color="auto" w:fill="FFFFFF" w:themeFill="background1"/>
              </w:rPr>
              <w:t xml:space="preserve">KEAV ir jānodrošina e-pakalpojums, kas ļauj lietotājam iesniegt pakalpojuma iesniegumu, lai reģistrētu tā vieglo automobili pasažieru komercpārvadājumu veikšanai, kā arī veikt šī pakalpojuma apmaksu. Licences kartīte var tikt izsniegta tikai uzņēmumam, kam ir uzņēmuma licence </w:t>
            </w:r>
            <w:r>
              <w:t>pasažieru komercpārvadājumu veikšanai ar vieglo automobili</w:t>
            </w:r>
            <w:r>
              <w:rPr>
                <w:shd w:val="clear" w:color="auto" w:fill="FFFFFF" w:themeFill="background1"/>
              </w:rPr>
              <w:t xml:space="preserve">. Vieglā automobiļa licences kartīte tiek izsniegta uz lietotāja izvēlētu periodu, </w:t>
            </w:r>
            <w:r>
              <w:rPr>
                <w:shd w:val="clear" w:color="auto" w:fill="FFFFFF" w:themeFill="background1"/>
              </w:rPr>
              <w:lastRenderedPageBreak/>
              <w:t>bet ne ilgāk kā uz 6 mēnešiem no pēdējās tehniskās apskates veikšanas dienas nepārsniedzot ierobežojumus.</w:t>
            </w:r>
          </w:p>
        </w:tc>
        <w:tc>
          <w:tcPr>
            <w:tcW w:w="1134" w:type="dxa"/>
            <w:shd w:val="clear" w:color="auto" w:fill="auto"/>
          </w:tcPr>
          <w:p w14:paraId="1F93B163" w14:textId="77777777" w:rsidR="002F6560" w:rsidRPr="0045419D" w:rsidRDefault="002F6560" w:rsidP="00BD3279">
            <w:pPr>
              <w:spacing w:line="240" w:lineRule="auto"/>
              <w:jc w:val="center"/>
            </w:pPr>
            <w:r w:rsidRPr="0045419D">
              <w:lastRenderedPageBreak/>
              <w:t>Obligāta</w:t>
            </w:r>
          </w:p>
        </w:tc>
        <w:tc>
          <w:tcPr>
            <w:tcW w:w="1559" w:type="dxa"/>
          </w:tcPr>
          <w:p w14:paraId="53C396BA" w14:textId="77777777" w:rsidR="002F6560" w:rsidRPr="0045419D" w:rsidRDefault="002F6560" w:rsidP="00BD3279">
            <w:pPr>
              <w:spacing w:line="240" w:lineRule="auto"/>
              <w:jc w:val="center"/>
            </w:pPr>
          </w:p>
        </w:tc>
      </w:tr>
      <w:tr w:rsidR="002F6560" w:rsidRPr="0045419D" w14:paraId="53C95C23" w14:textId="117A474C" w:rsidTr="002F6560">
        <w:tc>
          <w:tcPr>
            <w:tcW w:w="1418" w:type="dxa"/>
            <w:shd w:val="clear" w:color="auto" w:fill="auto"/>
          </w:tcPr>
          <w:p w14:paraId="6F1D12F4"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496CFCA6" w14:textId="77777777" w:rsidR="002F6560" w:rsidRDefault="002F6560" w:rsidP="00BD3279">
            <w:pPr>
              <w:pStyle w:val="Teksts"/>
            </w:pPr>
            <w:r>
              <w:t>Pakalpojuma lietošanas tiesības</w:t>
            </w:r>
          </w:p>
          <w:p w14:paraId="7525440B" w14:textId="77777777" w:rsidR="002F6560" w:rsidRPr="0045419D" w:rsidRDefault="002F6560" w:rsidP="00BD3279">
            <w:r>
              <w:t>KEAV pakalpojumam ir jābūt pieejamam lietotājam juridiskas personas lomā.</w:t>
            </w:r>
          </w:p>
        </w:tc>
        <w:tc>
          <w:tcPr>
            <w:tcW w:w="1134" w:type="dxa"/>
            <w:shd w:val="clear" w:color="auto" w:fill="auto"/>
          </w:tcPr>
          <w:p w14:paraId="31B04EBC" w14:textId="77777777" w:rsidR="002F6560" w:rsidRPr="0045419D" w:rsidRDefault="002F6560" w:rsidP="00BD3279">
            <w:pPr>
              <w:spacing w:line="240" w:lineRule="auto"/>
              <w:jc w:val="center"/>
            </w:pPr>
            <w:r w:rsidRPr="0045419D">
              <w:t>Obligāta</w:t>
            </w:r>
          </w:p>
        </w:tc>
        <w:tc>
          <w:tcPr>
            <w:tcW w:w="1559" w:type="dxa"/>
          </w:tcPr>
          <w:p w14:paraId="1B0DED67" w14:textId="77777777" w:rsidR="002F6560" w:rsidRPr="0045419D" w:rsidRDefault="002F6560" w:rsidP="00BD3279">
            <w:pPr>
              <w:spacing w:line="240" w:lineRule="auto"/>
              <w:jc w:val="center"/>
            </w:pPr>
          </w:p>
        </w:tc>
      </w:tr>
      <w:tr w:rsidR="002F6560" w:rsidRPr="0045419D" w14:paraId="6186FB1D" w14:textId="00594424" w:rsidTr="002F6560">
        <w:tc>
          <w:tcPr>
            <w:tcW w:w="1418" w:type="dxa"/>
            <w:shd w:val="clear" w:color="auto" w:fill="auto"/>
          </w:tcPr>
          <w:p w14:paraId="6EE07C62"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3510BB5B" w14:textId="77777777" w:rsidR="002F6560" w:rsidRDefault="002F6560" w:rsidP="00BD3279">
            <w:pPr>
              <w:pStyle w:val="Teksts"/>
            </w:pPr>
            <w:r>
              <w:t>Lietotājam pakalpojuma iesniegumā norādāmie dati</w:t>
            </w:r>
          </w:p>
          <w:p w14:paraId="5DF0605B" w14:textId="77777777" w:rsidR="002F6560" w:rsidRDefault="002F6560" w:rsidP="00BD3279">
            <w:r>
              <w:t>Ja lietotājs ir izvēlējies pieteikties jaunas licences kartītes saņemšanai, tam e-pakalpojuma iesniegumā jāvar norādīt vismaz šādus būtiskākos datus:</w:t>
            </w:r>
          </w:p>
          <w:p w14:paraId="69AD7C24" w14:textId="77777777" w:rsidR="002F6560" w:rsidRDefault="002F6560" w:rsidP="00603CFF">
            <w:pPr>
              <w:pStyle w:val="ListParagraph"/>
              <w:numPr>
                <w:ilvl w:val="0"/>
                <w:numId w:val="50"/>
              </w:numPr>
              <w:spacing w:line="240" w:lineRule="auto"/>
            </w:pPr>
            <w:r>
              <w:t>Transport</w:t>
            </w:r>
            <w:r w:rsidRPr="000F0394">
              <w:t xml:space="preserve">līdzekļa </w:t>
            </w:r>
            <w:r>
              <w:t xml:space="preserve">valsts </w:t>
            </w:r>
            <w:r w:rsidRPr="000F0394">
              <w:t>reģis</w:t>
            </w:r>
            <w:r>
              <w:t>trācijas numurs;</w:t>
            </w:r>
          </w:p>
          <w:p w14:paraId="3F805F4C" w14:textId="77777777" w:rsidR="002F6560" w:rsidRDefault="002F6560" w:rsidP="00603CFF">
            <w:pPr>
              <w:pStyle w:val="ListParagraph"/>
              <w:numPr>
                <w:ilvl w:val="0"/>
                <w:numId w:val="50"/>
              </w:numPr>
              <w:spacing w:line="240" w:lineRule="auto"/>
            </w:pPr>
            <w:r>
              <w:t>Transportlīdzekļa reģistrācijas apliecības numurs;</w:t>
            </w:r>
          </w:p>
          <w:p w14:paraId="3AD4C7DE" w14:textId="77777777" w:rsidR="002F6560" w:rsidRDefault="002F6560" w:rsidP="00603CFF">
            <w:pPr>
              <w:pStyle w:val="ListParagraph"/>
              <w:numPr>
                <w:ilvl w:val="0"/>
                <w:numId w:val="50"/>
              </w:numPr>
              <w:spacing w:line="240" w:lineRule="auto"/>
            </w:pPr>
            <w:r>
              <w:t>Licences derīguma termiņš:</w:t>
            </w:r>
          </w:p>
          <w:p w14:paraId="100460A6" w14:textId="77777777" w:rsidR="002F6560" w:rsidRDefault="002F6560" w:rsidP="00603CFF">
            <w:pPr>
              <w:pStyle w:val="ListParagraph"/>
              <w:numPr>
                <w:ilvl w:val="1"/>
                <w:numId w:val="50"/>
              </w:numPr>
              <w:spacing w:line="240" w:lineRule="auto"/>
            </w:pPr>
            <w:r>
              <w:t>No;</w:t>
            </w:r>
          </w:p>
          <w:p w14:paraId="69207901" w14:textId="77777777" w:rsidR="002F6560" w:rsidRDefault="002F6560" w:rsidP="00603CFF">
            <w:pPr>
              <w:pStyle w:val="ListParagraph"/>
              <w:numPr>
                <w:ilvl w:val="1"/>
                <w:numId w:val="50"/>
              </w:numPr>
              <w:spacing w:line="240" w:lineRule="auto"/>
            </w:pPr>
            <w:r>
              <w:t xml:space="preserve">Līdz vai mēnešu skaits uz cik ilgu laiku transportlīdzekļa licences kartīti vēlas saņemt (ar ierobežojumu līdz X </w:t>
            </w:r>
            <w:r>
              <w:rPr>
                <w:szCs w:val="24"/>
              </w:rPr>
              <w:t>(KEAV konfigurējams parametrs)</w:t>
            </w:r>
            <w:r>
              <w:t xml:space="preserve"> mēnešiem);</w:t>
            </w:r>
          </w:p>
          <w:p w14:paraId="053EFEB2" w14:textId="4D13ECCF" w:rsidR="002F6560" w:rsidRDefault="002F6560" w:rsidP="00603CFF">
            <w:pPr>
              <w:pStyle w:val="ListParagraph"/>
              <w:numPr>
                <w:ilvl w:val="0"/>
                <w:numId w:val="50"/>
              </w:numPr>
              <w:spacing w:line="240" w:lineRule="auto"/>
            </w:pPr>
            <w:r w:rsidRPr="00603CFF">
              <w:t>Transportlīdzekļa nomas līguma termiņš</w:t>
            </w:r>
            <w:r>
              <w:t>.</w:t>
            </w:r>
          </w:p>
          <w:p w14:paraId="39592BFA" w14:textId="77777777" w:rsidR="002F6560" w:rsidRDefault="002F6560" w:rsidP="00603CFF">
            <w:pPr>
              <w:spacing w:line="240" w:lineRule="auto"/>
            </w:pPr>
          </w:p>
          <w:p w14:paraId="12FC8158" w14:textId="53D2EA23" w:rsidR="002F6560" w:rsidRPr="003939BA" w:rsidRDefault="002F6560" w:rsidP="00603CFF">
            <w:pPr>
              <w:spacing w:line="240" w:lineRule="auto"/>
            </w:pPr>
            <w:r>
              <w:t>KEAV jānodrošina iespēja lietotājam augšupielādēt nomas līguma datni.</w:t>
            </w:r>
          </w:p>
        </w:tc>
        <w:tc>
          <w:tcPr>
            <w:tcW w:w="1134" w:type="dxa"/>
            <w:shd w:val="clear" w:color="auto" w:fill="auto"/>
          </w:tcPr>
          <w:p w14:paraId="7BFAD9EB" w14:textId="77777777" w:rsidR="002F6560" w:rsidRPr="0045419D" w:rsidRDefault="002F6560" w:rsidP="00BD3279">
            <w:pPr>
              <w:spacing w:line="240" w:lineRule="auto"/>
              <w:jc w:val="center"/>
            </w:pPr>
            <w:r w:rsidRPr="0045419D">
              <w:t>Obligāta</w:t>
            </w:r>
          </w:p>
        </w:tc>
        <w:tc>
          <w:tcPr>
            <w:tcW w:w="1559" w:type="dxa"/>
          </w:tcPr>
          <w:p w14:paraId="7B97C3A2" w14:textId="77777777" w:rsidR="002F6560" w:rsidRPr="0045419D" w:rsidRDefault="002F6560" w:rsidP="00BD3279">
            <w:pPr>
              <w:spacing w:line="240" w:lineRule="auto"/>
              <w:jc w:val="center"/>
            </w:pPr>
          </w:p>
        </w:tc>
      </w:tr>
      <w:tr w:rsidR="002F6560" w:rsidRPr="0045419D" w14:paraId="56DA8A08" w14:textId="083924A7" w:rsidTr="002F6560">
        <w:tc>
          <w:tcPr>
            <w:tcW w:w="1418" w:type="dxa"/>
            <w:shd w:val="clear" w:color="auto" w:fill="auto"/>
          </w:tcPr>
          <w:p w14:paraId="125C735C"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7FC25281" w14:textId="77777777" w:rsidR="002F6560" w:rsidRDefault="002F6560" w:rsidP="00BD3279">
            <w:pPr>
              <w:pStyle w:val="Teksts"/>
            </w:pPr>
            <w:r>
              <w:t>Nepieciešamie dati pakalpojuma sniegšanai</w:t>
            </w:r>
          </w:p>
          <w:p w14:paraId="5CE42702" w14:textId="77777777" w:rsidR="002F6560" w:rsidRPr="006833C8" w:rsidRDefault="002F6560" w:rsidP="00BD3279">
            <w:pPr>
              <w:rPr>
                <w:color w:val="000000"/>
                <w:szCs w:val="24"/>
              </w:rPr>
            </w:pPr>
            <w:r>
              <w:rPr>
                <w:color w:val="000000"/>
                <w:szCs w:val="24"/>
              </w:rPr>
              <w:t>Pakalpojuma sniegšanai ir nepieciešams nodrošināt vismaz šādus būtiskākos datus:</w:t>
            </w:r>
          </w:p>
          <w:p w14:paraId="37B95337" w14:textId="77777777" w:rsidR="002F6560" w:rsidRDefault="002F6560" w:rsidP="000C735C">
            <w:pPr>
              <w:pStyle w:val="ListParagraph"/>
              <w:numPr>
                <w:ilvl w:val="0"/>
                <w:numId w:val="51"/>
              </w:numPr>
              <w:spacing w:line="240" w:lineRule="auto"/>
            </w:pPr>
            <w:r>
              <w:t>Uzņēmuma licences numurs (datu avots: APIDB datu bāzes replika);</w:t>
            </w:r>
          </w:p>
          <w:p w14:paraId="5BBA3680" w14:textId="77777777" w:rsidR="002F6560" w:rsidRDefault="002F6560" w:rsidP="000C735C">
            <w:pPr>
              <w:pStyle w:val="ListParagraph"/>
              <w:numPr>
                <w:ilvl w:val="0"/>
                <w:numId w:val="51"/>
              </w:numPr>
              <w:spacing w:line="240" w:lineRule="auto"/>
            </w:pPr>
            <w:r>
              <w:t>Uzņēmuma informācija (datu avots: APIDB datu bāzes replika):</w:t>
            </w:r>
          </w:p>
          <w:p w14:paraId="11C9BE52" w14:textId="38AE6DB9" w:rsidR="002F6560" w:rsidRDefault="002F6560" w:rsidP="000C735C">
            <w:pPr>
              <w:pStyle w:val="ListParagraph"/>
              <w:numPr>
                <w:ilvl w:val="1"/>
                <w:numId w:val="51"/>
              </w:numPr>
              <w:spacing w:line="240" w:lineRule="auto"/>
            </w:pPr>
            <w:r>
              <w:t>N</w:t>
            </w:r>
            <w:r w:rsidRPr="00E97544">
              <w:t>osaukums</w:t>
            </w:r>
            <w:r>
              <w:t>;</w:t>
            </w:r>
          </w:p>
          <w:p w14:paraId="0396FFE6" w14:textId="59F3932C" w:rsidR="002F6560" w:rsidRDefault="002F6560" w:rsidP="000C735C">
            <w:pPr>
              <w:pStyle w:val="ListParagraph"/>
              <w:numPr>
                <w:ilvl w:val="1"/>
                <w:numId w:val="51"/>
              </w:numPr>
              <w:spacing w:line="240" w:lineRule="auto"/>
            </w:pPr>
            <w:r>
              <w:t>Reģistrācijas numurs;</w:t>
            </w:r>
          </w:p>
          <w:p w14:paraId="52E3BF32" w14:textId="786A52CD" w:rsidR="002F6560" w:rsidRDefault="002F6560" w:rsidP="000C735C">
            <w:pPr>
              <w:pStyle w:val="ListParagraph"/>
              <w:numPr>
                <w:ilvl w:val="1"/>
                <w:numId w:val="51"/>
              </w:numPr>
              <w:spacing w:line="240" w:lineRule="auto"/>
            </w:pPr>
            <w:r>
              <w:t>Reģistrācijas datums;</w:t>
            </w:r>
          </w:p>
          <w:p w14:paraId="2F4F52CE" w14:textId="37B05E2C" w:rsidR="002F6560" w:rsidRDefault="002F6560" w:rsidP="000C735C">
            <w:pPr>
              <w:pStyle w:val="ListParagraph"/>
              <w:numPr>
                <w:ilvl w:val="1"/>
                <w:numId w:val="51"/>
              </w:numPr>
              <w:spacing w:line="240" w:lineRule="auto"/>
            </w:pPr>
            <w:r>
              <w:t>Kontaktinformācija:</w:t>
            </w:r>
          </w:p>
          <w:p w14:paraId="72968CC2" w14:textId="77777777" w:rsidR="002F6560" w:rsidRPr="00E62A96" w:rsidRDefault="002F6560" w:rsidP="002B3A48">
            <w:pPr>
              <w:pStyle w:val="ListParagraph"/>
              <w:numPr>
                <w:ilvl w:val="2"/>
                <w:numId w:val="51"/>
              </w:numPr>
              <w:spacing w:line="240" w:lineRule="auto"/>
              <w:rPr>
                <w:color w:val="000000"/>
                <w:szCs w:val="24"/>
              </w:rPr>
            </w:pPr>
            <w:r w:rsidRPr="00AF0EC1">
              <w:rPr>
                <w:color w:val="000000"/>
                <w:szCs w:val="24"/>
              </w:rPr>
              <w:t>Juridiskā adrese</w:t>
            </w:r>
            <w:r>
              <w:rPr>
                <w:color w:val="000000"/>
                <w:szCs w:val="24"/>
              </w:rPr>
              <w:t>;</w:t>
            </w:r>
          </w:p>
          <w:p w14:paraId="14A2F068" w14:textId="77777777" w:rsidR="002F6560" w:rsidRDefault="002F6560" w:rsidP="002B3A48">
            <w:pPr>
              <w:pStyle w:val="ListParagraph"/>
              <w:numPr>
                <w:ilvl w:val="2"/>
                <w:numId w:val="51"/>
              </w:numPr>
              <w:spacing w:line="240" w:lineRule="auto"/>
              <w:rPr>
                <w:color w:val="000000"/>
                <w:szCs w:val="24"/>
              </w:rPr>
            </w:pPr>
            <w:r>
              <w:rPr>
                <w:color w:val="000000"/>
                <w:szCs w:val="24"/>
              </w:rPr>
              <w:t>Tālrunis;</w:t>
            </w:r>
          </w:p>
          <w:p w14:paraId="49ED780F" w14:textId="77777777" w:rsidR="002F6560" w:rsidRDefault="002F6560" w:rsidP="002B3A48">
            <w:pPr>
              <w:pStyle w:val="ListParagraph"/>
              <w:numPr>
                <w:ilvl w:val="2"/>
                <w:numId w:val="51"/>
              </w:numPr>
              <w:spacing w:line="240" w:lineRule="auto"/>
              <w:rPr>
                <w:color w:val="000000"/>
                <w:szCs w:val="24"/>
              </w:rPr>
            </w:pPr>
            <w:r>
              <w:rPr>
                <w:color w:val="000000"/>
                <w:szCs w:val="24"/>
              </w:rPr>
              <w:t>Fakss;</w:t>
            </w:r>
          </w:p>
          <w:p w14:paraId="3623ACB8" w14:textId="77777777" w:rsidR="002F6560" w:rsidRDefault="002F6560" w:rsidP="002B3A48">
            <w:pPr>
              <w:pStyle w:val="ListParagraph"/>
              <w:numPr>
                <w:ilvl w:val="2"/>
                <w:numId w:val="51"/>
              </w:numPr>
              <w:spacing w:line="240" w:lineRule="auto"/>
              <w:rPr>
                <w:color w:val="000000"/>
                <w:szCs w:val="24"/>
              </w:rPr>
            </w:pPr>
            <w:r>
              <w:rPr>
                <w:color w:val="000000"/>
                <w:szCs w:val="24"/>
              </w:rPr>
              <w:t>Mobilais tālrunis;</w:t>
            </w:r>
          </w:p>
          <w:p w14:paraId="11A5DD72" w14:textId="77777777" w:rsidR="002F6560" w:rsidRDefault="002F6560" w:rsidP="002B3A48">
            <w:pPr>
              <w:pStyle w:val="ListParagraph"/>
              <w:numPr>
                <w:ilvl w:val="2"/>
                <w:numId w:val="51"/>
              </w:numPr>
              <w:spacing w:line="240" w:lineRule="auto"/>
              <w:rPr>
                <w:color w:val="000000"/>
                <w:szCs w:val="24"/>
              </w:rPr>
            </w:pPr>
            <w:r>
              <w:rPr>
                <w:color w:val="000000"/>
                <w:szCs w:val="24"/>
              </w:rPr>
              <w:t>E-pasts.</w:t>
            </w:r>
          </w:p>
          <w:p w14:paraId="162E7888" w14:textId="77777777" w:rsidR="002F6560" w:rsidRDefault="002F6560" w:rsidP="000C735C">
            <w:pPr>
              <w:pStyle w:val="ListParagraph"/>
              <w:numPr>
                <w:ilvl w:val="0"/>
                <w:numId w:val="51"/>
              </w:numPr>
            </w:pPr>
            <w:r>
              <w:t>Dati par transportlīdzekli:</w:t>
            </w:r>
          </w:p>
          <w:p w14:paraId="0FD2C935" w14:textId="77777777" w:rsidR="002F6560" w:rsidRDefault="002F6560" w:rsidP="000C735C">
            <w:pPr>
              <w:pStyle w:val="ListParagraph"/>
              <w:numPr>
                <w:ilvl w:val="1"/>
                <w:numId w:val="51"/>
              </w:numPr>
            </w:pPr>
            <w:r>
              <w:t>Transportlīdzekļa valsts reģistrācijas numurs (datu avots: lietotājs);</w:t>
            </w:r>
          </w:p>
          <w:p w14:paraId="247DBAE4" w14:textId="77777777" w:rsidR="002F6560" w:rsidRDefault="002F6560" w:rsidP="000C735C">
            <w:pPr>
              <w:pStyle w:val="ListParagraph"/>
              <w:numPr>
                <w:ilvl w:val="1"/>
                <w:numId w:val="51"/>
              </w:numPr>
            </w:pPr>
            <w:r>
              <w:lastRenderedPageBreak/>
              <w:t>Transportlīdzekļa reģistrācijas apliecības numurs (datu avots: lietotājs);</w:t>
            </w:r>
          </w:p>
          <w:p w14:paraId="06777EFE" w14:textId="77777777" w:rsidR="002F6560" w:rsidRDefault="002F6560" w:rsidP="000C735C">
            <w:pPr>
              <w:pStyle w:val="ListParagraph"/>
              <w:numPr>
                <w:ilvl w:val="1"/>
                <w:numId w:val="51"/>
              </w:numPr>
            </w:pPr>
            <w:r>
              <w:t>Transportlīdzekļa marka, modelis (datu avots: CSDD);</w:t>
            </w:r>
          </w:p>
          <w:p w14:paraId="314F98A9" w14:textId="77777777" w:rsidR="002F6560" w:rsidRDefault="002F6560" w:rsidP="000C735C">
            <w:pPr>
              <w:pStyle w:val="ListParagraph"/>
              <w:numPr>
                <w:ilvl w:val="1"/>
                <w:numId w:val="51"/>
              </w:numPr>
            </w:pPr>
            <w:r>
              <w:t>Transportlīdzekļa šasija numurs (datu avots: CSDD);</w:t>
            </w:r>
          </w:p>
          <w:p w14:paraId="55A062AF" w14:textId="77777777" w:rsidR="002F6560" w:rsidRDefault="002F6560" w:rsidP="000C735C">
            <w:pPr>
              <w:pStyle w:val="ListParagraph"/>
              <w:numPr>
                <w:ilvl w:val="1"/>
                <w:numId w:val="51"/>
              </w:numPr>
            </w:pPr>
            <w:r>
              <w:t>Transportlīdzekļa pēdējās tehniskās apskates protokola numurs (datu avots: CSDD);</w:t>
            </w:r>
          </w:p>
          <w:p w14:paraId="04F6C4DF" w14:textId="77777777" w:rsidR="002F6560" w:rsidRDefault="002F6560" w:rsidP="000C735C">
            <w:pPr>
              <w:pStyle w:val="ListParagraph"/>
              <w:numPr>
                <w:ilvl w:val="1"/>
                <w:numId w:val="51"/>
              </w:numPr>
            </w:pPr>
            <w:r>
              <w:t>Transportlīdzekļa pēdējās tehniskās apskates vērtējums (datu avots: CSDD);</w:t>
            </w:r>
          </w:p>
          <w:p w14:paraId="09EB44B4" w14:textId="39EB2304" w:rsidR="002F6560" w:rsidRDefault="002F6560" w:rsidP="000C735C">
            <w:pPr>
              <w:pStyle w:val="ListParagraph"/>
              <w:numPr>
                <w:ilvl w:val="1"/>
                <w:numId w:val="51"/>
              </w:numPr>
            </w:pPr>
            <w:r>
              <w:t>Nākošās tehniskās apskates datums (datu avots: CSDD);</w:t>
            </w:r>
          </w:p>
          <w:p w14:paraId="21B76EE1" w14:textId="15E0749C" w:rsidR="002F6560" w:rsidRDefault="002F6560" w:rsidP="000C735C">
            <w:pPr>
              <w:pStyle w:val="ListParagraph"/>
              <w:numPr>
                <w:ilvl w:val="1"/>
                <w:numId w:val="51"/>
              </w:numPr>
            </w:pPr>
            <w:r>
              <w:t>Pasažieru vietu skaits (datu avots: CSDD);</w:t>
            </w:r>
          </w:p>
          <w:p w14:paraId="45CF0CC2" w14:textId="011EADCB" w:rsidR="002F6560" w:rsidRDefault="002F6560" w:rsidP="000C735C">
            <w:pPr>
              <w:pStyle w:val="ListParagraph"/>
              <w:numPr>
                <w:ilvl w:val="0"/>
                <w:numId w:val="51"/>
              </w:numPr>
              <w:spacing w:line="240" w:lineRule="auto"/>
            </w:pPr>
            <w:r>
              <w:t>Nomas līguma termiņš (datu avots: lietotājs);</w:t>
            </w:r>
          </w:p>
          <w:p w14:paraId="15257E24" w14:textId="793A1F48" w:rsidR="002F6560" w:rsidRDefault="002F6560" w:rsidP="000C735C">
            <w:pPr>
              <w:pStyle w:val="ListParagraph"/>
              <w:numPr>
                <w:ilvl w:val="0"/>
                <w:numId w:val="51"/>
              </w:numPr>
              <w:spacing w:line="240" w:lineRule="auto"/>
            </w:pPr>
            <w:r>
              <w:t>Licences derīguma termiņš (datu avots: lietotājs):</w:t>
            </w:r>
          </w:p>
          <w:p w14:paraId="5A64DABB" w14:textId="77777777" w:rsidR="002F6560" w:rsidRDefault="002F6560" w:rsidP="000C735C">
            <w:pPr>
              <w:pStyle w:val="ListParagraph"/>
              <w:numPr>
                <w:ilvl w:val="1"/>
                <w:numId w:val="51"/>
              </w:numPr>
              <w:spacing w:line="240" w:lineRule="auto"/>
            </w:pPr>
            <w:r>
              <w:t>No;</w:t>
            </w:r>
          </w:p>
          <w:p w14:paraId="6A2825DA" w14:textId="77777777" w:rsidR="002F6560" w:rsidRPr="00F762EA" w:rsidRDefault="002F6560" w:rsidP="000C735C">
            <w:pPr>
              <w:pStyle w:val="ListParagraph"/>
              <w:numPr>
                <w:ilvl w:val="1"/>
                <w:numId w:val="51"/>
              </w:numPr>
              <w:spacing w:line="240" w:lineRule="auto"/>
            </w:pPr>
            <w:r>
              <w:t>Līdz vai mēnešu skaits uz cik ilgu laiku transportlīdzekļa licences kartīti vēlas saņemt (ar ierobežojumu līdz 6 mēnešiem).</w:t>
            </w:r>
          </w:p>
        </w:tc>
        <w:tc>
          <w:tcPr>
            <w:tcW w:w="1134" w:type="dxa"/>
            <w:shd w:val="clear" w:color="auto" w:fill="auto"/>
          </w:tcPr>
          <w:p w14:paraId="214107F2" w14:textId="77777777" w:rsidR="002F6560" w:rsidRPr="0045419D" w:rsidRDefault="002F6560" w:rsidP="00BD3279">
            <w:pPr>
              <w:spacing w:line="240" w:lineRule="auto"/>
              <w:jc w:val="center"/>
            </w:pPr>
            <w:r>
              <w:lastRenderedPageBreak/>
              <w:t>Obligāta</w:t>
            </w:r>
          </w:p>
        </w:tc>
        <w:tc>
          <w:tcPr>
            <w:tcW w:w="1559" w:type="dxa"/>
          </w:tcPr>
          <w:p w14:paraId="133FD3D7" w14:textId="77777777" w:rsidR="002F6560" w:rsidRDefault="002F6560" w:rsidP="00BD3279">
            <w:pPr>
              <w:spacing w:line="240" w:lineRule="auto"/>
              <w:jc w:val="center"/>
            </w:pPr>
          </w:p>
        </w:tc>
      </w:tr>
      <w:tr w:rsidR="002F6560" w14:paraId="451D9C9D" w14:textId="12AEA94A" w:rsidTr="002F6560">
        <w:tc>
          <w:tcPr>
            <w:tcW w:w="1418" w:type="dxa"/>
            <w:shd w:val="clear" w:color="auto" w:fill="auto"/>
          </w:tcPr>
          <w:p w14:paraId="18EE3AD0"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0652F23E" w14:textId="48802FF0" w:rsidR="002F6560" w:rsidRDefault="002F6560" w:rsidP="00BD3279">
            <w:pPr>
              <w:pStyle w:val="Teksts"/>
            </w:pPr>
            <w:r>
              <w:t>Biznesa likumu validācijas</w:t>
            </w:r>
          </w:p>
          <w:p w14:paraId="3723DC3C" w14:textId="68005768" w:rsidR="002F6560" w:rsidRPr="008050FF" w:rsidRDefault="002F6560" w:rsidP="00BD3279">
            <w:r>
              <w:t>KEAV ir jāveic vismaz šādas būtiskākās automātiskās biznesa likumu validācijas e-pakalpojuma realizācijas ietvaros:</w:t>
            </w:r>
          </w:p>
          <w:p w14:paraId="75C4CDF9" w14:textId="218C29AC" w:rsidR="002F6560" w:rsidRPr="00F762EA" w:rsidRDefault="002F6560" w:rsidP="000C735C">
            <w:pPr>
              <w:pStyle w:val="ListParagraph"/>
              <w:numPr>
                <w:ilvl w:val="0"/>
                <w:numId w:val="67"/>
              </w:numPr>
              <w:spacing w:line="240" w:lineRule="auto"/>
              <w:rPr>
                <w:szCs w:val="24"/>
              </w:rPr>
            </w:pPr>
            <w:r w:rsidRPr="00193970">
              <w:rPr>
                <w:szCs w:val="24"/>
              </w:rPr>
              <w:t xml:space="preserve">Vai nav mainījušies uzņēmuma rekvizīti (nosaukums, </w:t>
            </w:r>
            <w:r>
              <w:rPr>
                <w:szCs w:val="24"/>
              </w:rPr>
              <w:t>juridiskā adrese</w:t>
            </w:r>
            <w:r w:rsidRPr="00193970">
              <w:rPr>
                <w:szCs w:val="24"/>
              </w:rPr>
              <w:t>) (</w:t>
            </w:r>
            <w:r>
              <w:rPr>
                <w:szCs w:val="24"/>
              </w:rPr>
              <w:t xml:space="preserve">pārbaude pret </w:t>
            </w:r>
            <w:r w:rsidRPr="00193970">
              <w:rPr>
                <w:szCs w:val="24"/>
              </w:rPr>
              <w:t>UR</w:t>
            </w:r>
            <w:r>
              <w:rPr>
                <w:szCs w:val="24"/>
              </w:rPr>
              <w:t xml:space="preserve"> datiem</w:t>
            </w:r>
            <w:r w:rsidRPr="00193970">
              <w:rPr>
                <w:szCs w:val="24"/>
              </w:rPr>
              <w:t>)</w:t>
            </w:r>
            <w:r>
              <w:rPr>
                <w:szCs w:val="24"/>
              </w:rPr>
              <w:t>;</w:t>
            </w:r>
          </w:p>
          <w:p w14:paraId="1A1EC40B" w14:textId="114043B9" w:rsidR="002F6560" w:rsidRDefault="002F6560" w:rsidP="000C735C">
            <w:pPr>
              <w:pStyle w:val="ListParagraph"/>
              <w:numPr>
                <w:ilvl w:val="0"/>
                <w:numId w:val="67"/>
              </w:numPr>
              <w:spacing w:line="240" w:lineRule="auto"/>
            </w:pPr>
            <w:r w:rsidRPr="00881FAF">
              <w:t>Vai ir transportlīdzekļa īpašnieks vai turētājs (</w:t>
            </w:r>
            <w:r>
              <w:t xml:space="preserve">pārbaude pret </w:t>
            </w:r>
            <w:r w:rsidRPr="00881FAF">
              <w:t>CSDD</w:t>
            </w:r>
            <w:r>
              <w:t xml:space="preserve"> datiem</w:t>
            </w:r>
            <w:r w:rsidRPr="00881FAF">
              <w:t>)</w:t>
            </w:r>
            <w:r>
              <w:t>;</w:t>
            </w:r>
          </w:p>
          <w:p w14:paraId="295393C4" w14:textId="3A73CD54" w:rsidR="002F6560" w:rsidRPr="00881FAF" w:rsidRDefault="002F6560" w:rsidP="000C735C">
            <w:pPr>
              <w:pStyle w:val="ListParagraph"/>
              <w:numPr>
                <w:ilvl w:val="0"/>
                <w:numId w:val="67"/>
              </w:numPr>
              <w:spacing w:line="240" w:lineRule="auto"/>
            </w:pPr>
            <w:r w:rsidRPr="00881FAF">
              <w:t>Vai ir derīga reģistrācijas apliecība</w:t>
            </w:r>
            <w:r>
              <w:t xml:space="preserve"> un tās derīguma termiņš</w:t>
            </w:r>
            <w:r w:rsidRPr="00881FAF">
              <w:t xml:space="preserve"> (</w:t>
            </w:r>
            <w:r>
              <w:t>pārbaude pret CSDD datiem</w:t>
            </w:r>
            <w:r w:rsidRPr="00881FAF">
              <w:t>)</w:t>
            </w:r>
            <w:r>
              <w:t>;</w:t>
            </w:r>
          </w:p>
          <w:p w14:paraId="0658A1C5" w14:textId="3A821393" w:rsidR="002F6560" w:rsidRDefault="002F6560" w:rsidP="000C735C">
            <w:pPr>
              <w:pStyle w:val="ListParagraph"/>
              <w:numPr>
                <w:ilvl w:val="0"/>
                <w:numId w:val="67"/>
              </w:numPr>
              <w:spacing w:line="240" w:lineRule="auto"/>
            </w:pPr>
            <w:r w:rsidRPr="00881FAF">
              <w:t>Vai ir izieta tehniskā apskate un ar kādu vērtējumu (</w:t>
            </w:r>
            <w:r>
              <w:t xml:space="preserve">pārbaude pret </w:t>
            </w:r>
            <w:r w:rsidRPr="00881FAF">
              <w:t>CSDD</w:t>
            </w:r>
            <w:r>
              <w:t xml:space="preserve"> datiem</w:t>
            </w:r>
            <w:r w:rsidRPr="00881FAF">
              <w:t>)</w:t>
            </w:r>
            <w:r>
              <w:t>;</w:t>
            </w:r>
          </w:p>
          <w:p w14:paraId="1142B4B2" w14:textId="43DDCBBC" w:rsidR="002F6560" w:rsidRDefault="002F6560" w:rsidP="000C735C">
            <w:pPr>
              <w:pStyle w:val="ListParagraph"/>
              <w:numPr>
                <w:ilvl w:val="0"/>
                <w:numId w:val="67"/>
              </w:numPr>
              <w:spacing w:line="240" w:lineRule="auto"/>
            </w:pPr>
            <w:r>
              <w:t>Vai lietotāja izvēlētais periods, par ko vēlas saņemt licences kartīti, nav ilgāks par nākamās tehniskās apskates datumu</w:t>
            </w:r>
            <w:r w:rsidRPr="00881FAF">
              <w:t xml:space="preserve"> (</w:t>
            </w:r>
            <w:r>
              <w:t xml:space="preserve">pārbaude pret </w:t>
            </w:r>
            <w:r w:rsidRPr="00881FAF">
              <w:t>CSDD</w:t>
            </w:r>
            <w:r>
              <w:t xml:space="preserve"> datiem</w:t>
            </w:r>
            <w:r w:rsidRPr="00881FAF">
              <w:t>)</w:t>
            </w:r>
            <w:r>
              <w:t>;</w:t>
            </w:r>
          </w:p>
          <w:p w14:paraId="27E7E842" w14:textId="43A6BBD2" w:rsidR="002F6560" w:rsidRDefault="002F6560" w:rsidP="00603CFF">
            <w:pPr>
              <w:pStyle w:val="ListParagraph"/>
              <w:numPr>
                <w:ilvl w:val="0"/>
                <w:numId w:val="67"/>
              </w:numPr>
              <w:spacing w:line="240" w:lineRule="auto"/>
            </w:pPr>
            <w:r>
              <w:t xml:space="preserve">Vai lietotāja izvēlētais periods, par ko vēlas saņemt licences kartīti, nav ilgāks par nomas līguma termiņu </w:t>
            </w:r>
            <w:r w:rsidRPr="00881FAF">
              <w:t>(</w:t>
            </w:r>
            <w:r>
              <w:t>pārbaude pret lietotāja norādītājiem datiem</w:t>
            </w:r>
            <w:r w:rsidRPr="00881FAF">
              <w:t>)</w:t>
            </w:r>
            <w:r>
              <w:t>;</w:t>
            </w:r>
          </w:p>
          <w:p w14:paraId="6BDD287A" w14:textId="2A1EA498" w:rsidR="002F6560" w:rsidRPr="00881FAF" w:rsidRDefault="002F6560" w:rsidP="000C735C">
            <w:pPr>
              <w:pStyle w:val="ListParagraph"/>
              <w:numPr>
                <w:ilvl w:val="0"/>
                <w:numId w:val="67"/>
              </w:numPr>
              <w:spacing w:line="240" w:lineRule="auto"/>
            </w:pPr>
            <w:r>
              <w:lastRenderedPageBreak/>
              <w:t xml:space="preserve">Vai pasažieru vietu skaits nav lielāks par X (KEAV konfigurējams parametrs) (pārbaude pret </w:t>
            </w:r>
            <w:r w:rsidRPr="00881FAF">
              <w:t>CSDD</w:t>
            </w:r>
            <w:r>
              <w:t xml:space="preserve"> datiem);</w:t>
            </w:r>
          </w:p>
          <w:p w14:paraId="1E66BE2B" w14:textId="095F7413" w:rsidR="002F6560" w:rsidRPr="00EC225C" w:rsidRDefault="002F6560" w:rsidP="000C735C">
            <w:pPr>
              <w:pStyle w:val="ListParagraph"/>
              <w:numPr>
                <w:ilvl w:val="0"/>
                <w:numId w:val="67"/>
              </w:numPr>
              <w:spacing w:line="240" w:lineRule="auto"/>
              <w:rPr>
                <w:szCs w:val="24"/>
              </w:rPr>
            </w:pPr>
            <w:r w:rsidRPr="00193970">
              <w:rPr>
                <w:szCs w:val="24"/>
              </w:rPr>
              <w:t xml:space="preserve">Vai </w:t>
            </w:r>
            <w:r>
              <w:rPr>
                <w:szCs w:val="24"/>
              </w:rPr>
              <w:t xml:space="preserve">klientam </w:t>
            </w:r>
            <w:r w:rsidRPr="00193970">
              <w:rPr>
                <w:szCs w:val="24"/>
              </w:rPr>
              <w:t>nav parāds (</w:t>
            </w:r>
            <w:r>
              <w:rPr>
                <w:szCs w:val="24"/>
              </w:rPr>
              <w:t xml:space="preserve">pārbaude pret </w:t>
            </w:r>
            <w:r w:rsidRPr="00193970">
              <w:rPr>
                <w:szCs w:val="24"/>
              </w:rPr>
              <w:t>APIDB</w:t>
            </w:r>
            <w:r>
              <w:t xml:space="preserve"> datu bāzes replikas datiem</w:t>
            </w:r>
            <w:r w:rsidRPr="00193970">
              <w:rPr>
                <w:szCs w:val="24"/>
              </w:rPr>
              <w:t>)</w:t>
            </w:r>
            <w:r>
              <w:rPr>
                <w:szCs w:val="24"/>
              </w:rPr>
              <w:t>.</w:t>
            </w:r>
          </w:p>
        </w:tc>
        <w:tc>
          <w:tcPr>
            <w:tcW w:w="1134" w:type="dxa"/>
            <w:shd w:val="clear" w:color="auto" w:fill="auto"/>
          </w:tcPr>
          <w:p w14:paraId="669A362F" w14:textId="77777777" w:rsidR="002F6560" w:rsidRDefault="002F6560" w:rsidP="00BD3279">
            <w:pPr>
              <w:spacing w:line="240" w:lineRule="auto"/>
              <w:jc w:val="center"/>
            </w:pPr>
            <w:r>
              <w:lastRenderedPageBreak/>
              <w:t>Obligāta</w:t>
            </w:r>
          </w:p>
        </w:tc>
        <w:tc>
          <w:tcPr>
            <w:tcW w:w="1559" w:type="dxa"/>
          </w:tcPr>
          <w:p w14:paraId="51A1289D" w14:textId="77777777" w:rsidR="002F6560" w:rsidRDefault="002F6560" w:rsidP="00BD3279">
            <w:pPr>
              <w:spacing w:line="240" w:lineRule="auto"/>
              <w:jc w:val="center"/>
            </w:pPr>
          </w:p>
        </w:tc>
      </w:tr>
      <w:tr w:rsidR="002F6560" w14:paraId="6BE1A48B" w14:textId="2E9FF9BC" w:rsidTr="002F6560">
        <w:tc>
          <w:tcPr>
            <w:tcW w:w="1418" w:type="dxa"/>
            <w:shd w:val="clear" w:color="auto" w:fill="auto"/>
          </w:tcPr>
          <w:p w14:paraId="1C0E1053"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6294F919" w14:textId="77777777" w:rsidR="002F6560" w:rsidRDefault="002F6560" w:rsidP="00BD3279">
            <w:pPr>
              <w:pStyle w:val="Teksts"/>
            </w:pPr>
            <w:r>
              <w:t>E-pakalpojuma apmaksa</w:t>
            </w:r>
          </w:p>
          <w:p w14:paraId="08250FB9" w14:textId="77777777" w:rsidR="002F6560" w:rsidRDefault="002F6560" w:rsidP="00BD3279">
            <w:r>
              <w:t>Pēc iesnieguma sekmīgas validācijas veikšanas Sistēmai ir jānodrošina pakalpojuma pievienošana pakalpojumu grozam un apmaksa atbilstoši KEAV apmaksas procesam (skat. DU1).</w:t>
            </w:r>
          </w:p>
        </w:tc>
        <w:tc>
          <w:tcPr>
            <w:tcW w:w="1134" w:type="dxa"/>
            <w:shd w:val="clear" w:color="auto" w:fill="auto"/>
          </w:tcPr>
          <w:p w14:paraId="10D8E54E" w14:textId="77777777" w:rsidR="002F6560" w:rsidRDefault="002F6560" w:rsidP="00BD3279">
            <w:pPr>
              <w:spacing w:line="240" w:lineRule="auto"/>
              <w:jc w:val="center"/>
            </w:pPr>
            <w:r>
              <w:t>Obligāta</w:t>
            </w:r>
          </w:p>
        </w:tc>
        <w:tc>
          <w:tcPr>
            <w:tcW w:w="1559" w:type="dxa"/>
          </w:tcPr>
          <w:p w14:paraId="4A3C6DF3" w14:textId="77777777" w:rsidR="002F6560" w:rsidRDefault="002F6560" w:rsidP="00BD3279">
            <w:pPr>
              <w:spacing w:line="240" w:lineRule="auto"/>
              <w:jc w:val="center"/>
            </w:pPr>
          </w:p>
        </w:tc>
      </w:tr>
    </w:tbl>
    <w:p w14:paraId="4A726613" w14:textId="77777777" w:rsidR="00BD3279" w:rsidRDefault="00BD3279" w:rsidP="00BD3279"/>
    <w:p w14:paraId="21C2D13A" w14:textId="77777777" w:rsidR="00BD3279" w:rsidRDefault="00BD3279" w:rsidP="00BD3279">
      <w:pPr>
        <w:pStyle w:val="Heading3"/>
      </w:pPr>
      <w:bookmarkStart w:id="55" w:name="_Toc494276212"/>
      <w:r>
        <w:t>Papildinājumi pakalpojumu iesniegumu apstrādē</w:t>
      </w:r>
      <w:bookmarkEnd w:id="55"/>
    </w:p>
    <w:p w14:paraId="49E16E3E" w14:textId="3C60FB8C" w:rsidR="00BD3279" w:rsidRPr="00E30BAD" w:rsidRDefault="00BD3279" w:rsidP="00BD3279">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22</w:t>
      </w:r>
      <w:r w:rsidRPr="0045419D">
        <w:rPr>
          <w:sz w:val="22"/>
        </w:rPr>
        <w:fldChar w:fldCharType="end"/>
      </w:r>
      <w:r>
        <w:rPr>
          <w:b/>
          <w:iCs/>
          <w:sz w:val="22"/>
        </w:rPr>
        <w:t xml:space="preserve"> Papildinājumi pakalpojumu iesniegumu apstrādē</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2F6560" w:rsidRPr="0045419D" w14:paraId="1B396C53" w14:textId="1F7C72E2" w:rsidTr="002F6560">
        <w:trPr>
          <w:tblHeader/>
        </w:trPr>
        <w:tc>
          <w:tcPr>
            <w:tcW w:w="1418" w:type="dxa"/>
            <w:shd w:val="clear" w:color="auto" w:fill="B0282D"/>
          </w:tcPr>
          <w:p w14:paraId="684F27FF" w14:textId="77777777" w:rsidR="002F6560" w:rsidRPr="0045419D" w:rsidRDefault="002F6560" w:rsidP="00BD3279">
            <w:pPr>
              <w:spacing w:line="240" w:lineRule="auto"/>
              <w:rPr>
                <w:b/>
                <w:color w:val="FFFFFF"/>
              </w:rPr>
            </w:pPr>
            <w:r w:rsidRPr="0045419D">
              <w:rPr>
                <w:b/>
                <w:color w:val="FFFFFF"/>
              </w:rPr>
              <w:t>Prasības ID</w:t>
            </w:r>
          </w:p>
        </w:tc>
        <w:tc>
          <w:tcPr>
            <w:tcW w:w="4931" w:type="dxa"/>
            <w:shd w:val="clear" w:color="auto" w:fill="B0282D"/>
          </w:tcPr>
          <w:p w14:paraId="3FBE5BEC" w14:textId="77777777" w:rsidR="002F6560" w:rsidRPr="0045419D" w:rsidRDefault="002F6560" w:rsidP="00BD3279">
            <w:pPr>
              <w:spacing w:line="240" w:lineRule="auto"/>
              <w:rPr>
                <w:b/>
                <w:color w:val="FFFFFF"/>
              </w:rPr>
            </w:pPr>
            <w:r w:rsidRPr="0045419D">
              <w:rPr>
                <w:b/>
                <w:color w:val="FFFFFF"/>
              </w:rPr>
              <w:t>Prasības apraksts</w:t>
            </w:r>
          </w:p>
        </w:tc>
        <w:tc>
          <w:tcPr>
            <w:tcW w:w="1134" w:type="dxa"/>
            <w:shd w:val="clear" w:color="auto" w:fill="B0282D"/>
          </w:tcPr>
          <w:p w14:paraId="04D930FF" w14:textId="77777777" w:rsidR="002F6560" w:rsidRPr="0045419D" w:rsidRDefault="002F6560" w:rsidP="00BD3279">
            <w:pPr>
              <w:spacing w:line="240" w:lineRule="auto"/>
              <w:rPr>
                <w:b/>
                <w:color w:val="FFFFFF"/>
              </w:rPr>
            </w:pPr>
            <w:r w:rsidRPr="0045419D">
              <w:rPr>
                <w:b/>
                <w:color w:val="FFFFFF"/>
              </w:rPr>
              <w:t>Piezīmes</w:t>
            </w:r>
          </w:p>
        </w:tc>
        <w:tc>
          <w:tcPr>
            <w:tcW w:w="1559" w:type="dxa"/>
            <w:shd w:val="clear" w:color="auto" w:fill="B0282D"/>
          </w:tcPr>
          <w:p w14:paraId="04500AB7" w14:textId="045763FA" w:rsidR="002F6560" w:rsidRPr="0045419D" w:rsidRDefault="002F6560" w:rsidP="00BD3279">
            <w:pPr>
              <w:spacing w:line="240" w:lineRule="auto"/>
              <w:rPr>
                <w:b/>
                <w:color w:val="FFFFFF"/>
              </w:rPr>
            </w:pPr>
            <w:r>
              <w:rPr>
                <w:b/>
                <w:color w:val="FFFFFF"/>
              </w:rPr>
              <w:t>Pretendenta piedāvājums</w:t>
            </w:r>
          </w:p>
        </w:tc>
      </w:tr>
      <w:tr w:rsidR="002F6560" w:rsidRPr="0045419D" w14:paraId="0784531A" w14:textId="0DB7D451" w:rsidTr="002F6560">
        <w:tc>
          <w:tcPr>
            <w:tcW w:w="1418" w:type="dxa"/>
            <w:shd w:val="clear" w:color="auto" w:fill="auto"/>
          </w:tcPr>
          <w:p w14:paraId="04FD5CC9"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06DD3A14" w14:textId="77777777" w:rsidR="002F6560" w:rsidRDefault="002F6560" w:rsidP="00BD3279">
            <w:pPr>
              <w:pStyle w:val="Teksts"/>
            </w:pPr>
            <w:r>
              <w:t>Iesniegumu apstrāde</w:t>
            </w:r>
          </w:p>
          <w:p w14:paraId="7009C770" w14:textId="4645ABF1" w:rsidR="002F6560" w:rsidRDefault="002F6560" w:rsidP="00BD3279">
            <w:r>
              <w:t>E-pakalpojuma “Iesniegums taksometra vai vieglā automobiļa, kas veic pasažieru komercpārvadājumus, vadītāja reģistrācijai”, “</w:t>
            </w:r>
            <w:r w:rsidRPr="00DA62B4">
              <w:t xml:space="preserve">Iesniegums licences saņemšanai </w:t>
            </w:r>
            <w:r>
              <w:t>pasažieru komercpārvadājumiem ar vieglo automobili” un “</w:t>
            </w:r>
            <w:r w:rsidRPr="00D047F4">
              <w:t xml:space="preserve">Iesniegums licences kartītes saņemšanai pasažieru komercpārvadājumiem ar </w:t>
            </w:r>
            <w:r>
              <w:t xml:space="preserve">vieglo automobili” iesniegumu apstrāde jānodrošina atbilstoši esošajam KEAV pakalpojumu iesniegumu apstrādes procesam. </w:t>
            </w:r>
          </w:p>
          <w:p w14:paraId="4234FA0A" w14:textId="77777777" w:rsidR="002F6560" w:rsidRDefault="002F6560" w:rsidP="00BD3279"/>
          <w:p w14:paraId="05693045" w14:textId="77777777" w:rsidR="002F6560" w:rsidRDefault="002F6560" w:rsidP="00BD3279">
            <w:r>
              <w:t xml:space="preserve">Klientu iesniegumiem apstrādei Direkcijas operatoram ir jābūt pieejamiem KEAV administrēšanas vides sadaļā </w:t>
            </w:r>
            <w:r w:rsidRPr="007C022D">
              <w:rPr>
                <w:i/>
              </w:rPr>
              <w:t>Lietotāju aizpildītie iesniegumi</w:t>
            </w:r>
            <w:r>
              <w:t xml:space="preserve"> / </w:t>
            </w:r>
            <w:r w:rsidRPr="007C022D">
              <w:rPr>
                <w:i/>
              </w:rPr>
              <w:t>LD/SAKD pakalpojumi</w:t>
            </w:r>
            <w:r>
              <w:t>.</w:t>
            </w:r>
          </w:p>
          <w:p w14:paraId="2F6D8A5A" w14:textId="77777777" w:rsidR="002F6560" w:rsidRDefault="002F6560" w:rsidP="00BD3279"/>
          <w:p w14:paraId="18617CE2" w14:textId="77777777" w:rsidR="002F6560" w:rsidRDefault="002F6560" w:rsidP="00BD3279">
            <w:r>
              <w:t>Pakalpojumu iesniegumiem KEAV ir jānodrošina statuss “Reģistrēts” pozitīvās iesnieguma apstrādes rezultātā un “Atteikts” negatīvas iesnieguma apstrādes rezultātā.</w:t>
            </w:r>
          </w:p>
        </w:tc>
        <w:tc>
          <w:tcPr>
            <w:tcW w:w="1134" w:type="dxa"/>
            <w:shd w:val="clear" w:color="auto" w:fill="auto"/>
          </w:tcPr>
          <w:p w14:paraId="6F00A9F0" w14:textId="77777777" w:rsidR="002F6560" w:rsidRDefault="002F6560" w:rsidP="00BD3279">
            <w:pPr>
              <w:spacing w:line="240" w:lineRule="auto"/>
              <w:jc w:val="center"/>
            </w:pPr>
            <w:r>
              <w:t>Obligāts</w:t>
            </w:r>
          </w:p>
        </w:tc>
        <w:tc>
          <w:tcPr>
            <w:tcW w:w="1559" w:type="dxa"/>
          </w:tcPr>
          <w:p w14:paraId="6058E5FD" w14:textId="77777777" w:rsidR="002F6560" w:rsidRDefault="002F6560" w:rsidP="00BD3279">
            <w:pPr>
              <w:spacing w:line="240" w:lineRule="auto"/>
              <w:jc w:val="center"/>
            </w:pPr>
          </w:p>
        </w:tc>
      </w:tr>
    </w:tbl>
    <w:p w14:paraId="7A74CA1C" w14:textId="57AE1B52" w:rsidR="008A2688" w:rsidRDefault="008A2688" w:rsidP="00BD3279"/>
    <w:p w14:paraId="4D5AEE0F" w14:textId="77777777" w:rsidR="008A2688" w:rsidRDefault="008A2688">
      <w:pPr>
        <w:spacing w:after="160" w:line="259" w:lineRule="auto"/>
        <w:jc w:val="left"/>
      </w:pPr>
      <w:r>
        <w:br w:type="page"/>
      </w:r>
    </w:p>
    <w:p w14:paraId="6D7A80D1" w14:textId="77777777" w:rsidR="00BD3279" w:rsidRDefault="00BD3279" w:rsidP="00BD3279">
      <w:pPr>
        <w:pStyle w:val="Heading3"/>
      </w:pPr>
      <w:bookmarkStart w:id="56" w:name="_Toc494276213"/>
      <w:r>
        <w:lastRenderedPageBreak/>
        <w:t>Papildinājumi datu saņemšanā no CSDD</w:t>
      </w:r>
      <w:bookmarkEnd w:id="56"/>
    </w:p>
    <w:p w14:paraId="0FACBA74" w14:textId="358535CD" w:rsidR="00BD3279" w:rsidRPr="00E30BAD" w:rsidRDefault="00BD3279" w:rsidP="00BD3279">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23</w:t>
      </w:r>
      <w:r w:rsidRPr="0045419D">
        <w:rPr>
          <w:sz w:val="22"/>
        </w:rPr>
        <w:fldChar w:fldCharType="end"/>
      </w:r>
      <w:r>
        <w:rPr>
          <w:b/>
          <w:iCs/>
          <w:sz w:val="22"/>
        </w:rPr>
        <w:t xml:space="preserve"> Papildinājumi datu saņemšanā no CSDD</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2F6560" w:rsidRPr="0045419D" w14:paraId="365F59FB" w14:textId="185E0CB0" w:rsidTr="002F6560">
        <w:trPr>
          <w:tblHeader/>
        </w:trPr>
        <w:tc>
          <w:tcPr>
            <w:tcW w:w="1418" w:type="dxa"/>
            <w:shd w:val="clear" w:color="auto" w:fill="B0282D"/>
          </w:tcPr>
          <w:p w14:paraId="7079B699" w14:textId="77777777" w:rsidR="002F6560" w:rsidRPr="0045419D" w:rsidRDefault="002F6560" w:rsidP="00BD3279">
            <w:pPr>
              <w:spacing w:line="240" w:lineRule="auto"/>
              <w:rPr>
                <w:b/>
                <w:color w:val="FFFFFF"/>
              </w:rPr>
            </w:pPr>
            <w:r w:rsidRPr="0045419D">
              <w:rPr>
                <w:b/>
                <w:color w:val="FFFFFF"/>
              </w:rPr>
              <w:t>Prasības ID</w:t>
            </w:r>
          </w:p>
        </w:tc>
        <w:tc>
          <w:tcPr>
            <w:tcW w:w="4931" w:type="dxa"/>
            <w:shd w:val="clear" w:color="auto" w:fill="B0282D"/>
          </w:tcPr>
          <w:p w14:paraId="085F1035" w14:textId="77777777" w:rsidR="002F6560" w:rsidRPr="0045419D" w:rsidRDefault="002F6560" w:rsidP="00BD3279">
            <w:pPr>
              <w:spacing w:line="240" w:lineRule="auto"/>
              <w:rPr>
                <w:b/>
                <w:color w:val="FFFFFF"/>
              </w:rPr>
            </w:pPr>
            <w:r w:rsidRPr="0045419D">
              <w:rPr>
                <w:b/>
                <w:color w:val="FFFFFF"/>
              </w:rPr>
              <w:t>Prasības apraksts</w:t>
            </w:r>
          </w:p>
        </w:tc>
        <w:tc>
          <w:tcPr>
            <w:tcW w:w="1134" w:type="dxa"/>
            <w:shd w:val="clear" w:color="auto" w:fill="B0282D"/>
          </w:tcPr>
          <w:p w14:paraId="41FD8836" w14:textId="77777777" w:rsidR="002F6560" w:rsidRPr="0045419D" w:rsidRDefault="002F6560" w:rsidP="00BD3279">
            <w:pPr>
              <w:spacing w:line="240" w:lineRule="auto"/>
              <w:rPr>
                <w:b/>
                <w:color w:val="FFFFFF"/>
              </w:rPr>
            </w:pPr>
            <w:r w:rsidRPr="0045419D">
              <w:rPr>
                <w:b/>
                <w:color w:val="FFFFFF"/>
              </w:rPr>
              <w:t>Piezīmes</w:t>
            </w:r>
          </w:p>
        </w:tc>
        <w:tc>
          <w:tcPr>
            <w:tcW w:w="1559" w:type="dxa"/>
            <w:shd w:val="clear" w:color="auto" w:fill="B0282D"/>
          </w:tcPr>
          <w:p w14:paraId="6B197482" w14:textId="30376142" w:rsidR="002F6560" w:rsidRPr="0045419D" w:rsidRDefault="002F6560" w:rsidP="00BD3279">
            <w:pPr>
              <w:spacing w:line="240" w:lineRule="auto"/>
              <w:rPr>
                <w:b/>
                <w:color w:val="FFFFFF"/>
              </w:rPr>
            </w:pPr>
            <w:r>
              <w:rPr>
                <w:b/>
                <w:color w:val="FFFFFF"/>
              </w:rPr>
              <w:t>Pretendenta piedāvājums</w:t>
            </w:r>
          </w:p>
        </w:tc>
      </w:tr>
      <w:tr w:rsidR="002F6560" w:rsidRPr="0045419D" w14:paraId="35CF87B7" w14:textId="4A977E63" w:rsidTr="002F6560">
        <w:tc>
          <w:tcPr>
            <w:tcW w:w="1418" w:type="dxa"/>
            <w:shd w:val="clear" w:color="auto" w:fill="auto"/>
          </w:tcPr>
          <w:p w14:paraId="030BCE46"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76F50FF8" w14:textId="279CD4F6" w:rsidR="002F6560" w:rsidRDefault="002F6560" w:rsidP="00BD3279">
            <w:pPr>
              <w:pStyle w:val="Teksts"/>
            </w:pPr>
            <w:r>
              <w:t>Dati par autovadītāja apliecību</w:t>
            </w:r>
          </w:p>
          <w:p w14:paraId="199D390A" w14:textId="4162A4FE" w:rsidR="002F6560" w:rsidRDefault="002F6560" w:rsidP="00BD3279">
            <w:r>
              <w:t>Sistēmai ir jānodrošina šādu papildus datu saņemšana no CSDD:</w:t>
            </w:r>
          </w:p>
          <w:p w14:paraId="77C48746" w14:textId="2FCC3D0B" w:rsidR="002F6560" w:rsidRDefault="002F6560" w:rsidP="000C735C">
            <w:pPr>
              <w:pStyle w:val="ListParagraph"/>
              <w:numPr>
                <w:ilvl w:val="0"/>
                <w:numId w:val="91"/>
              </w:numPr>
            </w:pPr>
            <w:r>
              <w:t>Autovadītājam reģistrēto soda punktu skaits;</w:t>
            </w:r>
          </w:p>
          <w:p w14:paraId="3272944F" w14:textId="42054960" w:rsidR="002F6560" w:rsidRDefault="002F6560" w:rsidP="000C735C">
            <w:pPr>
              <w:pStyle w:val="ListParagraph"/>
              <w:numPr>
                <w:ilvl w:val="0"/>
                <w:numId w:val="91"/>
              </w:numPr>
            </w:pPr>
            <w:r>
              <w:t>Vadītāja tiesību liegums;</w:t>
            </w:r>
          </w:p>
          <w:p w14:paraId="5FDCD139" w14:textId="45A8774F" w:rsidR="002F6560" w:rsidRDefault="002F6560" w:rsidP="000C735C">
            <w:pPr>
              <w:pStyle w:val="ListParagraph"/>
              <w:numPr>
                <w:ilvl w:val="0"/>
                <w:numId w:val="91"/>
              </w:numPr>
            </w:pPr>
            <w:r>
              <w:t>Autovadītāja apliecības fotogrāfija.</w:t>
            </w:r>
          </w:p>
          <w:p w14:paraId="70B064CD" w14:textId="77777777" w:rsidR="002F6560" w:rsidRDefault="002F6560" w:rsidP="00BD3279"/>
          <w:p w14:paraId="3A17FEF7" w14:textId="72E05A4F" w:rsidR="002F6560" w:rsidRDefault="002F6560" w:rsidP="00BD3279">
            <w:r>
              <w:t xml:space="preserve">Papildu datu saņemšana jārealizē, izmantojot esošo tīmekļa </w:t>
            </w:r>
            <w:proofErr w:type="spellStart"/>
            <w:r>
              <w:t>pakalpi</w:t>
            </w:r>
            <w:proofErr w:type="spellEnd"/>
            <w:r>
              <w:t xml:space="preserve"> </w:t>
            </w:r>
            <w:r w:rsidRPr="002453AB">
              <w:rPr>
                <w:i/>
              </w:rPr>
              <w:t>Autovadītāja apliecība (</w:t>
            </w:r>
            <w:proofErr w:type="spellStart"/>
            <w:r w:rsidRPr="008221A8">
              <w:rPr>
                <w:i/>
              </w:rPr>
              <w:t>GetCSDDLicense</w:t>
            </w:r>
            <w:proofErr w:type="spellEnd"/>
            <w:r w:rsidRPr="002453AB">
              <w:rPr>
                <w:i/>
              </w:rPr>
              <w:t>)</w:t>
            </w:r>
            <w:r>
              <w:rPr>
                <w:i/>
              </w:rPr>
              <w:t xml:space="preserve">, </w:t>
            </w:r>
            <w:r>
              <w:t xml:space="preserve">vai tai analogu CSDD tīmekļa </w:t>
            </w:r>
            <w:proofErr w:type="spellStart"/>
            <w:r>
              <w:t>pakalpi</w:t>
            </w:r>
            <w:proofErr w:type="spellEnd"/>
            <w:r>
              <w:t xml:space="preserve"> vai citu CSDD nodrošināto saskarnes veidu.</w:t>
            </w:r>
          </w:p>
        </w:tc>
        <w:tc>
          <w:tcPr>
            <w:tcW w:w="1134" w:type="dxa"/>
            <w:shd w:val="clear" w:color="auto" w:fill="auto"/>
          </w:tcPr>
          <w:p w14:paraId="459D1230" w14:textId="77777777" w:rsidR="002F6560" w:rsidRDefault="002F6560" w:rsidP="00BD3279">
            <w:pPr>
              <w:spacing w:line="240" w:lineRule="auto"/>
              <w:jc w:val="center"/>
            </w:pPr>
            <w:r>
              <w:t>Obligāts</w:t>
            </w:r>
          </w:p>
        </w:tc>
        <w:tc>
          <w:tcPr>
            <w:tcW w:w="1559" w:type="dxa"/>
          </w:tcPr>
          <w:p w14:paraId="30D869D1" w14:textId="77777777" w:rsidR="002F6560" w:rsidRDefault="002F6560" w:rsidP="00BD3279">
            <w:pPr>
              <w:spacing w:line="240" w:lineRule="auto"/>
              <w:jc w:val="center"/>
            </w:pPr>
          </w:p>
        </w:tc>
      </w:tr>
      <w:tr w:rsidR="002F6560" w:rsidRPr="0045419D" w14:paraId="231AB498" w14:textId="79604632" w:rsidTr="002F6560">
        <w:tc>
          <w:tcPr>
            <w:tcW w:w="1418" w:type="dxa"/>
            <w:shd w:val="clear" w:color="auto" w:fill="auto"/>
          </w:tcPr>
          <w:p w14:paraId="308C14AC"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0901CE4C" w14:textId="77777777" w:rsidR="002F6560" w:rsidRDefault="002F6560" w:rsidP="00BD3279">
            <w:pPr>
              <w:pStyle w:val="Teksts"/>
            </w:pPr>
            <w:r>
              <w:t>Dati par vieglo automobili</w:t>
            </w:r>
          </w:p>
          <w:p w14:paraId="2553FBD9" w14:textId="77777777" w:rsidR="002F6560" w:rsidRDefault="002F6560" w:rsidP="00BD3279">
            <w:r>
              <w:t>Sistēmai ir jānodrošina vismaz šādu datu saņemšana no CSDD par vieglo automobili:</w:t>
            </w:r>
          </w:p>
          <w:p w14:paraId="21F17D30" w14:textId="77777777" w:rsidR="002F6560" w:rsidRDefault="002F6560" w:rsidP="000C735C">
            <w:pPr>
              <w:pStyle w:val="ListParagraph"/>
              <w:numPr>
                <w:ilvl w:val="0"/>
                <w:numId w:val="86"/>
              </w:numPr>
            </w:pPr>
            <w:r>
              <w:t>Transportlīdzekļa valsts reģistrācijas numurs;</w:t>
            </w:r>
          </w:p>
          <w:p w14:paraId="485C6D9C" w14:textId="77777777" w:rsidR="002F6560" w:rsidRDefault="002F6560" w:rsidP="000C735C">
            <w:pPr>
              <w:pStyle w:val="ListParagraph"/>
              <w:numPr>
                <w:ilvl w:val="0"/>
                <w:numId w:val="86"/>
              </w:numPr>
            </w:pPr>
            <w:r>
              <w:t>Transportlīdzekļa reģistrācijas apliecības numurs;</w:t>
            </w:r>
          </w:p>
          <w:p w14:paraId="1CE5C4FA" w14:textId="77777777" w:rsidR="002F6560" w:rsidRDefault="002F6560" w:rsidP="000C735C">
            <w:pPr>
              <w:pStyle w:val="ListParagraph"/>
              <w:numPr>
                <w:ilvl w:val="0"/>
                <w:numId w:val="86"/>
              </w:numPr>
            </w:pPr>
            <w:r>
              <w:t>Transportlīdzekļa marka, modelis;</w:t>
            </w:r>
          </w:p>
          <w:p w14:paraId="35C2735A" w14:textId="77777777" w:rsidR="002F6560" w:rsidRDefault="002F6560" w:rsidP="000C735C">
            <w:pPr>
              <w:pStyle w:val="ListParagraph"/>
              <w:numPr>
                <w:ilvl w:val="0"/>
                <w:numId w:val="86"/>
              </w:numPr>
            </w:pPr>
            <w:r>
              <w:t>Transportlīdzekļa šasija numurs;</w:t>
            </w:r>
          </w:p>
          <w:p w14:paraId="7FD016F0" w14:textId="77777777" w:rsidR="002F6560" w:rsidRDefault="002F6560" w:rsidP="000C735C">
            <w:pPr>
              <w:pStyle w:val="ListParagraph"/>
              <w:numPr>
                <w:ilvl w:val="0"/>
                <w:numId w:val="86"/>
              </w:numPr>
            </w:pPr>
            <w:r>
              <w:t>Transportlīdzekļa pēdējās tehniskās apskates protokola numurs;</w:t>
            </w:r>
          </w:p>
          <w:p w14:paraId="6D0CEDD2" w14:textId="77777777" w:rsidR="002F6560" w:rsidRDefault="002F6560" w:rsidP="000C735C">
            <w:pPr>
              <w:pStyle w:val="ListParagraph"/>
              <w:numPr>
                <w:ilvl w:val="0"/>
                <w:numId w:val="86"/>
              </w:numPr>
            </w:pPr>
            <w:r>
              <w:t>Transportlīdzekļa pēdējās tehniskās apskates vērtējums;</w:t>
            </w:r>
          </w:p>
          <w:p w14:paraId="240C7C37" w14:textId="77777777" w:rsidR="002F6560" w:rsidRDefault="002F6560" w:rsidP="000C735C">
            <w:pPr>
              <w:pStyle w:val="ListParagraph"/>
              <w:numPr>
                <w:ilvl w:val="0"/>
                <w:numId w:val="86"/>
              </w:numPr>
            </w:pPr>
            <w:r>
              <w:t>Transportlīdzekļa pēdējās tehniskās apskates veikšanas datums;</w:t>
            </w:r>
          </w:p>
          <w:p w14:paraId="0E060541" w14:textId="77777777" w:rsidR="002F6560" w:rsidRDefault="002F6560" w:rsidP="000C735C">
            <w:pPr>
              <w:pStyle w:val="ListParagraph"/>
              <w:numPr>
                <w:ilvl w:val="0"/>
                <w:numId w:val="86"/>
              </w:numPr>
            </w:pPr>
            <w:r>
              <w:t>Nākamās tehniskās apskates datums;</w:t>
            </w:r>
          </w:p>
          <w:p w14:paraId="180435BB" w14:textId="77777777" w:rsidR="002F6560" w:rsidRDefault="002F6560" w:rsidP="000C735C">
            <w:pPr>
              <w:pStyle w:val="ListParagraph"/>
              <w:numPr>
                <w:ilvl w:val="0"/>
                <w:numId w:val="86"/>
              </w:numPr>
            </w:pPr>
            <w:r>
              <w:t>Pasažieru vietu skaits.</w:t>
            </w:r>
          </w:p>
          <w:p w14:paraId="748DF35D" w14:textId="77777777" w:rsidR="002F6560" w:rsidRDefault="002F6560" w:rsidP="00BD3279"/>
          <w:p w14:paraId="04BE2BFA" w14:textId="13EB34E7" w:rsidR="002F6560" w:rsidRDefault="002F6560" w:rsidP="00BD3279">
            <w:r>
              <w:t xml:space="preserve">Papildu datu saņemšana jārealizē, izmantojot esošo tīmekļa </w:t>
            </w:r>
            <w:proofErr w:type="spellStart"/>
            <w:r>
              <w:t>pakalpi</w:t>
            </w:r>
            <w:proofErr w:type="spellEnd"/>
            <w:r>
              <w:t xml:space="preserve"> </w:t>
            </w:r>
            <w:r w:rsidRPr="00291A11">
              <w:rPr>
                <w:i/>
              </w:rPr>
              <w:t>Transportlīdzekļa tehniskā pase</w:t>
            </w:r>
            <w:r w:rsidRPr="00BF4CC5">
              <w:t xml:space="preserve"> (</w:t>
            </w:r>
            <w:proofErr w:type="spellStart"/>
            <w:r w:rsidRPr="00BF4CC5">
              <w:rPr>
                <w:i/>
              </w:rPr>
              <w:t>GetCsddVehicle</w:t>
            </w:r>
            <w:proofErr w:type="spellEnd"/>
            <w:r w:rsidRPr="00BF4CC5">
              <w:t>)</w:t>
            </w:r>
            <w:r>
              <w:t xml:space="preserve"> vai tai analogu CSDD tīmekļa </w:t>
            </w:r>
            <w:proofErr w:type="spellStart"/>
            <w:r>
              <w:t>pakalpi</w:t>
            </w:r>
            <w:proofErr w:type="spellEnd"/>
            <w:r>
              <w:t>.</w:t>
            </w:r>
          </w:p>
        </w:tc>
        <w:tc>
          <w:tcPr>
            <w:tcW w:w="1134" w:type="dxa"/>
            <w:shd w:val="clear" w:color="auto" w:fill="auto"/>
          </w:tcPr>
          <w:p w14:paraId="0EA9CC99" w14:textId="77777777" w:rsidR="002F6560" w:rsidRDefault="002F6560" w:rsidP="00BD3279">
            <w:pPr>
              <w:spacing w:line="240" w:lineRule="auto"/>
              <w:jc w:val="center"/>
            </w:pPr>
            <w:r>
              <w:t>Obligāta</w:t>
            </w:r>
          </w:p>
        </w:tc>
        <w:tc>
          <w:tcPr>
            <w:tcW w:w="1559" w:type="dxa"/>
          </w:tcPr>
          <w:p w14:paraId="7D71F31B" w14:textId="77777777" w:rsidR="002F6560" w:rsidRDefault="002F6560" w:rsidP="00BD3279">
            <w:pPr>
              <w:spacing w:line="240" w:lineRule="auto"/>
              <w:jc w:val="center"/>
            </w:pPr>
          </w:p>
        </w:tc>
      </w:tr>
    </w:tbl>
    <w:p w14:paraId="528EE8BC" w14:textId="2405A461" w:rsidR="008A2688" w:rsidRDefault="008A2688" w:rsidP="00BD3279"/>
    <w:p w14:paraId="077FD9A2" w14:textId="77777777" w:rsidR="008A2688" w:rsidRDefault="008A2688">
      <w:pPr>
        <w:spacing w:after="160" w:line="259" w:lineRule="auto"/>
        <w:jc w:val="left"/>
      </w:pPr>
      <w:r>
        <w:br w:type="page"/>
      </w:r>
    </w:p>
    <w:p w14:paraId="4F835301" w14:textId="77777777" w:rsidR="00BD3279" w:rsidRDefault="00BD3279" w:rsidP="00BD3279">
      <w:pPr>
        <w:pStyle w:val="Heading3"/>
      </w:pPr>
      <w:bookmarkStart w:id="57" w:name="_Toc488403502"/>
      <w:bookmarkStart w:id="58" w:name="_Toc494276214"/>
      <w:r>
        <w:lastRenderedPageBreak/>
        <w:t>Papildinājumi Direkcijas tīmekļa vietnē</w:t>
      </w:r>
      <w:bookmarkEnd w:id="57"/>
      <w:bookmarkEnd w:id="58"/>
    </w:p>
    <w:p w14:paraId="7C143DFA" w14:textId="69A307EC" w:rsidR="00BD3279" w:rsidRPr="0045419D" w:rsidRDefault="00BD3279" w:rsidP="00BD3279">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24</w:t>
      </w:r>
      <w:r w:rsidRPr="0045419D">
        <w:rPr>
          <w:sz w:val="22"/>
        </w:rPr>
        <w:fldChar w:fldCharType="end"/>
      </w:r>
      <w:r>
        <w:rPr>
          <w:b/>
          <w:iCs/>
          <w:sz w:val="22"/>
        </w:rPr>
        <w:t xml:space="preserve"> Papildinājumi Direkcijas tīmekļa vietnē</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2F6560" w:rsidRPr="0045419D" w14:paraId="249AD01C" w14:textId="204BBDA8" w:rsidTr="002F6560">
        <w:trPr>
          <w:tblHeader/>
        </w:trPr>
        <w:tc>
          <w:tcPr>
            <w:tcW w:w="1418" w:type="dxa"/>
            <w:shd w:val="clear" w:color="auto" w:fill="B0282D"/>
          </w:tcPr>
          <w:p w14:paraId="2F9AA040" w14:textId="77777777" w:rsidR="002F6560" w:rsidRPr="0045419D" w:rsidRDefault="002F6560" w:rsidP="00BD3279">
            <w:pPr>
              <w:spacing w:line="240" w:lineRule="auto"/>
              <w:rPr>
                <w:b/>
                <w:color w:val="FFFFFF"/>
              </w:rPr>
            </w:pPr>
            <w:r w:rsidRPr="0045419D">
              <w:rPr>
                <w:b/>
                <w:color w:val="FFFFFF"/>
              </w:rPr>
              <w:t>Prasības ID</w:t>
            </w:r>
          </w:p>
        </w:tc>
        <w:tc>
          <w:tcPr>
            <w:tcW w:w="4931" w:type="dxa"/>
            <w:shd w:val="clear" w:color="auto" w:fill="B0282D"/>
          </w:tcPr>
          <w:p w14:paraId="5A02779D" w14:textId="77777777" w:rsidR="002F6560" w:rsidRPr="0045419D" w:rsidRDefault="002F6560" w:rsidP="00BD3279">
            <w:pPr>
              <w:spacing w:line="240" w:lineRule="auto"/>
              <w:rPr>
                <w:b/>
                <w:color w:val="FFFFFF"/>
              </w:rPr>
            </w:pPr>
            <w:r w:rsidRPr="0045419D">
              <w:rPr>
                <w:b/>
                <w:color w:val="FFFFFF"/>
              </w:rPr>
              <w:t>Prasības apraksts</w:t>
            </w:r>
          </w:p>
        </w:tc>
        <w:tc>
          <w:tcPr>
            <w:tcW w:w="1134" w:type="dxa"/>
            <w:shd w:val="clear" w:color="auto" w:fill="B0282D"/>
          </w:tcPr>
          <w:p w14:paraId="2BB39D00" w14:textId="77777777" w:rsidR="002F6560" w:rsidRPr="0045419D" w:rsidRDefault="002F6560" w:rsidP="00BD3279">
            <w:pPr>
              <w:spacing w:line="240" w:lineRule="auto"/>
              <w:rPr>
                <w:b/>
                <w:color w:val="FFFFFF"/>
              </w:rPr>
            </w:pPr>
            <w:r w:rsidRPr="0045419D">
              <w:rPr>
                <w:b/>
                <w:color w:val="FFFFFF"/>
              </w:rPr>
              <w:t>Piezīmes</w:t>
            </w:r>
          </w:p>
        </w:tc>
        <w:tc>
          <w:tcPr>
            <w:tcW w:w="1559" w:type="dxa"/>
            <w:shd w:val="clear" w:color="auto" w:fill="B0282D"/>
          </w:tcPr>
          <w:p w14:paraId="14B797D2" w14:textId="2935EF4B" w:rsidR="002F6560" w:rsidRPr="0045419D" w:rsidRDefault="002F6560" w:rsidP="00BD3279">
            <w:pPr>
              <w:spacing w:line="240" w:lineRule="auto"/>
              <w:rPr>
                <w:b/>
                <w:color w:val="FFFFFF"/>
              </w:rPr>
            </w:pPr>
            <w:r>
              <w:rPr>
                <w:b/>
                <w:color w:val="FFFFFF"/>
              </w:rPr>
              <w:t>Pretendenta piedāvājums</w:t>
            </w:r>
          </w:p>
        </w:tc>
      </w:tr>
      <w:tr w:rsidR="002F6560" w:rsidRPr="0045419D" w14:paraId="7DFF7E7B" w14:textId="62481932" w:rsidTr="002F6560">
        <w:tc>
          <w:tcPr>
            <w:tcW w:w="1418" w:type="dxa"/>
            <w:shd w:val="clear" w:color="auto" w:fill="auto"/>
          </w:tcPr>
          <w:p w14:paraId="622E841B"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2D8EFA05" w14:textId="77777777" w:rsidR="002F6560" w:rsidRDefault="002F6560" w:rsidP="00BD3279">
            <w:pPr>
              <w:pStyle w:val="Teksts"/>
            </w:pPr>
            <w:r>
              <w:t>Piekļuve vadītāju, uzņēmumu un transportlīdzekļu datiem</w:t>
            </w:r>
          </w:p>
          <w:p w14:paraId="611A4F1B" w14:textId="77777777" w:rsidR="002F6560" w:rsidRDefault="002F6560" w:rsidP="00BD3279">
            <w:r>
              <w:t>Direkcijas tīmekļa vietnei ir jānodrošina piekļuve visu:</w:t>
            </w:r>
          </w:p>
          <w:p w14:paraId="4959AEFA" w14:textId="77777777" w:rsidR="002F6560" w:rsidRDefault="002F6560" w:rsidP="000C735C">
            <w:pPr>
              <w:pStyle w:val="ListParagraph"/>
              <w:numPr>
                <w:ilvl w:val="0"/>
                <w:numId w:val="68"/>
              </w:numPr>
            </w:pPr>
            <w:r>
              <w:t>Vadītāju datiem, kas ir reģistrēti veikt pasažieru komercpārvadājumus ar vieglo automobili vai taksometru;</w:t>
            </w:r>
          </w:p>
          <w:p w14:paraId="109A8371" w14:textId="77777777" w:rsidR="002F6560" w:rsidRPr="00123A6A" w:rsidRDefault="002F6560" w:rsidP="000C735C">
            <w:pPr>
              <w:pStyle w:val="ListParagraph"/>
              <w:numPr>
                <w:ilvl w:val="0"/>
                <w:numId w:val="68"/>
              </w:numPr>
            </w:pPr>
            <w:r>
              <w:rPr>
                <w:szCs w:val="24"/>
              </w:rPr>
              <w:t>Uzņēmumu datiem, kas</w:t>
            </w:r>
            <w:r w:rsidRPr="00D36EF6">
              <w:rPr>
                <w:szCs w:val="24"/>
              </w:rPr>
              <w:t xml:space="preserve"> </w:t>
            </w:r>
            <w:r>
              <w:rPr>
                <w:szCs w:val="24"/>
              </w:rPr>
              <w:t>ir licencēti veikt</w:t>
            </w:r>
            <w:r w:rsidRPr="00D36EF6">
              <w:rPr>
                <w:szCs w:val="24"/>
              </w:rPr>
              <w:t xml:space="preserve"> pasaž</w:t>
            </w:r>
            <w:r>
              <w:rPr>
                <w:szCs w:val="24"/>
              </w:rPr>
              <w:t>ieru komercpārvadājumus</w:t>
            </w:r>
            <w:r w:rsidRPr="00D36EF6">
              <w:rPr>
                <w:szCs w:val="24"/>
              </w:rPr>
              <w:t xml:space="preserve"> ar vieglo automobili;</w:t>
            </w:r>
          </w:p>
          <w:p w14:paraId="12B138A1" w14:textId="77777777" w:rsidR="002F6560" w:rsidRDefault="002F6560" w:rsidP="000C735C">
            <w:pPr>
              <w:pStyle w:val="ListParagraph"/>
              <w:numPr>
                <w:ilvl w:val="0"/>
                <w:numId w:val="68"/>
              </w:numPr>
            </w:pPr>
            <w:r>
              <w:t>Vieglo automobiļu datiem, kas ir licenci pasažieru komercpārvadājumu veikšanai.</w:t>
            </w:r>
          </w:p>
          <w:p w14:paraId="33D64345" w14:textId="77777777" w:rsidR="002F6560" w:rsidRDefault="002F6560" w:rsidP="00BD3279"/>
          <w:p w14:paraId="3DDF6C2F" w14:textId="77777777" w:rsidR="002F6560" w:rsidRPr="0045419D" w:rsidRDefault="002F6560" w:rsidP="00BD3279">
            <w:r>
              <w:t>Piekļuve jānodrošina, pamatojoties uz meklēšanas formā ievadītu parametru.</w:t>
            </w:r>
          </w:p>
        </w:tc>
        <w:tc>
          <w:tcPr>
            <w:tcW w:w="1134" w:type="dxa"/>
            <w:shd w:val="clear" w:color="auto" w:fill="auto"/>
          </w:tcPr>
          <w:p w14:paraId="3F4610CE" w14:textId="77777777" w:rsidR="002F6560" w:rsidRPr="0045419D" w:rsidRDefault="002F6560" w:rsidP="00BD3279">
            <w:pPr>
              <w:spacing w:line="240" w:lineRule="auto"/>
              <w:jc w:val="center"/>
            </w:pPr>
            <w:r w:rsidRPr="0045419D">
              <w:t>Obligāta</w:t>
            </w:r>
          </w:p>
        </w:tc>
        <w:tc>
          <w:tcPr>
            <w:tcW w:w="1559" w:type="dxa"/>
          </w:tcPr>
          <w:p w14:paraId="02FB7F11" w14:textId="77777777" w:rsidR="002F6560" w:rsidRPr="0045419D" w:rsidRDefault="002F6560" w:rsidP="00BD3279">
            <w:pPr>
              <w:spacing w:line="240" w:lineRule="auto"/>
              <w:jc w:val="center"/>
            </w:pPr>
          </w:p>
        </w:tc>
      </w:tr>
      <w:tr w:rsidR="002F6560" w:rsidRPr="0045419D" w14:paraId="3552D8C2" w14:textId="054651DF" w:rsidTr="002F6560">
        <w:tc>
          <w:tcPr>
            <w:tcW w:w="1418" w:type="dxa"/>
            <w:shd w:val="clear" w:color="auto" w:fill="auto"/>
          </w:tcPr>
          <w:p w14:paraId="4DA4381B"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300954BA" w14:textId="77777777" w:rsidR="002F6560" w:rsidRDefault="002F6560" w:rsidP="00BD3279">
            <w:pPr>
              <w:pStyle w:val="Teksts"/>
            </w:pPr>
            <w:r>
              <w:t>Piekļuve vadītāju datiem</w:t>
            </w:r>
          </w:p>
          <w:p w14:paraId="71043324" w14:textId="1D4FBDF2" w:rsidR="002F6560" w:rsidRDefault="002F6560" w:rsidP="00BD3279">
            <w:r>
              <w:t>Piekļuve vadītāju datiem jānodrošina, pamatojoties uz meklēšanas formā ievadītu personas vārdu, uzvārdu vai unikālu taksometra vadītāja reģistrācijas Nr.</w:t>
            </w:r>
          </w:p>
          <w:p w14:paraId="492AE889" w14:textId="77777777" w:rsidR="002F6560" w:rsidRDefault="002F6560" w:rsidP="00BD3279"/>
          <w:p w14:paraId="0E279E5F" w14:textId="77777777" w:rsidR="002F6560" w:rsidRDefault="002F6560" w:rsidP="00BD3279">
            <w:r>
              <w:t>Sistēmai ir jāatgriež šādi dati: personas vārds, uzvārds, reģistrācijas numurs un dati par reģistrācijas derīguma termiņu (no, līdz, izslēgšana no reģistra – datums).</w:t>
            </w:r>
          </w:p>
        </w:tc>
        <w:tc>
          <w:tcPr>
            <w:tcW w:w="1134" w:type="dxa"/>
            <w:shd w:val="clear" w:color="auto" w:fill="auto"/>
          </w:tcPr>
          <w:p w14:paraId="20F36ABF" w14:textId="77777777" w:rsidR="002F6560" w:rsidRPr="0045419D" w:rsidRDefault="002F6560" w:rsidP="00BD3279">
            <w:pPr>
              <w:spacing w:line="240" w:lineRule="auto"/>
              <w:jc w:val="center"/>
            </w:pPr>
            <w:r>
              <w:t>Obligāta</w:t>
            </w:r>
          </w:p>
        </w:tc>
        <w:tc>
          <w:tcPr>
            <w:tcW w:w="1559" w:type="dxa"/>
          </w:tcPr>
          <w:p w14:paraId="75BF8F4F" w14:textId="77777777" w:rsidR="002F6560" w:rsidRDefault="002F6560" w:rsidP="00BD3279">
            <w:pPr>
              <w:spacing w:line="240" w:lineRule="auto"/>
              <w:jc w:val="center"/>
            </w:pPr>
          </w:p>
        </w:tc>
      </w:tr>
      <w:tr w:rsidR="002F6560" w:rsidRPr="0045419D" w14:paraId="350C4845" w14:textId="50E9BC7B" w:rsidTr="002F6560">
        <w:tc>
          <w:tcPr>
            <w:tcW w:w="1418" w:type="dxa"/>
            <w:shd w:val="clear" w:color="auto" w:fill="auto"/>
          </w:tcPr>
          <w:p w14:paraId="46526D3B"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633559B5" w14:textId="77777777" w:rsidR="002F6560" w:rsidRDefault="002F6560" w:rsidP="00BD3279">
            <w:pPr>
              <w:pStyle w:val="Teksts"/>
            </w:pPr>
            <w:r>
              <w:t>Piekļuve uzņēmumu datiem</w:t>
            </w:r>
          </w:p>
          <w:p w14:paraId="10BF5677" w14:textId="77777777" w:rsidR="002F6560" w:rsidRDefault="002F6560" w:rsidP="00BD3279">
            <w:r>
              <w:t>Piekļuve uzņēmumu datiem jānodrošina, pamatojoties uz meklēšanas formā ievadītu uzņēmuma nosaukumu, reģistrācijas numuru, licences numuru.</w:t>
            </w:r>
          </w:p>
          <w:p w14:paraId="1764C150" w14:textId="77777777" w:rsidR="002F6560" w:rsidRDefault="002F6560" w:rsidP="00BD3279"/>
          <w:p w14:paraId="0F58E8BE" w14:textId="77777777" w:rsidR="002F6560" w:rsidRDefault="002F6560" w:rsidP="00BD3279">
            <w:r>
              <w:t>Sistēmai ir jāatgriež šādi dati: uzņēmuma nosaukums, uzņēmuma reģistrācijas numurs, adrese.</w:t>
            </w:r>
          </w:p>
          <w:p w14:paraId="60E569DC" w14:textId="77777777" w:rsidR="002F6560" w:rsidRDefault="002F6560" w:rsidP="00BD3279"/>
          <w:p w14:paraId="5C1AF689" w14:textId="77777777" w:rsidR="002F6560" w:rsidRDefault="002F6560" w:rsidP="00BD3279">
            <w:r>
              <w:t>Lietotājam meklēšanas rezultātos ir jāvar atvērt detalizētāko uzņēmuma kartiņu, kurā ir jābūt sniegtai vismaz šādai informācijai:</w:t>
            </w:r>
          </w:p>
          <w:p w14:paraId="1170C8E7" w14:textId="77777777" w:rsidR="002F6560" w:rsidRDefault="002F6560" w:rsidP="000C735C">
            <w:pPr>
              <w:pStyle w:val="ListParagraph"/>
              <w:numPr>
                <w:ilvl w:val="0"/>
                <w:numId w:val="87"/>
              </w:numPr>
            </w:pPr>
            <w:r>
              <w:t>Informācija par uzņēmumu:</w:t>
            </w:r>
          </w:p>
          <w:p w14:paraId="2ED8054F" w14:textId="77777777" w:rsidR="002F6560" w:rsidRDefault="002F6560" w:rsidP="000C735C">
            <w:pPr>
              <w:pStyle w:val="ListParagraph"/>
              <w:numPr>
                <w:ilvl w:val="1"/>
                <w:numId w:val="87"/>
              </w:numPr>
            </w:pPr>
            <w:r>
              <w:t>Uzņēmuma nosaukums;</w:t>
            </w:r>
          </w:p>
          <w:p w14:paraId="305074CD" w14:textId="77777777" w:rsidR="002F6560" w:rsidRDefault="002F6560" w:rsidP="000C735C">
            <w:pPr>
              <w:pStyle w:val="ListParagraph"/>
              <w:numPr>
                <w:ilvl w:val="1"/>
                <w:numId w:val="87"/>
              </w:numPr>
            </w:pPr>
            <w:r>
              <w:lastRenderedPageBreak/>
              <w:t>Uzņēmuma reģistrācijas numurs;</w:t>
            </w:r>
          </w:p>
          <w:p w14:paraId="199DB2CB" w14:textId="77777777" w:rsidR="002F6560" w:rsidRDefault="002F6560" w:rsidP="000C735C">
            <w:pPr>
              <w:pStyle w:val="ListParagraph"/>
              <w:numPr>
                <w:ilvl w:val="1"/>
                <w:numId w:val="87"/>
              </w:numPr>
            </w:pPr>
            <w:r>
              <w:t>Adrese;</w:t>
            </w:r>
          </w:p>
          <w:p w14:paraId="51E0D2D0" w14:textId="77777777" w:rsidR="002F6560" w:rsidRDefault="002F6560" w:rsidP="000C735C">
            <w:pPr>
              <w:pStyle w:val="ListParagraph"/>
              <w:numPr>
                <w:ilvl w:val="1"/>
                <w:numId w:val="87"/>
              </w:numPr>
            </w:pPr>
            <w:r>
              <w:t>Kopējais licencēto transportlīdzekļu skaits;</w:t>
            </w:r>
          </w:p>
          <w:p w14:paraId="390450D3" w14:textId="77777777" w:rsidR="002F6560" w:rsidRDefault="002F6560" w:rsidP="000C735C">
            <w:pPr>
              <w:pStyle w:val="ListParagraph"/>
              <w:numPr>
                <w:ilvl w:val="0"/>
                <w:numId w:val="87"/>
              </w:numPr>
            </w:pPr>
            <w:r>
              <w:t>Dati par licenci:</w:t>
            </w:r>
          </w:p>
          <w:p w14:paraId="759D91A1" w14:textId="77777777" w:rsidR="002F6560" w:rsidRDefault="002F6560" w:rsidP="000C735C">
            <w:pPr>
              <w:pStyle w:val="ListParagraph"/>
              <w:numPr>
                <w:ilvl w:val="1"/>
                <w:numId w:val="87"/>
              </w:numPr>
            </w:pPr>
            <w:r>
              <w:t>Licences numurs;</w:t>
            </w:r>
          </w:p>
          <w:p w14:paraId="38E8CBAB" w14:textId="77777777" w:rsidR="002F6560" w:rsidRDefault="002F6560" w:rsidP="000C735C">
            <w:pPr>
              <w:pStyle w:val="ListParagraph"/>
              <w:numPr>
                <w:ilvl w:val="1"/>
                <w:numId w:val="87"/>
              </w:numPr>
            </w:pPr>
            <w:r>
              <w:t>Derīga no;</w:t>
            </w:r>
          </w:p>
          <w:p w14:paraId="55DA3477" w14:textId="77777777" w:rsidR="002F6560" w:rsidRDefault="002F6560" w:rsidP="000C735C">
            <w:pPr>
              <w:pStyle w:val="ListParagraph"/>
              <w:numPr>
                <w:ilvl w:val="1"/>
                <w:numId w:val="87"/>
              </w:numPr>
            </w:pPr>
            <w:r>
              <w:t>Derīga līdz;</w:t>
            </w:r>
          </w:p>
          <w:p w14:paraId="2F1B8ECD" w14:textId="77777777" w:rsidR="002F6560" w:rsidRDefault="002F6560" w:rsidP="000C735C">
            <w:pPr>
              <w:pStyle w:val="ListParagraph"/>
              <w:numPr>
                <w:ilvl w:val="1"/>
                <w:numId w:val="87"/>
              </w:numPr>
            </w:pPr>
            <w:r>
              <w:t>Dati par apturēšanu;</w:t>
            </w:r>
          </w:p>
          <w:p w14:paraId="4F421295" w14:textId="77777777" w:rsidR="002F6560" w:rsidRDefault="002F6560" w:rsidP="000C735C">
            <w:pPr>
              <w:pStyle w:val="ListParagraph"/>
              <w:numPr>
                <w:ilvl w:val="0"/>
                <w:numId w:val="87"/>
              </w:numPr>
            </w:pPr>
            <w:r>
              <w:t xml:space="preserve">Uzņēmuma licences kartītes </w:t>
            </w:r>
            <w:r w:rsidRPr="00D047F4">
              <w:t xml:space="preserve">pasažieru komercpārvadājumiem ar </w:t>
            </w:r>
            <w:r>
              <w:t>vieglo automobili (viena vai vairākas):</w:t>
            </w:r>
          </w:p>
          <w:p w14:paraId="34CFBC3D" w14:textId="77777777" w:rsidR="002F6560" w:rsidRDefault="002F6560" w:rsidP="000C735C">
            <w:pPr>
              <w:pStyle w:val="ListParagraph"/>
              <w:numPr>
                <w:ilvl w:val="1"/>
                <w:numId w:val="87"/>
              </w:numPr>
            </w:pPr>
            <w:r>
              <w:t>Numurs;</w:t>
            </w:r>
          </w:p>
          <w:p w14:paraId="20754F65" w14:textId="77777777" w:rsidR="002F6560" w:rsidRDefault="002F6560" w:rsidP="000C735C">
            <w:pPr>
              <w:pStyle w:val="ListParagraph"/>
              <w:numPr>
                <w:ilvl w:val="1"/>
                <w:numId w:val="87"/>
              </w:numPr>
            </w:pPr>
            <w:r>
              <w:t>Derīga no;</w:t>
            </w:r>
          </w:p>
          <w:p w14:paraId="4F73AA5C" w14:textId="77777777" w:rsidR="002F6560" w:rsidRDefault="002F6560" w:rsidP="000C735C">
            <w:pPr>
              <w:pStyle w:val="ListParagraph"/>
              <w:numPr>
                <w:ilvl w:val="1"/>
                <w:numId w:val="87"/>
              </w:numPr>
            </w:pPr>
            <w:r>
              <w:t>Derīga līdz;</w:t>
            </w:r>
          </w:p>
          <w:p w14:paraId="235B6F01" w14:textId="77777777" w:rsidR="002F6560" w:rsidRDefault="002F6560" w:rsidP="000C735C">
            <w:pPr>
              <w:pStyle w:val="ListParagraph"/>
              <w:numPr>
                <w:ilvl w:val="1"/>
                <w:numId w:val="87"/>
              </w:numPr>
            </w:pPr>
            <w:r>
              <w:t>Dati par apturēšanu;</w:t>
            </w:r>
          </w:p>
          <w:p w14:paraId="05BE3C34" w14:textId="77777777" w:rsidR="002F6560" w:rsidRDefault="002F6560" w:rsidP="000C735C">
            <w:pPr>
              <w:pStyle w:val="ListParagraph"/>
              <w:numPr>
                <w:ilvl w:val="1"/>
                <w:numId w:val="87"/>
              </w:numPr>
            </w:pPr>
            <w:r>
              <w:t>Transportlīdzekļa reģistrācijas numurs.</w:t>
            </w:r>
          </w:p>
        </w:tc>
        <w:tc>
          <w:tcPr>
            <w:tcW w:w="1134" w:type="dxa"/>
            <w:shd w:val="clear" w:color="auto" w:fill="auto"/>
          </w:tcPr>
          <w:p w14:paraId="6E184B43" w14:textId="77777777" w:rsidR="002F6560" w:rsidRDefault="002F6560" w:rsidP="00BD3279">
            <w:pPr>
              <w:spacing w:line="240" w:lineRule="auto"/>
              <w:jc w:val="center"/>
            </w:pPr>
            <w:r>
              <w:lastRenderedPageBreak/>
              <w:t>Obligāta</w:t>
            </w:r>
          </w:p>
        </w:tc>
        <w:tc>
          <w:tcPr>
            <w:tcW w:w="1559" w:type="dxa"/>
          </w:tcPr>
          <w:p w14:paraId="31F08FE1" w14:textId="77777777" w:rsidR="002F6560" w:rsidRDefault="002F6560" w:rsidP="00BD3279">
            <w:pPr>
              <w:spacing w:line="240" w:lineRule="auto"/>
              <w:jc w:val="center"/>
            </w:pPr>
          </w:p>
        </w:tc>
      </w:tr>
      <w:tr w:rsidR="002F6560" w:rsidRPr="0045419D" w14:paraId="0145FF4D" w14:textId="74CC725E" w:rsidTr="002F6560">
        <w:tc>
          <w:tcPr>
            <w:tcW w:w="1418" w:type="dxa"/>
            <w:shd w:val="clear" w:color="auto" w:fill="auto"/>
          </w:tcPr>
          <w:p w14:paraId="333D4D84" w14:textId="77777777" w:rsidR="002F6560" w:rsidRPr="0045419D" w:rsidRDefault="002F6560" w:rsidP="000C735C">
            <w:pPr>
              <w:pStyle w:val="ListParagraph"/>
              <w:numPr>
                <w:ilvl w:val="0"/>
                <w:numId w:val="66"/>
              </w:numPr>
              <w:spacing w:line="240" w:lineRule="auto"/>
            </w:pPr>
          </w:p>
        </w:tc>
        <w:tc>
          <w:tcPr>
            <w:tcW w:w="4931" w:type="dxa"/>
            <w:shd w:val="clear" w:color="auto" w:fill="auto"/>
          </w:tcPr>
          <w:p w14:paraId="51D3A19C" w14:textId="77777777" w:rsidR="002F6560" w:rsidRDefault="002F6560" w:rsidP="00BD3279">
            <w:pPr>
              <w:pStyle w:val="Teksts"/>
            </w:pPr>
            <w:r>
              <w:t>Piekļuve transportlīdzekļa datiem</w:t>
            </w:r>
          </w:p>
          <w:p w14:paraId="3EEBC3A6" w14:textId="77777777" w:rsidR="002F6560" w:rsidRDefault="002F6560" w:rsidP="00BD3279">
            <w:r>
              <w:t>Piekļuve transportlīdzekļa datiem jānodrošina, pamatojoties uz meklēšanas formā ievadītu transportlīdzekļa reģistrācijas numuru.</w:t>
            </w:r>
          </w:p>
          <w:p w14:paraId="75BD994F" w14:textId="77777777" w:rsidR="002F6560" w:rsidRDefault="002F6560" w:rsidP="00BD3279"/>
          <w:p w14:paraId="05AF5C05" w14:textId="77777777" w:rsidR="002F6560" w:rsidRDefault="002F6560" w:rsidP="00BD3279">
            <w:r>
              <w:t>Sistēmai ir jāatgriež šādi dati: transportlīdzekļa reģistrācijas numurs, licences kartītes numurs, dati par licences kartītes derīguma termiņu (no, līdz), uzņēmuma nosaukums, uzņēmuma reģistrācijas numurs, uzņēmuma licences numurs.</w:t>
            </w:r>
          </w:p>
        </w:tc>
        <w:tc>
          <w:tcPr>
            <w:tcW w:w="1134" w:type="dxa"/>
            <w:shd w:val="clear" w:color="auto" w:fill="auto"/>
          </w:tcPr>
          <w:p w14:paraId="3369EA15" w14:textId="77777777" w:rsidR="002F6560" w:rsidRDefault="002F6560" w:rsidP="00BD3279">
            <w:pPr>
              <w:spacing w:line="240" w:lineRule="auto"/>
              <w:jc w:val="center"/>
            </w:pPr>
            <w:r>
              <w:t>Obligāta</w:t>
            </w:r>
          </w:p>
        </w:tc>
        <w:tc>
          <w:tcPr>
            <w:tcW w:w="1559" w:type="dxa"/>
          </w:tcPr>
          <w:p w14:paraId="624C72DD" w14:textId="77777777" w:rsidR="002F6560" w:rsidRDefault="002F6560" w:rsidP="00BD3279">
            <w:pPr>
              <w:spacing w:line="240" w:lineRule="auto"/>
              <w:jc w:val="center"/>
            </w:pPr>
          </w:p>
        </w:tc>
      </w:tr>
      <w:bookmarkEnd w:id="49"/>
    </w:tbl>
    <w:p w14:paraId="0A6ECC78" w14:textId="77777777" w:rsidR="00BD3279" w:rsidRPr="00BD3279" w:rsidRDefault="00BD3279" w:rsidP="00BD3279"/>
    <w:p w14:paraId="4D4ACBCA" w14:textId="40AE2932" w:rsidR="000853E9" w:rsidRDefault="000853E9" w:rsidP="000853E9"/>
    <w:p w14:paraId="746F44A5" w14:textId="514444F0" w:rsidR="000853E9" w:rsidRDefault="000853E9" w:rsidP="000853E9"/>
    <w:p w14:paraId="4315815B" w14:textId="77777777" w:rsidR="000853E9" w:rsidRPr="000853E9" w:rsidRDefault="000853E9" w:rsidP="000853E9"/>
    <w:p w14:paraId="0F828811" w14:textId="2FC1EA8F" w:rsidR="003E1E42" w:rsidRPr="0045419D" w:rsidRDefault="003E1E42" w:rsidP="00976591"/>
    <w:p w14:paraId="59108965" w14:textId="77777777" w:rsidR="00561673" w:rsidRPr="0045419D" w:rsidRDefault="00561673">
      <w:pPr>
        <w:spacing w:after="160" w:line="259" w:lineRule="auto"/>
        <w:jc w:val="left"/>
      </w:pPr>
    </w:p>
    <w:p w14:paraId="0187BBA6" w14:textId="5D6DD1A5" w:rsidR="00A07EAA" w:rsidRPr="0045419D" w:rsidRDefault="00A07EAA">
      <w:pPr>
        <w:spacing w:after="160" w:line="259" w:lineRule="auto"/>
        <w:jc w:val="left"/>
        <w:rPr>
          <w:b/>
          <w:bCs/>
          <w:color w:val="B0282D"/>
          <w:sz w:val="28"/>
          <w:szCs w:val="28"/>
        </w:rPr>
      </w:pPr>
      <w:r w:rsidRPr="0045419D">
        <w:br w:type="page"/>
      </w:r>
    </w:p>
    <w:p w14:paraId="16F0A772" w14:textId="474224DD" w:rsidR="00A07EAA" w:rsidRDefault="00551A38" w:rsidP="00A07EAA">
      <w:pPr>
        <w:pStyle w:val="Heading1"/>
      </w:pPr>
      <w:bookmarkStart w:id="59" w:name="_Toc494276215"/>
      <w:r w:rsidRPr="0045419D">
        <w:lastRenderedPageBreak/>
        <w:t>Nefunkcionālās prasības</w:t>
      </w:r>
      <w:bookmarkEnd w:id="59"/>
    </w:p>
    <w:p w14:paraId="3EB970A4" w14:textId="694389F8" w:rsidR="00491213" w:rsidRDefault="002264B2" w:rsidP="00CA2497">
      <w:r>
        <w:t>Nodaļā</w:t>
      </w:r>
      <w:r w:rsidR="00CA2497">
        <w:t xml:space="preserve"> ir aprakstītas nefunkcionālās prasības, kas</w:t>
      </w:r>
      <w:r w:rsidR="00491213">
        <w:t xml:space="preserve"> ir attiecināmas</w:t>
      </w:r>
      <w:r>
        <w:t xml:space="preserve"> uz KEAV un tīmekļa vietni kopumā.</w:t>
      </w:r>
      <w:r w:rsidR="00491213">
        <w:t xml:space="preserve"> Gadījumā, ja prasība ir attiecināma konkrēti uz kādu no minētajām sistēmām, tad šī sistēma ir specifiski norādīta prasības aprakstā.</w:t>
      </w:r>
    </w:p>
    <w:p w14:paraId="6688B196" w14:textId="77777777" w:rsidR="00491213" w:rsidRDefault="00491213" w:rsidP="00CA2497"/>
    <w:p w14:paraId="4372D82B" w14:textId="452851A1" w:rsidR="00491213" w:rsidRDefault="00491213" w:rsidP="00CA2497">
      <w:r>
        <w:t xml:space="preserve">Nefunkcionālās prasības ir </w:t>
      </w:r>
      <w:r w:rsidR="00CA2497">
        <w:t xml:space="preserve">attiecināmas </w:t>
      </w:r>
      <w:r>
        <w:t>uz KEAV un tīmekļa vietnes papildinājumiem, kā arī uz pašu KEAV un tīmekļa vietni pēc papildinājumu izstrādes.</w:t>
      </w:r>
    </w:p>
    <w:p w14:paraId="717FDED2" w14:textId="77777777" w:rsidR="00CA2497" w:rsidRPr="00CA2497" w:rsidRDefault="00CA2497" w:rsidP="00CA2497"/>
    <w:p w14:paraId="599E604F" w14:textId="1CB4669E" w:rsidR="00A07EAA" w:rsidRPr="0045419D" w:rsidRDefault="00A07EAA" w:rsidP="00A07EAA">
      <w:pPr>
        <w:pStyle w:val="Heading2"/>
        <w:spacing w:before="0" w:line="276" w:lineRule="auto"/>
      </w:pPr>
      <w:bookmarkStart w:id="60" w:name="_Toc446075716"/>
      <w:bookmarkStart w:id="61" w:name="_Toc494276216"/>
      <w:r w:rsidRPr="0045419D">
        <w:t xml:space="preserve">Prasības </w:t>
      </w:r>
      <w:bookmarkEnd w:id="60"/>
      <w:r w:rsidR="005B0A40">
        <w:t>S</w:t>
      </w:r>
      <w:r w:rsidR="007A70A3" w:rsidRPr="0045419D">
        <w:t>istēmas vizuālajām saskarnēm</w:t>
      </w:r>
      <w:bookmarkEnd w:id="61"/>
    </w:p>
    <w:p w14:paraId="4D986C15" w14:textId="7468F0E0" w:rsidR="00A07EAA" w:rsidRPr="0045419D" w:rsidRDefault="00A07EAA" w:rsidP="00A07EAA">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25</w:t>
      </w:r>
      <w:r w:rsidRPr="0045419D">
        <w:rPr>
          <w:sz w:val="22"/>
        </w:rPr>
        <w:fldChar w:fldCharType="end"/>
      </w:r>
      <w:r w:rsidRPr="0045419D">
        <w:rPr>
          <w:b/>
          <w:iCs/>
          <w:sz w:val="22"/>
        </w:rPr>
        <w:t xml:space="preserve"> Prasības lietotāja saskarnei</w:t>
      </w:r>
    </w:p>
    <w:tbl>
      <w:tblPr>
        <w:tblW w:w="90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1413"/>
        <w:gridCol w:w="4951"/>
        <w:gridCol w:w="1134"/>
        <w:gridCol w:w="1559"/>
      </w:tblGrid>
      <w:tr w:rsidR="00BA50A4" w:rsidRPr="0045419D" w14:paraId="0A810D61" w14:textId="62000726" w:rsidTr="00BA50A4">
        <w:trPr>
          <w:trHeight w:val="182"/>
          <w:tblHeader/>
        </w:trPr>
        <w:tc>
          <w:tcPr>
            <w:tcW w:w="1413" w:type="dxa"/>
            <w:shd w:val="clear" w:color="auto" w:fill="B0282D"/>
          </w:tcPr>
          <w:p w14:paraId="2BE1ADC3" w14:textId="77777777" w:rsidR="00BA50A4" w:rsidRPr="0045419D" w:rsidRDefault="00BA50A4" w:rsidP="007A70A3">
            <w:pPr>
              <w:rPr>
                <w:b/>
                <w:color w:val="FFFFFF" w:themeColor="background1"/>
              </w:rPr>
            </w:pPr>
            <w:r w:rsidRPr="0045419D">
              <w:rPr>
                <w:b/>
                <w:color w:val="FFFFFF" w:themeColor="background1"/>
              </w:rPr>
              <w:t>Prasības ID</w:t>
            </w:r>
          </w:p>
        </w:tc>
        <w:tc>
          <w:tcPr>
            <w:tcW w:w="4951" w:type="dxa"/>
            <w:shd w:val="clear" w:color="auto" w:fill="B0282D"/>
          </w:tcPr>
          <w:p w14:paraId="0BD3DD5F" w14:textId="77777777" w:rsidR="00BA50A4" w:rsidRPr="0045419D" w:rsidRDefault="00BA50A4" w:rsidP="007A70A3">
            <w:pPr>
              <w:rPr>
                <w:b/>
                <w:color w:val="FFFFFF" w:themeColor="background1"/>
              </w:rPr>
            </w:pPr>
            <w:r w:rsidRPr="0045419D">
              <w:rPr>
                <w:b/>
                <w:color w:val="FFFFFF" w:themeColor="background1"/>
              </w:rPr>
              <w:t>Prasības apraksts</w:t>
            </w:r>
          </w:p>
        </w:tc>
        <w:tc>
          <w:tcPr>
            <w:tcW w:w="1134" w:type="dxa"/>
            <w:shd w:val="clear" w:color="auto" w:fill="B0282D"/>
          </w:tcPr>
          <w:p w14:paraId="59E03C95" w14:textId="77777777" w:rsidR="00BA50A4" w:rsidRPr="0045419D" w:rsidRDefault="00BA50A4" w:rsidP="007A70A3">
            <w:pPr>
              <w:jc w:val="center"/>
              <w:rPr>
                <w:b/>
                <w:color w:val="FFFFFF" w:themeColor="background1"/>
              </w:rPr>
            </w:pPr>
            <w:r w:rsidRPr="0045419D">
              <w:rPr>
                <w:b/>
                <w:color w:val="FFFFFF" w:themeColor="background1"/>
              </w:rPr>
              <w:t>Piezīmes</w:t>
            </w:r>
          </w:p>
        </w:tc>
        <w:tc>
          <w:tcPr>
            <w:tcW w:w="1559" w:type="dxa"/>
            <w:shd w:val="clear" w:color="auto" w:fill="B0282D"/>
          </w:tcPr>
          <w:p w14:paraId="361F2A80" w14:textId="15224105" w:rsidR="00BA50A4" w:rsidRPr="0045419D" w:rsidRDefault="00BA50A4" w:rsidP="007A70A3">
            <w:pPr>
              <w:jc w:val="center"/>
              <w:rPr>
                <w:b/>
                <w:color w:val="FFFFFF" w:themeColor="background1"/>
              </w:rPr>
            </w:pPr>
            <w:r>
              <w:rPr>
                <w:b/>
                <w:color w:val="FFFFFF"/>
              </w:rPr>
              <w:t>Pretendenta piedāvājums</w:t>
            </w:r>
          </w:p>
        </w:tc>
      </w:tr>
      <w:tr w:rsidR="00BA50A4" w:rsidRPr="0045419D" w14:paraId="38E3AF64" w14:textId="64AE4757" w:rsidTr="00BA50A4">
        <w:tc>
          <w:tcPr>
            <w:tcW w:w="1413" w:type="dxa"/>
            <w:shd w:val="clear" w:color="auto" w:fill="auto"/>
          </w:tcPr>
          <w:p w14:paraId="13EAEF46"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36EA0A46" w14:textId="77777777" w:rsidR="00BA50A4" w:rsidRPr="00CA2497" w:rsidRDefault="00BA50A4" w:rsidP="007A70A3">
            <w:pPr>
              <w:pStyle w:val="Teksts"/>
            </w:pPr>
            <w:r w:rsidRPr="00CA2497">
              <w:t>Pārlūkprogrammu atbalsts</w:t>
            </w:r>
          </w:p>
          <w:p w14:paraId="4B9901F6" w14:textId="3D66277F" w:rsidR="00BA50A4" w:rsidRPr="00CA2497" w:rsidRDefault="00BA50A4" w:rsidP="007A70A3">
            <w:r w:rsidRPr="00CA2497">
              <w:t>Sistēmai ir jāatbalsta šādas tīmekļa pārlūkprogrammas un to versijas, kā arī šo pārlūkprogrammu jaunākās versijas:</w:t>
            </w:r>
          </w:p>
          <w:p w14:paraId="47ED0EBC" w14:textId="161F2964" w:rsidR="00BA50A4" w:rsidRPr="00CA2497" w:rsidRDefault="00BA50A4" w:rsidP="000C735C">
            <w:pPr>
              <w:pStyle w:val="ListParagraph"/>
              <w:numPr>
                <w:ilvl w:val="0"/>
                <w:numId w:val="9"/>
              </w:numPr>
              <w:spacing w:line="240" w:lineRule="auto"/>
            </w:pPr>
            <w:r w:rsidRPr="00CA2497">
              <w:t xml:space="preserve">Internet </w:t>
            </w:r>
            <w:proofErr w:type="spellStart"/>
            <w:r w:rsidRPr="00CA2497">
              <w:t>Explorer</w:t>
            </w:r>
            <w:proofErr w:type="spellEnd"/>
            <w:r w:rsidRPr="00CA2497">
              <w:t xml:space="preserve"> 10.0,</w:t>
            </w:r>
          </w:p>
          <w:p w14:paraId="6C5B305D" w14:textId="05D581E8" w:rsidR="00BA50A4" w:rsidRPr="00CA2497" w:rsidRDefault="00BA50A4" w:rsidP="000C735C">
            <w:pPr>
              <w:pStyle w:val="ListParagraph"/>
              <w:numPr>
                <w:ilvl w:val="0"/>
                <w:numId w:val="9"/>
              </w:numPr>
              <w:spacing w:line="240" w:lineRule="auto"/>
            </w:pPr>
            <w:proofErr w:type="spellStart"/>
            <w:r w:rsidRPr="00CA2497">
              <w:t>Mozilla</w:t>
            </w:r>
            <w:proofErr w:type="spellEnd"/>
            <w:r w:rsidRPr="00CA2497">
              <w:t xml:space="preserve"> Firefox 40.0,</w:t>
            </w:r>
          </w:p>
          <w:p w14:paraId="015B5979" w14:textId="6988EDEB" w:rsidR="00BA50A4" w:rsidRPr="00CA2497" w:rsidRDefault="00BA50A4" w:rsidP="000C735C">
            <w:pPr>
              <w:pStyle w:val="ListParagraph"/>
              <w:numPr>
                <w:ilvl w:val="0"/>
                <w:numId w:val="9"/>
              </w:numPr>
              <w:spacing w:after="200" w:line="240" w:lineRule="auto"/>
            </w:pPr>
            <w:proofErr w:type="spellStart"/>
            <w:r w:rsidRPr="00CA2497">
              <w:t>Google</w:t>
            </w:r>
            <w:proofErr w:type="spellEnd"/>
            <w:r w:rsidRPr="00CA2497">
              <w:t xml:space="preserve"> </w:t>
            </w:r>
            <w:proofErr w:type="spellStart"/>
            <w:r w:rsidRPr="00CA2497">
              <w:t>Chrome</w:t>
            </w:r>
            <w:proofErr w:type="spellEnd"/>
            <w:r w:rsidRPr="00CA2497">
              <w:t xml:space="preserve"> 45.0,</w:t>
            </w:r>
          </w:p>
          <w:p w14:paraId="5052132C" w14:textId="37099DF6" w:rsidR="00BA50A4" w:rsidRPr="00CA2497" w:rsidRDefault="00BA50A4" w:rsidP="000C735C">
            <w:pPr>
              <w:pStyle w:val="ListParagraph"/>
              <w:numPr>
                <w:ilvl w:val="0"/>
                <w:numId w:val="9"/>
              </w:numPr>
            </w:pPr>
            <w:proofErr w:type="spellStart"/>
            <w:r w:rsidRPr="00CA2497">
              <w:t>MacOS</w:t>
            </w:r>
            <w:proofErr w:type="spellEnd"/>
            <w:r w:rsidRPr="00CA2497">
              <w:t xml:space="preserve"> Safari 9.0,</w:t>
            </w:r>
          </w:p>
          <w:p w14:paraId="57B5EE42" w14:textId="4B990252" w:rsidR="00BA50A4" w:rsidRPr="00CA2497" w:rsidRDefault="00BA50A4" w:rsidP="000C735C">
            <w:pPr>
              <w:pStyle w:val="ListParagraph"/>
              <w:numPr>
                <w:ilvl w:val="0"/>
                <w:numId w:val="9"/>
              </w:numPr>
            </w:pPr>
            <w:r w:rsidRPr="00CA2497">
              <w:t xml:space="preserve">Microsoft </w:t>
            </w:r>
            <w:proofErr w:type="spellStart"/>
            <w:r w:rsidRPr="00CA2497">
              <w:t>Edge</w:t>
            </w:r>
            <w:proofErr w:type="spellEnd"/>
            <w:r w:rsidRPr="00CA2497">
              <w:t>.</w:t>
            </w:r>
          </w:p>
          <w:p w14:paraId="1CF44696" w14:textId="77777777" w:rsidR="00BA50A4" w:rsidRDefault="00BA50A4" w:rsidP="00CA2497"/>
          <w:p w14:paraId="1A8B8D68" w14:textId="35B8AE8C" w:rsidR="00BA50A4" w:rsidRPr="00CA2497" w:rsidRDefault="00BA50A4" w:rsidP="004640F6">
            <w:r>
              <w:t>Tīmekļa vietnei ir jānodrošina arī darbība minēto pārlūkprogrammu mobilajās versijās, nodrošinot korektu tās parādīšanu un ērtu navigāciju mobilajos telefonos. Lapai jābūt veidotai, ievērojot reaģējošas tīmekļa vietnes dizaina principus (</w:t>
            </w:r>
            <w:proofErr w:type="spellStart"/>
            <w:r w:rsidRPr="000A27E2">
              <w:rPr>
                <w:i/>
              </w:rPr>
              <w:t>responsive</w:t>
            </w:r>
            <w:proofErr w:type="spellEnd"/>
            <w:r w:rsidRPr="000A27E2">
              <w:rPr>
                <w:i/>
              </w:rPr>
              <w:t xml:space="preserve"> </w:t>
            </w:r>
            <w:proofErr w:type="spellStart"/>
            <w:r w:rsidRPr="000A27E2">
              <w:rPr>
                <w:i/>
              </w:rPr>
              <w:t>design</w:t>
            </w:r>
            <w:proofErr w:type="spellEnd"/>
            <w:r>
              <w:t>).</w:t>
            </w:r>
          </w:p>
        </w:tc>
        <w:tc>
          <w:tcPr>
            <w:tcW w:w="1134" w:type="dxa"/>
          </w:tcPr>
          <w:p w14:paraId="76BC8267" w14:textId="77777777" w:rsidR="00BA50A4" w:rsidRPr="00CA2497" w:rsidRDefault="00BA50A4" w:rsidP="007A70A3">
            <w:pPr>
              <w:contextualSpacing/>
              <w:jc w:val="center"/>
            </w:pPr>
            <w:r w:rsidRPr="00CA2497">
              <w:t>Obligāta</w:t>
            </w:r>
          </w:p>
        </w:tc>
        <w:tc>
          <w:tcPr>
            <w:tcW w:w="1559" w:type="dxa"/>
          </w:tcPr>
          <w:p w14:paraId="0CF3C274" w14:textId="77777777" w:rsidR="00BA50A4" w:rsidRPr="00CA2497" w:rsidRDefault="00BA50A4" w:rsidP="007A70A3">
            <w:pPr>
              <w:contextualSpacing/>
              <w:jc w:val="center"/>
            </w:pPr>
          </w:p>
        </w:tc>
      </w:tr>
      <w:tr w:rsidR="00BA50A4" w:rsidRPr="0045419D" w14:paraId="202C2B88" w14:textId="7E779A8D" w:rsidTr="00BA50A4">
        <w:tc>
          <w:tcPr>
            <w:tcW w:w="1413" w:type="dxa"/>
            <w:shd w:val="clear" w:color="auto" w:fill="auto"/>
          </w:tcPr>
          <w:p w14:paraId="11CC607B" w14:textId="77777777" w:rsidR="00BA50A4" w:rsidRPr="0045419D" w:rsidRDefault="00BA50A4" w:rsidP="000C735C">
            <w:pPr>
              <w:pStyle w:val="ListParagraph"/>
              <w:numPr>
                <w:ilvl w:val="0"/>
                <w:numId w:val="8"/>
              </w:numPr>
              <w:spacing w:line="240" w:lineRule="auto"/>
            </w:pPr>
            <w:bookmarkStart w:id="62" w:name="_Ref464763389"/>
          </w:p>
        </w:tc>
        <w:bookmarkEnd w:id="62"/>
        <w:tc>
          <w:tcPr>
            <w:tcW w:w="4951" w:type="dxa"/>
            <w:shd w:val="clear" w:color="auto" w:fill="auto"/>
          </w:tcPr>
          <w:p w14:paraId="689DF74B" w14:textId="77777777" w:rsidR="00BA50A4" w:rsidRPr="0045419D" w:rsidRDefault="00BA50A4" w:rsidP="007A70A3">
            <w:pPr>
              <w:pStyle w:val="Teksts"/>
            </w:pPr>
            <w:r w:rsidRPr="0045419D">
              <w:t>Valodu atbalsts</w:t>
            </w:r>
          </w:p>
          <w:p w14:paraId="0EFEA0E3" w14:textId="09BDED97" w:rsidR="00BA50A4" w:rsidRDefault="00BA50A4" w:rsidP="007A70A3">
            <w:pPr>
              <w:rPr>
                <w:rFonts w:eastAsia="Arial" w:cs="DejaVu Sans"/>
                <w:lang w:eastAsia="ar-SA"/>
              </w:rPr>
            </w:pPr>
            <w:r>
              <w:rPr>
                <w:rFonts w:eastAsia="Arial" w:cs="DejaVu Sans"/>
                <w:lang w:eastAsia="ar-SA"/>
              </w:rPr>
              <w:t>Visiem KEAV papildinājumiem</w:t>
            </w:r>
            <w:r w:rsidRPr="0045419D">
              <w:rPr>
                <w:rFonts w:eastAsia="Arial" w:cs="DejaVu Sans"/>
                <w:lang w:eastAsia="ar-SA"/>
              </w:rPr>
              <w:t xml:space="preserve"> ir jābūt latviešu valodā.</w:t>
            </w:r>
          </w:p>
          <w:p w14:paraId="237BFBB8" w14:textId="77777777" w:rsidR="00BA50A4" w:rsidRDefault="00BA50A4" w:rsidP="007A70A3">
            <w:pPr>
              <w:rPr>
                <w:rFonts w:eastAsia="Arial" w:cs="DejaVu Sans"/>
                <w:lang w:eastAsia="ar-SA"/>
              </w:rPr>
            </w:pPr>
          </w:p>
          <w:p w14:paraId="2884E100" w14:textId="1489BEF2" w:rsidR="00BA50A4" w:rsidRPr="0045419D" w:rsidRDefault="00BA50A4" w:rsidP="007A70A3">
            <w:pPr>
              <w:rPr>
                <w:rFonts w:eastAsia="Arial" w:cs="DejaVu Sans"/>
                <w:lang w:eastAsia="ar-SA"/>
              </w:rPr>
            </w:pPr>
            <w:r>
              <w:rPr>
                <w:rFonts w:eastAsia="Arial" w:cs="DejaVu Sans"/>
                <w:lang w:eastAsia="ar-SA"/>
              </w:rPr>
              <w:t xml:space="preserve">Tīmekļa vietnes papildinājumiem </w:t>
            </w:r>
            <w:r>
              <w:t>ir jānodrošina latviešu</w:t>
            </w:r>
            <w:r w:rsidRPr="00654732">
              <w:t>, krievu un angļu</w:t>
            </w:r>
            <w:r>
              <w:t xml:space="preserve"> valodas atbalsts.</w:t>
            </w:r>
          </w:p>
        </w:tc>
        <w:tc>
          <w:tcPr>
            <w:tcW w:w="1134" w:type="dxa"/>
          </w:tcPr>
          <w:p w14:paraId="0CB894AB" w14:textId="77777777" w:rsidR="00BA50A4" w:rsidRPr="0045419D" w:rsidRDefault="00BA50A4" w:rsidP="007A70A3">
            <w:pPr>
              <w:contextualSpacing/>
              <w:jc w:val="center"/>
            </w:pPr>
            <w:r w:rsidRPr="0045419D">
              <w:t>Obligāta</w:t>
            </w:r>
          </w:p>
        </w:tc>
        <w:tc>
          <w:tcPr>
            <w:tcW w:w="1559" w:type="dxa"/>
          </w:tcPr>
          <w:p w14:paraId="4D711F30" w14:textId="77777777" w:rsidR="00BA50A4" w:rsidRPr="0045419D" w:rsidRDefault="00BA50A4" w:rsidP="007A70A3">
            <w:pPr>
              <w:contextualSpacing/>
              <w:jc w:val="center"/>
            </w:pPr>
          </w:p>
        </w:tc>
      </w:tr>
      <w:tr w:rsidR="00BA50A4" w:rsidRPr="0045419D" w14:paraId="0A0F02EA" w14:textId="07C659F8" w:rsidTr="00BA50A4">
        <w:tc>
          <w:tcPr>
            <w:tcW w:w="1413" w:type="dxa"/>
            <w:shd w:val="clear" w:color="auto" w:fill="auto"/>
          </w:tcPr>
          <w:p w14:paraId="598EB7DA"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53300FEB" w14:textId="77777777" w:rsidR="00BA50A4" w:rsidRPr="0045419D" w:rsidRDefault="00BA50A4" w:rsidP="007A70A3">
            <w:pPr>
              <w:pStyle w:val="Teksts"/>
            </w:pPr>
            <w:r w:rsidRPr="0045419D">
              <w:t>Saskarnes lietojamība</w:t>
            </w:r>
          </w:p>
          <w:p w14:paraId="75DF8F85" w14:textId="77777777" w:rsidR="00BA50A4" w:rsidRPr="0045419D" w:rsidRDefault="00BA50A4" w:rsidP="007A70A3">
            <w:r w:rsidRPr="0045419D">
              <w:t>Sistēmas dizainam un lietotāja saskarnei ir jāatbilst šādām prasībām:</w:t>
            </w:r>
          </w:p>
          <w:p w14:paraId="1C91E9C3" w14:textId="14A65EEE" w:rsidR="00BA50A4" w:rsidRPr="0045419D" w:rsidRDefault="00BA50A4" w:rsidP="000C735C">
            <w:pPr>
              <w:pStyle w:val="ListParagraph"/>
              <w:numPr>
                <w:ilvl w:val="0"/>
                <w:numId w:val="10"/>
              </w:numPr>
              <w:spacing w:line="276" w:lineRule="auto"/>
            </w:pPr>
            <w:r w:rsidRPr="0045419D">
              <w:t xml:space="preserve">Lietotāju saskarnei ir jābūt ērtai, ergonomiskai un intuitīvi lietojamai (piemēram, horizontālo ritjoslu neesamība datoram ar izšķirtspēju 1024x768, pēc iespējas mazāk vertikālo ritjoslu </w:t>
            </w:r>
            <w:r w:rsidRPr="0045419D">
              <w:lastRenderedPageBreak/>
              <w:t>izmantošana, pārskatāms ievadlauku izkārtojums utt.);</w:t>
            </w:r>
          </w:p>
          <w:p w14:paraId="24C1AED7" w14:textId="77777777" w:rsidR="00BA50A4" w:rsidRPr="0045419D" w:rsidRDefault="00BA50A4" w:rsidP="000C735C">
            <w:pPr>
              <w:pStyle w:val="ListParagraph"/>
              <w:numPr>
                <w:ilvl w:val="0"/>
                <w:numId w:val="10"/>
              </w:numPr>
              <w:spacing w:line="276" w:lineRule="auto"/>
            </w:pPr>
            <w:r w:rsidRPr="0045419D">
              <w:t>Saskarnē izmantotajai valodai (vārdiem, frāzēm) jābūt saprotamai lietotājiem;</w:t>
            </w:r>
          </w:p>
          <w:p w14:paraId="355D2F25" w14:textId="4ED7A7E3" w:rsidR="00BA50A4" w:rsidRPr="0045419D" w:rsidRDefault="00BA50A4" w:rsidP="000C735C">
            <w:pPr>
              <w:pStyle w:val="ListParagraph"/>
              <w:numPr>
                <w:ilvl w:val="0"/>
                <w:numId w:val="10"/>
              </w:numPr>
              <w:spacing w:line="276" w:lineRule="auto"/>
            </w:pPr>
            <w:r w:rsidRPr="0045419D">
              <w:t>Sistēmas ietvaros, apzīmējot vienu un to pašu lietu dažādos ekrānos, jābūt izmantotiem vieniem un tiem pašiem terminiem un grafiskajiem elementiem;</w:t>
            </w:r>
          </w:p>
          <w:p w14:paraId="52E66B64" w14:textId="0BBC364F" w:rsidR="00BA50A4" w:rsidRPr="0045419D" w:rsidRDefault="00BA50A4" w:rsidP="000C735C">
            <w:pPr>
              <w:pStyle w:val="ListParagraph"/>
              <w:numPr>
                <w:ilvl w:val="0"/>
                <w:numId w:val="10"/>
              </w:numPr>
              <w:spacing w:line="276" w:lineRule="auto"/>
            </w:pPr>
            <w:r w:rsidRPr="0045419D">
              <w:t>Jebkurai darbībai jābūt viennozīmīgai, t. i., izpildot vienu un to pašu darbību, lietotājam jāiegūst kvalitatīvi vienādi rezultāti.</w:t>
            </w:r>
          </w:p>
          <w:p w14:paraId="6CB2CA12" w14:textId="77777777" w:rsidR="00BA50A4" w:rsidRPr="0045419D" w:rsidRDefault="00BA50A4" w:rsidP="000C735C">
            <w:pPr>
              <w:pStyle w:val="ListParagraph"/>
              <w:numPr>
                <w:ilvl w:val="0"/>
                <w:numId w:val="10"/>
              </w:numPr>
              <w:spacing w:line="276" w:lineRule="auto"/>
            </w:pPr>
            <w:r w:rsidRPr="0045419D">
              <w:t>Sistēmas dialogiem jāsatur tikai tāds informācijas apjoms, kas ir būtisks Sistēmas darbināšanai un lietotāja funkciju veikšanai;</w:t>
            </w:r>
          </w:p>
          <w:p w14:paraId="21FF0037" w14:textId="03643D20" w:rsidR="00BA50A4" w:rsidRPr="0045419D" w:rsidRDefault="00BA50A4" w:rsidP="000C735C">
            <w:pPr>
              <w:pStyle w:val="ListParagraph"/>
              <w:numPr>
                <w:ilvl w:val="0"/>
                <w:numId w:val="10"/>
              </w:numPr>
              <w:spacing w:line="276" w:lineRule="auto"/>
            </w:pPr>
            <w:r w:rsidRPr="0045419D">
              <w:t xml:space="preserve">Sistēmas standarta ziņojumi (tīmekļa </w:t>
            </w:r>
            <w:proofErr w:type="spellStart"/>
            <w:r w:rsidRPr="0045419D">
              <w:t>pakalpes</w:t>
            </w:r>
            <w:proofErr w:type="spellEnd"/>
            <w:r w:rsidRPr="0045419D">
              <w:t xml:space="preserve"> un lietotāju saskarnes) precīzi skaidro radušos problēmu būtību un piedāvā tālāko rīcību;</w:t>
            </w:r>
          </w:p>
          <w:p w14:paraId="4EB7F234" w14:textId="335361A2" w:rsidR="00BA50A4" w:rsidRPr="0045419D" w:rsidRDefault="00BA50A4" w:rsidP="000C735C">
            <w:pPr>
              <w:pStyle w:val="ListParagraph"/>
              <w:numPr>
                <w:ilvl w:val="0"/>
                <w:numId w:val="10"/>
              </w:numPr>
              <w:spacing w:line="276" w:lineRule="auto"/>
            </w:pPr>
            <w:r w:rsidRPr="0045419D">
              <w:t>Navigācija starp ekrāna formām – Sistēmai jābūt izveidotai tā, lai lietotājam nevajadzētu atcerēties informāciju, pārejot no viena ekrāna uz citu;</w:t>
            </w:r>
          </w:p>
          <w:p w14:paraId="01D3A5E3" w14:textId="7886D2F5" w:rsidR="00BA50A4" w:rsidRPr="0045419D" w:rsidRDefault="00BA50A4" w:rsidP="000C735C">
            <w:pPr>
              <w:pStyle w:val="ListParagraph"/>
              <w:numPr>
                <w:ilvl w:val="0"/>
                <w:numId w:val="10"/>
              </w:numPr>
              <w:spacing w:line="276" w:lineRule="auto"/>
            </w:pPr>
            <w:r w:rsidRPr="0045419D">
              <w:t>Sistēmai jānodrošina atgriezeniskā saite ar lietotāju, pēc iespējas informējot viņu par Sistēmā notiekošajām darbībām;</w:t>
            </w:r>
          </w:p>
          <w:p w14:paraId="5511CC47" w14:textId="77777777" w:rsidR="00BA50A4" w:rsidRDefault="00BA50A4" w:rsidP="000C735C">
            <w:pPr>
              <w:pStyle w:val="ListParagraph"/>
              <w:numPr>
                <w:ilvl w:val="0"/>
                <w:numId w:val="10"/>
              </w:numPr>
              <w:spacing w:line="276" w:lineRule="auto"/>
            </w:pPr>
            <w:r w:rsidRPr="0045419D">
              <w:t>Visās ievadformās tās pēc iespējas jāaizpilda ar Sistēmā pieejamo informāciju, lai lietotājam atvieglotu ievadi.</w:t>
            </w:r>
          </w:p>
          <w:p w14:paraId="3F8A8007" w14:textId="77777777" w:rsidR="00BA50A4" w:rsidRDefault="00BA50A4" w:rsidP="00567ECA">
            <w:pPr>
              <w:spacing w:line="276" w:lineRule="auto"/>
            </w:pPr>
          </w:p>
          <w:p w14:paraId="2F8FA5A5" w14:textId="4FC14F35" w:rsidR="00BA50A4" w:rsidRPr="0045419D" w:rsidRDefault="00BA50A4" w:rsidP="00567ECA">
            <w:pPr>
              <w:spacing w:line="276" w:lineRule="auto"/>
            </w:pPr>
            <w:r>
              <w:t xml:space="preserve">Prasības attiecībā uz Sistēmas papildinājumu lietojamību ir apkopotas </w:t>
            </w:r>
            <w:r>
              <w:fldChar w:fldCharType="begin"/>
            </w:r>
            <w:r>
              <w:instrText xml:space="preserve"> REF _Ref469993366 \r \h </w:instrText>
            </w:r>
            <w:r>
              <w:fldChar w:fldCharType="separate"/>
            </w:r>
            <w:r>
              <w:t>6.5</w:t>
            </w:r>
            <w:r>
              <w:fldChar w:fldCharType="end"/>
            </w:r>
            <w:r>
              <w:t>. sadaļā.</w:t>
            </w:r>
          </w:p>
        </w:tc>
        <w:tc>
          <w:tcPr>
            <w:tcW w:w="1134" w:type="dxa"/>
          </w:tcPr>
          <w:p w14:paraId="34D27CEB" w14:textId="77777777" w:rsidR="00BA50A4" w:rsidRPr="0045419D" w:rsidRDefault="00BA50A4" w:rsidP="007A70A3">
            <w:pPr>
              <w:contextualSpacing/>
              <w:jc w:val="center"/>
            </w:pPr>
            <w:r w:rsidRPr="0045419D">
              <w:lastRenderedPageBreak/>
              <w:t>Obligāta</w:t>
            </w:r>
          </w:p>
        </w:tc>
        <w:tc>
          <w:tcPr>
            <w:tcW w:w="1559" w:type="dxa"/>
          </w:tcPr>
          <w:p w14:paraId="5F76374A" w14:textId="77777777" w:rsidR="00BA50A4" w:rsidRPr="0045419D" w:rsidRDefault="00BA50A4" w:rsidP="007A70A3">
            <w:pPr>
              <w:contextualSpacing/>
              <w:jc w:val="center"/>
            </w:pPr>
          </w:p>
        </w:tc>
      </w:tr>
      <w:tr w:rsidR="00BA50A4" w:rsidRPr="0045419D" w14:paraId="73481CF5" w14:textId="5533F490" w:rsidTr="00BA50A4">
        <w:tc>
          <w:tcPr>
            <w:tcW w:w="1413" w:type="dxa"/>
            <w:shd w:val="clear" w:color="auto" w:fill="auto"/>
          </w:tcPr>
          <w:p w14:paraId="7CEF7FAE"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0B022AA7" w14:textId="77777777" w:rsidR="00BA50A4" w:rsidRPr="0045419D" w:rsidRDefault="00BA50A4" w:rsidP="007A70A3">
            <w:pPr>
              <w:pStyle w:val="Prasbasteksts"/>
            </w:pPr>
            <w:r w:rsidRPr="0045419D">
              <w:t>Izmantojamie standarti un vadlīnijas</w:t>
            </w:r>
          </w:p>
          <w:p w14:paraId="6D2B06A2" w14:textId="43D0D2F0" w:rsidR="00BA50A4" w:rsidRPr="0045419D" w:rsidRDefault="00BA50A4" w:rsidP="007A70A3">
            <w:r w:rsidRPr="0045419D">
              <w:t>Sistēmas lietotāju saskarņu projektēšanā un navigācijā jāizmanto šādi standarti:</w:t>
            </w:r>
          </w:p>
          <w:p w14:paraId="26AA5702" w14:textId="42BE03AD" w:rsidR="00BA50A4" w:rsidRPr="0045419D" w:rsidRDefault="00BA50A4" w:rsidP="000C735C">
            <w:pPr>
              <w:pStyle w:val="ListParagraph"/>
              <w:numPr>
                <w:ilvl w:val="0"/>
                <w:numId w:val="11"/>
              </w:numPr>
              <w:spacing w:line="276" w:lineRule="auto"/>
            </w:pPr>
            <w:r w:rsidRPr="0045419D">
              <w:t xml:space="preserve">ISO 9241-151:2008 </w:t>
            </w:r>
            <w:proofErr w:type="spellStart"/>
            <w:r w:rsidRPr="0045419D">
              <w:t>Ergonomics</w:t>
            </w:r>
            <w:proofErr w:type="spellEnd"/>
            <w:r w:rsidRPr="0045419D">
              <w:t xml:space="preserve"> </w:t>
            </w:r>
            <w:proofErr w:type="spellStart"/>
            <w:r w:rsidRPr="0045419D">
              <w:t>of</w:t>
            </w:r>
            <w:proofErr w:type="spellEnd"/>
            <w:r w:rsidRPr="0045419D">
              <w:t xml:space="preserve"> </w:t>
            </w:r>
            <w:proofErr w:type="spellStart"/>
            <w:r w:rsidRPr="0045419D">
              <w:t>human-system</w:t>
            </w:r>
            <w:proofErr w:type="spellEnd"/>
            <w:r w:rsidRPr="0045419D">
              <w:t xml:space="preserve"> </w:t>
            </w:r>
            <w:proofErr w:type="spellStart"/>
            <w:r w:rsidRPr="0045419D">
              <w:t>interaction</w:t>
            </w:r>
            <w:proofErr w:type="spellEnd"/>
            <w:r w:rsidRPr="0045419D">
              <w:t xml:space="preserve"> – </w:t>
            </w:r>
            <w:proofErr w:type="spellStart"/>
            <w:r w:rsidRPr="0045419D">
              <w:t>Part</w:t>
            </w:r>
            <w:proofErr w:type="spellEnd"/>
            <w:r w:rsidRPr="0045419D">
              <w:t xml:space="preserve"> 151: </w:t>
            </w:r>
            <w:proofErr w:type="spellStart"/>
            <w:r w:rsidRPr="0045419D">
              <w:t>Guidance</w:t>
            </w:r>
            <w:proofErr w:type="spellEnd"/>
            <w:r w:rsidRPr="0045419D">
              <w:t xml:space="preserve"> </w:t>
            </w:r>
            <w:proofErr w:type="spellStart"/>
            <w:r w:rsidRPr="0045419D">
              <w:t>on</w:t>
            </w:r>
            <w:proofErr w:type="spellEnd"/>
            <w:r w:rsidRPr="0045419D">
              <w:t xml:space="preserve"> </w:t>
            </w:r>
            <w:proofErr w:type="spellStart"/>
            <w:r w:rsidRPr="0045419D">
              <w:t>World</w:t>
            </w:r>
            <w:proofErr w:type="spellEnd"/>
            <w:r w:rsidRPr="0045419D">
              <w:t xml:space="preserve"> </w:t>
            </w:r>
            <w:proofErr w:type="spellStart"/>
            <w:r w:rsidRPr="0045419D">
              <w:t>Wide</w:t>
            </w:r>
            <w:proofErr w:type="spellEnd"/>
            <w:r w:rsidRPr="0045419D">
              <w:t xml:space="preserve"> Web </w:t>
            </w:r>
            <w:proofErr w:type="spellStart"/>
            <w:r w:rsidRPr="0045419D">
              <w:t>user</w:t>
            </w:r>
            <w:proofErr w:type="spellEnd"/>
            <w:r w:rsidRPr="0045419D">
              <w:t xml:space="preserve"> </w:t>
            </w:r>
            <w:proofErr w:type="spellStart"/>
            <w:r w:rsidRPr="0045419D">
              <w:t>interfaces</w:t>
            </w:r>
            <w:proofErr w:type="spellEnd"/>
            <w:r w:rsidRPr="0045419D">
              <w:t>;</w:t>
            </w:r>
          </w:p>
          <w:p w14:paraId="6FD8BFC4" w14:textId="117F91F7" w:rsidR="00BA50A4" w:rsidRPr="0045419D" w:rsidRDefault="00BA50A4" w:rsidP="000C735C">
            <w:pPr>
              <w:pStyle w:val="ListParagraph"/>
              <w:numPr>
                <w:ilvl w:val="0"/>
                <w:numId w:val="11"/>
              </w:numPr>
              <w:spacing w:line="276" w:lineRule="auto"/>
            </w:pPr>
            <w:r w:rsidRPr="0045419D">
              <w:t>ANSI/HFES 200 “</w:t>
            </w:r>
            <w:proofErr w:type="spellStart"/>
            <w:r w:rsidRPr="0045419D">
              <w:t>Human</w:t>
            </w:r>
            <w:proofErr w:type="spellEnd"/>
            <w:r w:rsidRPr="0045419D">
              <w:t xml:space="preserve"> </w:t>
            </w:r>
            <w:proofErr w:type="spellStart"/>
            <w:r w:rsidRPr="0045419D">
              <w:t>Factors</w:t>
            </w:r>
            <w:proofErr w:type="spellEnd"/>
            <w:r w:rsidRPr="0045419D">
              <w:t xml:space="preserve"> </w:t>
            </w:r>
            <w:proofErr w:type="spellStart"/>
            <w:r w:rsidRPr="0045419D">
              <w:t>Engineering</w:t>
            </w:r>
            <w:proofErr w:type="spellEnd"/>
            <w:r w:rsidRPr="0045419D">
              <w:t xml:space="preserve"> </w:t>
            </w:r>
            <w:proofErr w:type="spellStart"/>
            <w:r w:rsidRPr="0045419D">
              <w:t>of</w:t>
            </w:r>
            <w:proofErr w:type="spellEnd"/>
            <w:r w:rsidRPr="0045419D">
              <w:t xml:space="preserve"> </w:t>
            </w:r>
            <w:proofErr w:type="spellStart"/>
            <w:r w:rsidRPr="0045419D">
              <w:t>Software</w:t>
            </w:r>
            <w:proofErr w:type="spellEnd"/>
            <w:r w:rsidRPr="0045419D">
              <w:t xml:space="preserve"> </w:t>
            </w:r>
            <w:proofErr w:type="spellStart"/>
            <w:r w:rsidRPr="0045419D">
              <w:t>User</w:t>
            </w:r>
            <w:proofErr w:type="spellEnd"/>
            <w:r w:rsidRPr="0045419D">
              <w:t xml:space="preserve"> </w:t>
            </w:r>
            <w:proofErr w:type="spellStart"/>
            <w:r w:rsidRPr="0045419D">
              <w:t>Interfaces</w:t>
            </w:r>
            <w:proofErr w:type="spellEnd"/>
            <w:r w:rsidRPr="0045419D">
              <w:t>”.</w:t>
            </w:r>
          </w:p>
          <w:p w14:paraId="6941AC73" w14:textId="77777777" w:rsidR="00BA50A4" w:rsidRPr="0045419D" w:rsidRDefault="00BA50A4" w:rsidP="007A70A3">
            <w:pPr>
              <w:pStyle w:val="ListParagraph"/>
              <w:ind w:left="502"/>
            </w:pPr>
          </w:p>
          <w:p w14:paraId="1781A780" w14:textId="77777777" w:rsidR="00BA50A4" w:rsidRPr="0045419D" w:rsidRDefault="00BA50A4" w:rsidP="007A70A3">
            <w:r w:rsidRPr="0045419D">
              <w:t xml:space="preserve">Turpmākie standarti ieteicami izmantošanai. Pretendentam jānorāda, kādus standartus tas </w:t>
            </w:r>
            <w:r w:rsidRPr="0045419D">
              <w:lastRenderedPageBreak/>
              <w:t>izmantos lietotāju saskarņu projektēšanai un lietojamības nodrošināšanai:</w:t>
            </w:r>
          </w:p>
          <w:p w14:paraId="6403864E" w14:textId="4BCB1C66" w:rsidR="00BA50A4" w:rsidRPr="0045419D" w:rsidRDefault="00BA50A4" w:rsidP="000C735C">
            <w:pPr>
              <w:pStyle w:val="ListParagraph"/>
              <w:numPr>
                <w:ilvl w:val="0"/>
                <w:numId w:val="12"/>
              </w:numPr>
              <w:spacing w:line="276" w:lineRule="auto"/>
            </w:pPr>
            <w:r w:rsidRPr="0045419D">
              <w:t>ELMER/ELMER2 “</w:t>
            </w:r>
            <w:proofErr w:type="spellStart"/>
            <w:r w:rsidRPr="0045419D">
              <w:t>User</w:t>
            </w:r>
            <w:proofErr w:type="spellEnd"/>
            <w:r w:rsidRPr="0045419D">
              <w:t xml:space="preserve"> </w:t>
            </w:r>
            <w:proofErr w:type="spellStart"/>
            <w:r w:rsidRPr="0045419D">
              <w:t>Interface</w:t>
            </w:r>
            <w:proofErr w:type="spellEnd"/>
            <w:r w:rsidRPr="0045419D">
              <w:t xml:space="preserve"> </w:t>
            </w:r>
            <w:proofErr w:type="spellStart"/>
            <w:r w:rsidRPr="0045419D">
              <w:t>Guidelines</w:t>
            </w:r>
            <w:proofErr w:type="spellEnd"/>
            <w:r w:rsidRPr="0045419D">
              <w:t xml:space="preserve"> </w:t>
            </w:r>
            <w:proofErr w:type="spellStart"/>
            <w:r w:rsidRPr="0045419D">
              <w:t>for</w:t>
            </w:r>
            <w:proofErr w:type="spellEnd"/>
            <w:r w:rsidRPr="0045419D">
              <w:t xml:space="preserve"> </w:t>
            </w:r>
            <w:proofErr w:type="spellStart"/>
            <w:r w:rsidRPr="0045419D">
              <w:t>Governmental</w:t>
            </w:r>
            <w:proofErr w:type="spellEnd"/>
            <w:r w:rsidRPr="0045419D">
              <w:t xml:space="preserve"> </w:t>
            </w:r>
            <w:proofErr w:type="spellStart"/>
            <w:r w:rsidRPr="0045419D">
              <w:t>Forms</w:t>
            </w:r>
            <w:proofErr w:type="spellEnd"/>
            <w:r w:rsidRPr="0045419D">
              <w:t xml:space="preserve"> </w:t>
            </w:r>
            <w:proofErr w:type="spellStart"/>
            <w:r w:rsidRPr="0045419D">
              <w:t>on</w:t>
            </w:r>
            <w:proofErr w:type="spellEnd"/>
            <w:r w:rsidRPr="0045419D">
              <w:t xml:space="preserve"> </w:t>
            </w:r>
            <w:proofErr w:type="spellStart"/>
            <w:r w:rsidRPr="0045419D">
              <w:t>the</w:t>
            </w:r>
            <w:proofErr w:type="spellEnd"/>
            <w:r w:rsidRPr="0045419D">
              <w:t xml:space="preserve"> Internet”;</w:t>
            </w:r>
          </w:p>
          <w:p w14:paraId="76445000" w14:textId="2951F53C" w:rsidR="00BA50A4" w:rsidRPr="0045419D" w:rsidRDefault="00BA50A4" w:rsidP="000C735C">
            <w:pPr>
              <w:pStyle w:val="ListParagraph"/>
              <w:numPr>
                <w:ilvl w:val="0"/>
                <w:numId w:val="12"/>
              </w:numPr>
              <w:spacing w:line="276" w:lineRule="auto"/>
            </w:pPr>
            <w:r w:rsidRPr="0045419D">
              <w:t>Microsoft “</w:t>
            </w:r>
            <w:proofErr w:type="spellStart"/>
            <w:r w:rsidRPr="0045419D">
              <w:t>Inductive</w:t>
            </w:r>
            <w:proofErr w:type="spellEnd"/>
            <w:r w:rsidRPr="0045419D">
              <w:t xml:space="preserve"> </w:t>
            </w:r>
            <w:proofErr w:type="spellStart"/>
            <w:r w:rsidRPr="0045419D">
              <w:t>User</w:t>
            </w:r>
            <w:proofErr w:type="spellEnd"/>
            <w:r w:rsidRPr="0045419D">
              <w:t xml:space="preserve"> </w:t>
            </w:r>
            <w:proofErr w:type="spellStart"/>
            <w:r w:rsidRPr="0045419D">
              <w:t>Interface</w:t>
            </w:r>
            <w:proofErr w:type="spellEnd"/>
            <w:r w:rsidRPr="0045419D">
              <w:t xml:space="preserve"> </w:t>
            </w:r>
            <w:proofErr w:type="spellStart"/>
            <w:r w:rsidRPr="0045419D">
              <w:t>Guidelines</w:t>
            </w:r>
            <w:proofErr w:type="spellEnd"/>
            <w:r w:rsidRPr="0045419D">
              <w:t>”;</w:t>
            </w:r>
          </w:p>
          <w:p w14:paraId="35BDFEE5" w14:textId="2C34E999" w:rsidR="00BA50A4" w:rsidRPr="0045419D" w:rsidRDefault="00BA50A4" w:rsidP="000C735C">
            <w:pPr>
              <w:pStyle w:val="ListParagraph"/>
              <w:numPr>
                <w:ilvl w:val="0"/>
                <w:numId w:val="12"/>
              </w:numPr>
              <w:spacing w:line="276" w:lineRule="auto"/>
            </w:pPr>
            <w:r w:rsidRPr="0045419D">
              <w:rPr>
                <w:color w:val="000000"/>
              </w:rPr>
              <w:t xml:space="preserve">LVS EN ISO 9241-210:2016 (Cilvēka un sistēmas mijiedarbības ergonomika. 210. daļa: </w:t>
            </w:r>
            <w:proofErr w:type="spellStart"/>
            <w:r w:rsidRPr="0045419D">
              <w:rPr>
                <w:color w:val="000000"/>
              </w:rPr>
              <w:t>Cilvēkorientēta</w:t>
            </w:r>
            <w:proofErr w:type="spellEnd"/>
            <w:r w:rsidRPr="0045419D">
              <w:rPr>
                <w:color w:val="000000"/>
              </w:rPr>
              <w:t xml:space="preserve"> interaktīvo sistēmu projektēšana).</w:t>
            </w:r>
          </w:p>
        </w:tc>
        <w:tc>
          <w:tcPr>
            <w:tcW w:w="1134" w:type="dxa"/>
          </w:tcPr>
          <w:p w14:paraId="54E86A70" w14:textId="77777777" w:rsidR="00BA50A4" w:rsidRPr="0045419D" w:rsidRDefault="00BA50A4" w:rsidP="007A70A3">
            <w:pPr>
              <w:contextualSpacing/>
              <w:jc w:val="center"/>
            </w:pPr>
            <w:r w:rsidRPr="0045419D">
              <w:lastRenderedPageBreak/>
              <w:t>Obligāta</w:t>
            </w:r>
          </w:p>
        </w:tc>
        <w:tc>
          <w:tcPr>
            <w:tcW w:w="1559" w:type="dxa"/>
          </w:tcPr>
          <w:p w14:paraId="453A1A9E" w14:textId="77777777" w:rsidR="00BA50A4" w:rsidRPr="0045419D" w:rsidRDefault="00BA50A4" w:rsidP="007A70A3">
            <w:pPr>
              <w:contextualSpacing/>
              <w:jc w:val="center"/>
            </w:pPr>
          </w:p>
        </w:tc>
      </w:tr>
      <w:tr w:rsidR="00BA50A4" w:rsidRPr="0045419D" w14:paraId="79ECDA4D" w14:textId="611C0539" w:rsidTr="00BA50A4">
        <w:tc>
          <w:tcPr>
            <w:tcW w:w="1413" w:type="dxa"/>
            <w:shd w:val="clear" w:color="auto" w:fill="auto"/>
          </w:tcPr>
          <w:p w14:paraId="11205133"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1FD7DF28" w14:textId="77777777" w:rsidR="00BA50A4" w:rsidRPr="0045419D" w:rsidRDefault="00BA50A4" w:rsidP="007A70A3">
            <w:pPr>
              <w:pStyle w:val="Teksts"/>
            </w:pPr>
            <w:r w:rsidRPr="0045419D">
              <w:t>Paziņojumi</w:t>
            </w:r>
          </w:p>
          <w:p w14:paraId="3798BBE7" w14:textId="77777777" w:rsidR="00BA50A4" w:rsidRPr="0045419D" w:rsidRDefault="00BA50A4" w:rsidP="007A70A3">
            <w:r w:rsidRPr="0045419D">
              <w:t>Sistēmas standarta paziņojumiem ir jābūt viegli saprotamā valodā, precīzi jāskaidro radušos problēmu būtība un jāpiedāvā tālākās rīcības variants, kur tas ir attiecināms.</w:t>
            </w:r>
          </w:p>
          <w:p w14:paraId="796D537F" w14:textId="77777777" w:rsidR="00BA50A4" w:rsidRPr="0045419D" w:rsidRDefault="00BA50A4" w:rsidP="007A70A3"/>
          <w:p w14:paraId="7BE01DBE" w14:textId="75D0995B" w:rsidR="00BA50A4" w:rsidRPr="0045419D" w:rsidRDefault="00BA50A4" w:rsidP="007A70A3">
            <w:r w:rsidRPr="0045419D">
              <w:t>Paziņojumā par kļūdu vai izņēmuma situāciju lietotājam jāsniedz informācija par darbības izpildes stāvokli un iespējamie tālākās rīcības varianti. Informācija par kļūdu vai izņēmuma situāciju jāreģistrē Sistēmā un jānodrošina sistēmas administratoram pārskatīt Sistēmas kļūdu reģistru.</w:t>
            </w:r>
          </w:p>
        </w:tc>
        <w:tc>
          <w:tcPr>
            <w:tcW w:w="1134" w:type="dxa"/>
          </w:tcPr>
          <w:p w14:paraId="5FE1F124" w14:textId="77777777" w:rsidR="00BA50A4" w:rsidRPr="0045419D" w:rsidRDefault="00BA50A4" w:rsidP="007A70A3">
            <w:pPr>
              <w:contextualSpacing/>
              <w:jc w:val="center"/>
            </w:pPr>
            <w:r w:rsidRPr="0045419D">
              <w:t>Obligāta</w:t>
            </w:r>
          </w:p>
        </w:tc>
        <w:tc>
          <w:tcPr>
            <w:tcW w:w="1559" w:type="dxa"/>
          </w:tcPr>
          <w:p w14:paraId="0B015625" w14:textId="77777777" w:rsidR="00BA50A4" w:rsidRPr="0045419D" w:rsidRDefault="00BA50A4" w:rsidP="007A70A3">
            <w:pPr>
              <w:contextualSpacing/>
              <w:jc w:val="center"/>
            </w:pPr>
          </w:p>
        </w:tc>
      </w:tr>
      <w:tr w:rsidR="00BA50A4" w:rsidRPr="0045419D" w14:paraId="3B5A2002" w14:textId="4D527546" w:rsidTr="00BA50A4">
        <w:tc>
          <w:tcPr>
            <w:tcW w:w="1413" w:type="dxa"/>
            <w:shd w:val="clear" w:color="auto" w:fill="auto"/>
          </w:tcPr>
          <w:p w14:paraId="0E7FAF37"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5371928B" w14:textId="77777777" w:rsidR="00BA50A4" w:rsidRPr="0045419D" w:rsidRDefault="00BA50A4" w:rsidP="007A70A3">
            <w:pPr>
              <w:pStyle w:val="Teksts"/>
            </w:pPr>
            <w:r w:rsidRPr="0045419D">
              <w:t xml:space="preserve">Datu ievades </w:t>
            </w:r>
            <w:proofErr w:type="spellStart"/>
            <w:r w:rsidRPr="0045419D">
              <w:t>ekrānformas</w:t>
            </w:r>
            <w:proofErr w:type="spellEnd"/>
          </w:p>
          <w:p w14:paraId="470FB5DD" w14:textId="0C7E11B6" w:rsidR="00BA50A4" w:rsidRPr="0045419D" w:rsidRDefault="00BA50A4" w:rsidP="007A70A3">
            <w:r w:rsidRPr="0045419D">
              <w:t xml:space="preserve">Sistēmas datu ievades </w:t>
            </w:r>
            <w:proofErr w:type="spellStart"/>
            <w:r w:rsidRPr="0045419D">
              <w:t>ekrānformas</w:t>
            </w:r>
            <w:proofErr w:type="spellEnd"/>
            <w:r w:rsidRPr="0045419D">
              <w:t xml:space="preserve"> jāveido tā, lai padarītu datu ievadi pēc iespējas ērtāku tajā skaitā, bet ne tikai, nodrošinot klasifikatoru vērtību izvēli atbilstošajos laukos, datumu izvēli no kalendāra, iespēju izmantot vilkt un nomest (</w:t>
            </w:r>
            <w:proofErr w:type="spellStart"/>
            <w:r w:rsidRPr="0045419D">
              <w:rPr>
                <w:i/>
              </w:rPr>
              <w:t>drag</w:t>
            </w:r>
            <w:proofErr w:type="spellEnd"/>
            <w:r w:rsidRPr="0045419D">
              <w:rPr>
                <w:i/>
              </w:rPr>
              <w:t xml:space="preserve"> </w:t>
            </w:r>
            <w:proofErr w:type="spellStart"/>
            <w:r w:rsidRPr="0045419D">
              <w:rPr>
                <w:i/>
              </w:rPr>
              <w:t>and</w:t>
            </w:r>
            <w:proofErr w:type="spellEnd"/>
            <w:r w:rsidRPr="0045419D">
              <w:rPr>
                <w:i/>
              </w:rPr>
              <w:t xml:space="preserve"> </w:t>
            </w:r>
            <w:proofErr w:type="spellStart"/>
            <w:r w:rsidRPr="0045419D">
              <w:rPr>
                <w:i/>
              </w:rPr>
              <w:t>drop</w:t>
            </w:r>
            <w:proofErr w:type="spellEnd"/>
            <w:r w:rsidRPr="0045419D">
              <w:t>) paņēmienu, iespēju pārvietoties starp ievades laukiem, izmantojot tastatūras taustiņu “</w:t>
            </w:r>
            <w:proofErr w:type="spellStart"/>
            <w:r w:rsidRPr="0045419D">
              <w:t>Tab</w:t>
            </w:r>
            <w:proofErr w:type="spellEnd"/>
            <w:r w:rsidRPr="0045419D">
              <w:t>” u. c.</w:t>
            </w:r>
          </w:p>
        </w:tc>
        <w:tc>
          <w:tcPr>
            <w:tcW w:w="1134" w:type="dxa"/>
          </w:tcPr>
          <w:p w14:paraId="40C0B12F" w14:textId="77777777" w:rsidR="00BA50A4" w:rsidRPr="0045419D" w:rsidRDefault="00BA50A4" w:rsidP="007A70A3">
            <w:pPr>
              <w:contextualSpacing/>
              <w:jc w:val="center"/>
            </w:pPr>
            <w:r w:rsidRPr="0045419D">
              <w:t>Obligāta</w:t>
            </w:r>
          </w:p>
        </w:tc>
        <w:tc>
          <w:tcPr>
            <w:tcW w:w="1559" w:type="dxa"/>
          </w:tcPr>
          <w:p w14:paraId="6F69E23B" w14:textId="77777777" w:rsidR="00BA50A4" w:rsidRPr="0045419D" w:rsidRDefault="00BA50A4" w:rsidP="007A70A3">
            <w:pPr>
              <w:contextualSpacing/>
              <w:jc w:val="center"/>
            </w:pPr>
          </w:p>
        </w:tc>
      </w:tr>
      <w:tr w:rsidR="00BA50A4" w:rsidRPr="0045419D" w14:paraId="4C178BFF" w14:textId="4C18EF8A" w:rsidTr="00BA50A4">
        <w:tc>
          <w:tcPr>
            <w:tcW w:w="1413" w:type="dxa"/>
            <w:shd w:val="clear" w:color="auto" w:fill="auto"/>
          </w:tcPr>
          <w:p w14:paraId="0B8AAE98"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6258A3BB" w14:textId="77777777" w:rsidR="00BA50A4" w:rsidRPr="0045419D" w:rsidRDefault="00BA50A4" w:rsidP="007A70A3">
            <w:pPr>
              <w:pStyle w:val="Prasbasteksts"/>
            </w:pPr>
            <w:r w:rsidRPr="0045419D">
              <w:t>Obligāti aizpildāmie lauki</w:t>
            </w:r>
          </w:p>
          <w:p w14:paraId="7D8E24B5" w14:textId="78D67023" w:rsidR="00BA50A4" w:rsidRPr="0045419D" w:rsidRDefault="00BA50A4" w:rsidP="007A70A3">
            <w:r w:rsidRPr="0045419D">
              <w:t xml:space="preserve">Sistēma </w:t>
            </w:r>
            <w:r>
              <w:t xml:space="preserve">papildinājumi </w:t>
            </w:r>
            <w:r w:rsidRPr="0045419D">
              <w:t xml:space="preserve">jāizstrādā, paredzot obligāti aizpildāmo lauku nepieciešamību. Obligāti aizpildāmie lauki jāattēlo lietotāja saskarnē atbilstoši vienotam lietotāja saskarnes dizainam. Sistēmai jāveic lauku pārbaude un Sistēmas reakcija uz neaizpildītiem obligāti aizpildāmajiem laukiem (kļūdu paziņojumu ar </w:t>
            </w:r>
            <w:r w:rsidRPr="0045419D">
              <w:lastRenderedPageBreak/>
              <w:t>lūgumu aizpildīt visus obligāti aizpildāmos laukus).</w:t>
            </w:r>
          </w:p>
        </w:tc>
        <w:tc>
          <w:tcPr>
            <w:tcW w:w="1134" w:type="dxa"/>
          </w:tcPr>
          <w:p w14:paraId="5123238C" w14:textId="77777777" w:rsidR="00BA50A4" w:rsidRPr="0045419D" w:rsidRDefault="00BA50A4" w:rsidP="007A70A3">
            <w:pPr>
              <w:contextualSpacing/>
              <w:jc w:val="center"/>
            </w:pPr>
            <w:r w:rsidRPr="0045419D">
              <w:lastRenderedPageBreak/>
              <w:t>Obligāta</w:t>
            </w:r>
          </w:p>
        </w:tc>
        <w:tc>
          <w:tcPr>
            <w:tcW w:w="1559" w:type="dxa"/>
          </w:tcPr>
          <w:p w14:paraId="73AA4F94" w14:textId="77777777" w:rsidR="00BA50A4" w:rsidRPr="0045419D" w:rsidRDefault="00BA50A4" w:rsidP="007A70A3">
            <w:pPr>
              <w:contextualSpacing/>
              <w:jc w:val="center"/>
            </w:pPr>
          </w:p>
        </w:tc>
      </w:tr>
      <w:tr w:rsidR="00BA50A4" w:rsidRPr="0045419D" w14:paraId="1E2E8BA3" w14:textId="67BBE7C9" w:rsidTr="00BA50A4">
        <w:tc>
          <w:tcPr>
            <w:tcW w:w="1413" w:type="dxa"/>
            <w:shd w:val="clear" w:color="auto" w:fill="auto"/>
          </w:tcPr>
          <w:p w14:paraId="7D3D9303"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1564AA16" w14:textId="4489B15C" w:rsidR="00BA50A4" w:rsidRDefault="00BA50A4" w:rsidP="00491213">
            <w:pPr>
              <w:pStyle w:val="Teksts"/>
            </w:pPr>
            <w:r>
              <w:t>Dizains</w:t>
            </w:r>
          </w:p>
          <w:p w14:paraId="27262C45" w14:textId="3BC92776" w:rsidR="00BA50A4" w:rsidRPr="00491213" w:rsidRDefault="00BA50A4" w:rsidP="00491213">
            <w:r>
              <w:t>Izstrādātājam, izstrādājot Sistēmas papildinājumus, ir jānodrošina vienotu dizaina principu ievērošana ar esošo Sistēmas dizainu.</w:t>
            </w:r>
          </w:p>
        </w:tc>
        <w:tc>
          <w:tcPr>
            <w:tcW w:w="1134" w:type="dxa"/>
          </w:tcPr>
          <w:p w14:paraId="7E7D0B7C" w14:textId="77777777" w:rsidR="00BA50A4" w:rsidRPr="00491213" w:rsidRDefault="00BA50A4" w:rsidP="007A70A3">
            <w:pPr>
              <w:contextualSpacing/>
              <w:jc w:val="center"/>
            </w:pPr>
            <w:r w:rsidRPr="00491213">
              <w:t>Obligāta</w:t>
            </w:r>
          </w:p>
        </w:tc>
        <w:tc>
          <w:tcPr>
            <w:tcW w:w="1559" w:type="dxa"/>
          </w:tcPr>
          <w:p w14:paraId="2EB7F026" w14:textId="77777777" w:rsidR="00BA50A4" w:rsidRPr="00491213" w:rsidRDefault="00BA50A4" w:rsidP="007A70A3">
            <w:pPr>
              <w:contextualSpacing/>
              <w:jc w:val="center"/>
            </w:pPr>
          </w:p>
        </w:tc>
      </w:tr>
      <w:tr w:rsidR="00BA50A4" w:rsidRPr="0045419D" w14:paraId="56058CCA" w14:textId="6184AB62" w:rsidTr="00BA50A4">
        <w:tc>
          <w:tcPr>
            <w:tcW w:w="1413" w:type="dxa"/>
            <w:shd w:val="clear" w:color="auto" w:fill="auto"/>
          </w:tcPr>
          <w:p w14:paraId="3711CDCC"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6A094E05" w14:textId="0904B104" w:rsidR="00BA50A4" w:rsidRDefault="00BA50A4" w:rsidP="0035423C">
            <w:pPr>
              <w:pStyle w:val="Prasbasteksts"/>
            </w:pPr>
            <w:proofErr w:type="spellStart"/>
            <w:r>
              <w:t>Piekļūstamība</w:t>
            </w:r>
            <w:proofErr w:type="spellEnd"/>
          </w:p>
          <w:p w14:paraId="4110E0C1" w14:textId="362582F4" w:rsidR="00BA50A4" w:rsidRDefault="00BA50A4" w:rsidP="005B0A40">
            <w:r>
              <w:t>Izstrādājot Sistēmas papildinājumus, jā</w:t>
            </w:r>
            <w:r w:rsidRPr="005B0A40">
              <w:t xml:space="preserve">nodrošina </w:t>
            </w:r>
            <w:r>
              <w:t xml:space="preserve">to </w:t>
            </w:r>
            <w:proofErr w:type="spellStart"/>
            <w:r w:rsidRPr="005B0A40">
              <w:t>piekļūstamību</w:t>
            </w:r>
            <w:proofErr w:type="spellEnd"/>
            <w:r w:rsidRPr="005B0A40">
              <w:t xml:space="preserve"> saskaņā ar Latvijas nacionālā standarta EN 301549:2017 "IKT produktu un pakalpojumu </w:t>
            </w:r>
            <w:proofErr w:type="spellStart"/>
            <w:r w:rsidRPr="005B0A40">
              <w:t>piekļūstamības</w:t>
            </w:r>
            <w:proofErr w:type="spellEnd"/>
            <w:r w:rsidRPr="005B0A40">
              <w:t xml:space="preserve"> prasības Eiropas publiskajos iepirkumos" 9. nodaļas prasībām</w:t>
            </w:r>
            <w:r>
              <w:t>.</w:t>
            </w:r>
          </w:p>
        </w:tc>
        <w:tc>
          <w:tcPr>
            <w:tcW w:w="1134" w:type="dxa"/>
          </w:tcPr>
          <w:p w14:paraId="3F8B1731" w14:textId="650D5E2C" w:rsidR="00BA50A4" w:rsidRPr="00491213" w:rsidRDefault="00BA50A4" w:rsidP="007A70A3">
            <w:pPr>
              <w:contextualSpacing/>
              <w:jc w:val="center"/>
            </w:pPr>
            <w:r>
              <w:t>Obligāta</w:t>
            </w:r>
          </w:p>
        </w:tc>
        <w:tc>
          <w:tcPr>
            <w:tcW w:w="1559" w:type="dxa"/>
          </w:tcPr>
          <w:p w14:paraId="39AFB6AD" w14:textId="77777777" w:rsidR="00BA50A4" w:rsidRDefault="00BA50A4" w:rsidP="007A70A3">
            <w:pPr>
              <w:contextualSpacing/>
              <w:jc w:val="center"/>
            </w:pPr>
          </w:p>
        </w:tc>
      </w:tr>
    </w:tbl>
    <w:p w14:paraId="41BD43BB" w14:textId="77777777" w:rsidR="00A07EAA" w:rsidRPr="0045419D" w:rsidRDefault="00A07EAA" w:rsidP="00A07EAA"/>
    <w:p w14:paraId="3B006E20" w14:textId="350C59C5" w:rsidR="00E82BE2" w:rsidRPr="0045419D" w:rsidRDefault="00E82BE2" w:rsidP="00E82BE2">
      <w:pPr>
        <w:pStyle w:val="Heading2"/>
      </w:pPr>
      <w:bookmarkStart w:id="63" w:name="_Toc494276217"/>
      <w:r w:rsidRPr="0045419D">
        <w:t>Prasības ievadīto datu kontrolēm</w:t>
      </w:r>
      <w:bookmarkEnd w:id="63"/>
    </w:p>
    <w:p w14:paraId="35DCA4BF" w14:textId="3F8F8F45" w:rsidR="00842B9B" w:rsidRPr="0045419D" w:rsidRDefault="00842B9B" w:rsidP="00842B9B">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26</w:t>
      </w:r>
      <w:r w:rsidRPr="0045419D">
        <w:rPr>
          <w:sz w:val="22"/>
        </w:rPr>
        <w:fldChar w:fldCharType="end"/>
      </w:r>
      <w:r w:rsidRPr="0045419D">
        <w:rPr>
          <w:b/>
          <w:iCs/>
          <w:sz w:val="22"/>
        </w:rPr>
        <w:t xml:space="preserve"> Prasības ievadīto datu kontrolēm</w:t>
      </w:r>
    </w:p>
    <w:tbl>
      <w:tblPr>
        <w:tblStyle w:val="TableGrid"/>
        <w:tblW w:w="9072"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4966"/>
        <w:gridCol w:w="1134"/>
        <w:gridCol w:w="1559"/>
      </w:tblGrid>
      <w:tr w:rsidR="00BA50A4" w:rsidRPr="0045419D" w14:paraId="34A7844D" w14:textId="234AD75F" w:rsidTr="00BA50A4">
        <w:trPr>
          <w:tblHeader/>
        </w:trPr>
        <w:tc>
          <w:tcPr>
            <w:tcW w:w="1413" w:type="dxa"/>
            <w:shd w:val="clear" w:color="auto" w:fill="B0282D"/>
          </w:tcPr>
          <w:p w14:paraId="4630DA02" w14:textId="77777777" w:rsidR="00BA50A4" w:rsidRPr="0045419D" w:rsidRDefault="00BA50A4" w:rsidP="007A70A3">
            <w:pPr>
              <w:rPr>
                <w:b/>
                <w:color w:val="FFFFFF" w:themeColor="background1"/>
              </w:rPr>
            </w:pPr>
            <w:r w:rsidRPr="0045419D">
              <w:rPr>
                <w:b/>
                <w:color w:val="FFFFFF" w:themeColor="background1"/>
              </w:rPr>
              <w:t>Prasības ID</w:t>
            </w:r>
          </w:p>
        </w:tc>
        <w:tc>
          <w:tcPr>
            <w:tcW w:w="4966" w:type="dxa"/>
            <w:shd w:val="clear" w:color="auto" w:fill="B0282D"/>
          </w:tcPr>
          <w:p w14:paraId="5B28598A" w14:textId="77777777" w:rsidR="00BA50A4" w:rsidRPr="0045419D" w:rsidRDefault="00BA50A4" w:rsidP="007A70A3">
            <w:pPr>
              <w:rPr>
                <w:b/>
                <w:color w:val="FFFFFF" w:themeColor="background1"/>
              </w:rPr>
            </w:pPr>
            <w:r w:rsidRPr="0045419D">
              <w:rPr>
                <w:b/>
                <w:color w:val="FFFFFF" w:themeColor="background1"/>
              </w:rPr>
              <w:t>Prasības apraksts</w:t>
            </w:r>
          </w:p>
        </w:tc>
        <w:tc>
          <w:tcPr>
            <w:tcW w:w="1134" w:type="dxa"/>
            <w:shd w:val="clear" w:color="auto" w:fill="B0282D"/>
          </w:tcPr>
          <w:p w14:paraId="35FFE2AB" w14:textId="77777777" w:rsidR="00BA50A4" w:rsidRPr="0045419D" w:rsidRDefault="00BA50A4" w:rsidP="007A70A3">
            <w:pPr>
              <w:jc w:val="center"/>
              <w:rPr>
                <w:b/>
                <w:color w:val="FFFFFF" w:themeColor="background1"/>
              </w:rPr>
            </w:pPr>
            <w:r w:rsidRPr="0045419D">
              <w:rPr>
                <w:b/>
                <w:color w:val="FFFFFF" w:themeColor="background1"/>
              </w:rPr>
              <w:t>Piezīmes</w:t>
            </w:r>
          </w:p>
        </w:tc>
        <w:tc>
          <w:tcPr>
            <w:tcW w:w="1559" w:type="dxa"/>
            <w:shd w:val="clear" w:color="auto" w:fill="B0282D"/>
          </w:tcPr>
          <w:p w14:paraId="09351E66" w14:textId="68CBA92C" w:rsidR="00BA50A4" w:rsidRPr="0045419D" w:rsidRDefault="00BA50A4" w:rsidP="007A70A3">
            <w:pPr>
              <w:jc w:val="center"/>
              <w:rPr>
                <w:b/>
                <w:color w:val="FFFFFF" w:themeColor="background1"/>
              </w:rPr>
            </w:pPr>
            <w:r>
              <w:rPr>
                <w:b/>
                <w:color w:val="FFFFFF"/>
              </w:rPr>
              <w:t>Pretendenta piedāvājums</w:t>
            </w:r>
          </w:p>
        </w:tc>
      </w:tr>
      <w:tr w:rsidR="00BA50A4" w:rsidRPr="0045419D" w14:paraId="18DFF84E" w14:textId="55DBDC16" w:rsidTr="00BA50A4">
        <w:tc>
          <w:tcPr>
            <w:tcW w:w="1413" w:type="dxa"/>
          </w:tcPr>
          <w:p w14:paraId="198B5112" w14:textId="77777777" w:rsidR="00BA50A4" w:rsidRPr="0045419D" w:rsidRDefault="00BA50A4" w:rsidP="000C735C">
            <w:pPr>
              <w:pStyle w:val="ListParagraph"/>
              <w:numPr>
                <w:ilvl w:val="0"/>
                <w:numId w:val="8"/>
              </w:numPr>
              <w:spacing w:line="240" w:lineRule="auto"/>
            </w:pPr>
          </w:p>
        </w:tc>
        <w:tc>
          <w:tcPr>
            <w:tcW w:w="4966" w:type="dxa"/>
          </w:tcPr>
          <w:p w14:paraId="10B1E3E0" w14:textId="77777777" w:rsidR="00BA50A4" w:rsidRPr="0045419D" w:rsidRDefault="00BA50A4" w:rsidP="007A70A3">
            <w:pPr>
              <w:pStyle w:val="Teksts"/>
              <w:spacing w:line="276" w:lineRule="auto"/>
            </w:pPr>
            <w:r w:rsidRPr="0045419D">
              <w:t>Sintaktiskās kontroles</w:t>
            </w:r>
          </w:p>
          <w:p w14:paraId="137FD508" w14:textId="34D0C3CF" w:rsidR="00BA50A4" w:rsidRPr="0045419D" w:rsidRDefault="00BA50A4">
            <w:pPr>
              <w:spacing w:line="276" w:lineRule="auto"/>
            </w:pPr>
            <w:r>
              <w:t>Izstrādājot Sistēmas papildinājumus, ir jānodrošina sintaktiskās kontroles</w:t>
            </w:r>
            <w:r w:rsidRPr="0045419D">
              <w:t xml:space="preserve"> tiem ievadlaukiem, kuros paredzēts ievadīt noteikta formāta datus, piemēram, datuma ievadlaukā ievadāmajiem datiem jābūt atbilstošiem sistēmā konfigurētam datuma formātam. Līdzīgi jākontrolē, lai datu ievadlaukos, kas paredzēti skaitliskiem datiem, tiktu ierobežotas iespējas ievadīt citus simbolus.</w:t>
            </w:r>
          </w:p>
        </w:tc>
        <w:tc>
          <w:tcPr>
            <w:tcW w:w="1134" w:type="dxa"/>
          </w:tcPr>
          <w:p w14:paraId="2A1C406A" w14:textId="77777777" w:rsidR="00BA50A4" w:rsidRPr="0045419D" w:rsidRDefault="00BA50A4" w:rsidP="007A70A3">
            <w:pPr>
              <w:jc w:val="center"/>
            </w:pPr>
            <w:r w:rsidRPr="0045419D">
              <w:t>Obligāta</w:t>
            </w:r>
          </w:p>
        </w:tc>
        <w:tc>
          <w:tcPr>
            <w:tcW w:w="1559" w:type="dxa"/>
          </w:tcPr>
          <w:p w14:paraId="6E971833" w14:textId="77777777" w:rsidR="00BA50A4" w:rsidRPr="0045419D" w:rsidRDefault="00BA50A4" w:rsidP="007A70A3">
            <w:pPr>
              <w:jc w:val="center"/>
            </w:pPr>
          </w:p>
        </w:tc>
      </w:tr>
      <w:tr w:rsidR="00BA50A4" w:rsidRPr="0045419D" w14:paraId="39FB9232" w14:textId="35883F0F" w:rsidTr="00BA50A4">
        <w:tc>
          <w:tcPr>
            <w:tcW w:w="1413" w:type="dxa"/>
          </w:tcPr>
          <w:p w14:paraId="63457AFC" w14:textId="77777777" w:rsidR="00BA50A4" w:rsidRPr="0045419D" w:rsidRDefault="00BA50A4" w:rsidP="000C735C">
            <w:pPr>
              <w:pStyle w:val="ListParagraph"/>
              <w:numPr>
                <w:ilvl w:val="0"/>
                <w:numId w:val="8"/>
              </w:numPr>
              <w:spacing w:line="240" w:lineRule="auto"/>
            </w:pPr>
          </w:p>
        </w:tc>
        <w:tc>
          <w:tcPr>
            <w:tcW w:w="4966" w:type="dxa"/>
          </w:tcPr>
          <w:p w14:paraId="7B8C0DA7" w14:textId="77777777" w:rsidR="00BA50A4" w:rsidRPr="0045419D" w:rsidRDefault="00BA50A4" w:rsidP="007A70A3">
            <w:pPr>
              <w:pStyle w:val="Teksts"/>
              <w:spacing w:line="276" w:lineRule="auto"/>
            </w:pPr>
            <w:r w:rsidRPr="0045419D">
              <w:t>Loģiskās kontroles</w:t>
            </w:r>
          </w:p>
          <w:p w14:paraId="46F4C664" w14:textId="5A14544F" w:rsidR="00BA50A4" w:rsidRPr="0045419D" w:rsidRDefault="00BA50A4" w:rsidP="007A70A3">
            <w:pPr>
              <w:spacing w:line="276" w:lineRule="auto"/>
            </w:pPr>
            <w:r>
              <w:t xml:space="preserve">Izstrādājot Sistēmas papildinājumus, jānodrošina </w:t>
            </w:r>
            <w:r w:rsidRPr="0045419D">
              <w:t xml:space="preserve">atbilstošas loģiskās kontroles, piemēram, ievadot intervālu ar diviem datumiem, sistēmai jāpārbauda, vai norādītā intervāla sākuma datums un laiks ir mazāks par intervāla beigu datumu un laiku, sistēmai jāpārbauda, vai ievadītais datums nav mazāks nekā noklusētais datums (vietās, kur nav pieļaujama vērtība ar atpakaļejošu datumu), vai ievadītais gada skaitlis atbilst pieļaujamajām vērtībām u. c. loģiskās kontroles atbilstoši pieļaujamajām lauka/u vērtībām. </w:t>
            </w:r>
          </w:p>
        </w:tc>
        <w:tc>
          <w:tcPr>
            <w:tcW w:w="1134" w:type="dxa"/>
          </w:tcPr>
          <w:p w14:paraId="376BB495" w14:textId="77777777" w:rsidR="00BA50A4" w:rsidRPr="0045419D" w:rsidRDefault="00BA50A4" w:rsidP="007A70A3">
            <w:pPr>
              <w:jc w:val="center"/>
            </w:pPr>
            <w:r w:rsidRPr="0045419D">
              <w:t>Obligāta</w:t>
            </w:r>
          </w:p>
        </w:tc>
        <w:tc>
          <w:tcPr>
            <w:tcW w:w="1559" w:type="dxa"/>
          </w:tcPr>
          <w:p w14:paraId="46E7F6E5" w14:textId="77777777" w:rsidR="00BA50A4" w:rsidRPr="0045419D" w:rsidRDefault="00BA50A4" w:rsidP="007A70A3">
            <w:pPr>
              <w:jc w:val="center"/>
            </w:pPr>
          </w:p>
        </w:tc>
      </w:tr>
      <w:tr w:rsidR="00BA50A4" w:rsidRPr="0045419D" w14:paraId="55A978B0" w14:textId="4BF77DDE" w:rsidTr="00BA50A4">
        <w:tc>
          <w:tcPr>
            <w:tcW w:w="1413" w:type="dxa"/>
          </w:tcPr>
          <w:p w14:paraId="03244862" w14:textId="77777777" w:rsidR="00BA50A4" w:rsidRPr="0045419D" w:rsidRDefault="00BA50A4" w:rsidP="000C735C">
            <w:pPr>
              <w:pStyle w:val="ListParagraph"/>
              <w:numPr>
                <w:ilvl w:val="0"/>
                <w:numId w:val="8"/>
              </w:numPr>
              <w:spacing w:line="240" w:lineRule="auto"/>
            </w:pPr>
          </w:p>
        </w:tc>
        <w:tc>
          <w:tcPr>
            <w:tcW w:w="4966" w:type="dxa"/>
          </w:tcPr>
          <w:p w14:paraId="21F97E44" w14:textId="77777777" w:rsidR="00BA50A4" w:rsidRPr="0045419D" w:rsidRDefault="00BA50A4" w:rsidP="007A70A3">
            <w:pPr>
              <w:pStyle w:val="Teksts"/>
              <w:spacing w:line="276" w:lineRule="auto"/>
            </w:pPr>
            <w:r w:rsidRPr="0045419D">
              <w:t>Datu izvēlne</w:t>
            </w:r>
          </w:p>
          <w:p w14:paraId="7B6DC60D" w14:textId="0D2A53A0" w:rsidR="00BA50A4" w:rsidRPr="0045419D" w:rsidRDefault="00BA50A4" w:rsidP="007A70A3">
            <w:pPr>
              <w:spacing w:line="276" w:lineRule="auto"/>
            </w:pPr>
            <w:r w:rsidRPr="0045419D">
              <w:t>Lai uzlabotu ievadīto datu kvalitāti, visos ievadlaukos, kur tas ir iespējams, jāizmanto izvēle no klasifikatoriem / pieejamām vērtībām, nevis brīva teksta ievade.</w:t>
            </w:r>
          </w:p>
        </w:tc>
        <w:tc>
          <w:tcPr>
            <w:tcW w:w="1134" w:type="dxa"/>
          </w:tcPr>
          <w:p w14:paraId="3D53DF47" w14:textId="77777777" w:rsidR="00BA50A4" w:rsidRPr="0045419D" w:rsidRDefault="00BA50A4" w:rsidP="007A70A3">
            <w:pPr>
              <w:jc w:val="center"/>
            </w:pPr>
            <w:r w:rsidRPr="0045419D">
              <w:t>Obligāta</w:t>
            </w:r>
          </w:p>
        </w:tc>
        <w:tc>
          <w:tcPr>
            <w:tcW w:w="1559" w:type="dxa"/>
          </w:tcPr>
          <w:p w14:paraId="70A47CD8" w14:textId="77777777" w:rsidR="00BA50A4" w:rsidRPr="0045419D" w:rsidRDefault="00BA50A4" w:rsidP="007A70A3">
            <w:pPr>
              <w:jc w:val="center"/>
            </w:pPr>
          </w:p>
        </w:tc>
      </w:tr>
      <w:tr w:rsidR="00BA50A4" w:rsidRPr="0045419D" w14:paraId="3B834EE6" w14:textId="71566A72" w:rsidTr="00BA50A4">
        <w:tc>
          <w:tcPr>
            <w:tcW w:w="1413" w:type="dxa"/>
          </w:tcPr>
          <w:p w14:paraId="6187E63B" w14:textId="77777777" w:rsidR="00BA50A4" w:rsidRPr="0045419D" w:rsidRDefault="00BA50A4" w:rsidP="000C735C">
            <w:pPr>
              <w:pStyle w:val="ListParagraph"/>
              <w:numPr>
                <w:ilvl w:val="0"/>
                <w:numId w:val="8"/>
              </w:numPr>
              <w:spacing w:line="240" w:lineRule="auto"/>
            </w:pPr>
          </w:p>
        </w:tc>
        <w:tc>
          <w:tcPr>
            <w:tcW w:w="4966" w:type="dxa"/>
          </w:tcPr>
          <w:p w14:paraId="35984DA9" w14:textId="77777777" w:rsidR="00BA50A4" w:rsidRPr="0045419D" w:rsidRDefault="00BA50A4" w:rsidP="007A70A3">
            <w:pPr>
              <w:pStyle w:val="Teksts"/>
              <w:spacing w:line="276" w:lineRule="auto"/>
            </w:pPr>
            <w:r w:rsidRPr="0045419D">
              <w:t>Drošības kontroles</w:t>
            </w:r>
          </w:p>
          <w:p w14:paraId="2EE81946" w14:textId="549BAD23" w:rsidR="00BA50A4" w:rsidRPr="0045419D" w:rsidRDefault="00BA50A4" w:rsidP="007A70A3">
            <w:pPr>
              <w:spacing w:line="276" w:lineRule="auto"/>
            </w:pPr>
            <w:r w:rsidRPr="0045419D">
              <w:t>Jānodrošina ievadīto datu automātiska kontrole, aizliedzot datu tipam neatbilstošas vērtības, kā arī vērtības, kas atgādina XSS, SQL injekciju, OS komandu injekciju u. c. uzbrukumus.</w:t>
            </w:r>
          </w:p>
        </w:tc>
        <w:tc>
          <w:tcPr>
            <w:tcW w:w="1134" w:type="dxa"/>
          </w:tcPr>
          <w:p w14:paraId="191E53D8" w14:textId="77777777" w:rsidR="00BA50A4" w:rsidRPr="0045419D" w:rsidRDefault="00BA50A4" w:rsidP="007A70A3">
            <w:pPr>
              <w:jc w:val="center"/>
            </w:pPr>
            <w:r w:rsidRPr="0045419D">
              <w:t>Obligāta</w:t>
            </w:r>
          </w:p>
        </w:tc>
        <w:tc>
          <w:tcPr>
            <w:tcW w:w="1559" w:type="dxa"/>
          </w:tcPr>
          <w:p w14:paraId="1B3E7A8C" w14:textId="77777777" w:rsidR="00BA50A4" w:rsidRPr="0045419D" w:rsidRDefault="00BA50A4" w:rsidP="007A70A3">
            <w:pPr>
              <w:jc w:val="center"/>
            </w:pPr>
          </w:p>
        </w:tc>
      </w:tr>
    </w:tbl>
    <w:p w14:paraId="38C2728F" w14:textId="474787AB" w:rsidR="00077123" w:rsidRPr="0045419D" w:rsidRDefault="00077123" w:rsidP="00351CF7">
      <w:bookmarkStart w:id="64" w:name="_Toc446075719"/>
    </w:p>
    <w:p w14:paraId="2DDC41C3" w14:textId="4571AC63" w:rsidR="00A07EAA" w:rsidRPr="0045419D" w:rsidRDefault="00A07EAA" w:rsidP="00A07EAA">
      <w:pPr>
        <w:pStyle w:val="Heading2"/>
        <w:spacing w:before="0" w:line="276" w:lineRule="auto"/>
      </w:pPr>
      <w:bookmarkStart w:id="65" w:name="_Toc494276218"/>
      <w:r w:rsidRPr="0045419D">
        <w:t>Prasības drošībai</w:t>
      </w:r>
      <w:bookmarkEnd w:id="64"/>
      <w:bookmarkEnd w:id="65"/>
    </w:p>
    <w:p w14:paraId="55680A9D" w14:textId="545D3DEA" w:rsidR="00842B9B" w:rsidRPr="0045419D" w:rsidRDefault="00842B9B" w:rsidP="00842B9B">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27</w:t>
      </w:r>
      <w:r w:rsidRPr="0045419D">
        <w:rPr>
          <w:sz w:val="22"/>
        </w:rPr>
        <w:fldChar w:fldCharType="end"/>
      </w:r>
      <w:r w:rsidRPr="0045419D">
        <w:rPr>
          <w:b/>
          <w:iCs/>
          <w:sz w:val="22"/>
        </w:rPr>
        <w:t xml:space="preserve"> Prasības drošībai</w:t>
      </w:r>
    </w:p>
    <w:tbl>
      <w:tblPr>
        <w:tblW w:w="90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1413"/>
        <w:gridCol w:w="4951"/>
        <w:gridCol w:w="1134"/>
        <w:gridCol w:w="1559"/>
      </w:tblGrid>
      <w:tr w:rsidR="00BA50A4" w:rsidRPr="0045419D" w14:paraId="78877A9F" w14:textId="699B46D9" w:rsidTr="00BA50A4">
        <w:trPr>
          <w:trHeight w:val="182"/>
          <w:tblHeader/>
        </w:trPr>
        <w:tc>
          <w:tcPr>
            <w:tcW w:w="1413" w:type="dxa"/>
            <w:shd w:val="clear" w:color="auto" w:fill="B0282D"/>
          </w:tcPr>
          <w:p w14:paraId="75D39E38" w14:textId="77777777" w:rsidR="00BA50A4" w:rsidRPr="0045419D" w:rsidRDefault="00BA50A4" w:rsidP="007A70A3">
            <w:pPr>
              <w:rPr>
                <w:b/>
                <w:color w:val="FFFFFF" w:themeColor="background1"/>
              </w:rPr>
            </w:pPr>
            <w:r w:rsidRPr="0045419D">
              <w:rPr>
                <w:b/>
                <w:color w:val="FFFFFF" w:themeColor="background1"/>
              </w:rPr>
              <w:t>Prasības ID</w:t>
            </w:r>
          </w:p>
        </w:tc>
        <w:tc>
          <w:tcPr>
            <w:tcW w:w="4951" w:type="dxa"/>
            <w:shd w:val="clear" w:color="auto" w:fill="B0282D"/>
          </w:tcPr>
          <w:p w14:paraId="5269B604" w14:textId="77777777" w:rsidR="00BA50A4" w:rsidRPr="0045419D" w:rsidRDefault="00BA50A4" w:rsidP="007A70A3">
            <w:pPr>
              <w:rPr>
                <w:rFonts w:cs="Arial"/>
                <w:b/>
                <w:color w:val="FFFFFF" w:themeColor="background1"/>
                <w:szCs w:val="20"/>
              </w:rPr>
            </w:pPr>
            <w:r w:rsidRPr="0045419D">
              <w:rPr>
                <w:rFonts w:cs="Arial"/>
                <w:b/>
                <w:color w:val="FFFFFF" w:themeColor="background1"/>
                <w:szCs w:val="20"/>
              </w:rPr>
              <w:t>Prasības apraksts</w:t>
            </w:r>
          </w:p>
        </w:tc>
        <w:tc>
          <w:tcPr>
            <w:tcW w:w="1134" w:type="dxa"/>
            <w:shd w:val="clear" w:color="auto" w:fill="B0282D"/>
          </w:tcPr>
          <w:p w14:paraId="3C78920B" w14:textId="77777777" w:rsidR="00BA50A4" w:rsidRPr="0045419D" w:rsidRDefault="00BA50A4" w:rsidP="007A70A3">
            <w:pPr>
              <w:jc w:val="center"/>
              <w:rPr>
                <w:rFonts w:cs="Arial"/>
                <w:b/>
                <w:color w:val="FFFFFF" w:themeColor="background1"/>
                <w:szCs w:val="20"/>
              </w:rPr>
            </w:pPr>
            <w:r w:rsidRPr="0045419D">
              <w:rPr>
                <w:rFonts w:cs="Arial"/>
                <w:b/>
                <w:color w:val="FFFFFF" w:themeColor="background1"/>
                <w:szCs w:val="20"/>
              </w:rPr>
              <w:t>Piezīmes</w:t>
            </w:r>
          </w:p>
        </w:tc>
        <w:tc>
          <w:tcPr>
            <w:tcW w:w="1559" w:type="dxa"/>
            <w:shd w:val="clear" w:color="auto" w:fill="B0282D"/>
          </w:tcPr>
          <w:p w14:paraId="04F9DC1C" w14:textId="54AB07CF" w:rsidR="00BA50A4" w:rsidRPr="0045419D" w:rsidRDefault="00BA50A4" w:rsidP="007A70A3">
            <w:pPr>
              <w:jc w:val="center"/>
              <w:rPr>
                <w:rFonts w:cs="Arial"/>
                <w:b/>
                <w:color w:val="FFFFFF" w:themeColor="background1"/>
                <w:szCs w:val="20"/>
              </w:rPr>
            </w:pPr>
            <w:r>
              <w:rPr>
                <w:b/>
                <w:color w:val="FFFFFF"/>
              </w:rPr>
              <w:t>Pretendenta piedāvājums</w:t>
            </w:r>
          </w:p>
        </w:tc>
      </w:tr>
      <w:tr w:rsidR="00BA50A4" w:rsidRPr="0045419D" w14:paraId="1D723678" w14:textId="007DD985" w:rsidTr="00BA50A4">
        <w:tc>
          <w:tcPr>
            <w:tcW w:w="1413" w:type="dxa"/>
            <w:shd w:val="clear" w:color="auto" w:fill="auto"/>
          </w:tcPr>
          <w:p w14:paraId="007822AC"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1BD6CC2C" w14:textId="77777777" w:rsidR="00BA50A4" w:rsidRPr="0045419D" w:rsidRDefault="00BA50A4" w:rsidP="007A70A3">
            <w:pPr>
              <w:pStyle w:val="Teksts"/>
            </w:pPr>
            <w:r w:rsidRPr="0045419D">
              <w:t>Lietotājam pieejamās tiesības</w:t>
            </w:r>
          </w:p>
          <w:p w14:paraId="1A63637E" w14:textId="621E8329" w:rsidR="00BA50A4" w:rsidRPr="0045419D" w:rsidRDefault="00BA50A4">
            <w:pPr>
              <w:rPr>
                <w:rFonts w:cs="Arial"/>
                <w:szCs w:val="20"/>
              </w:rPr>
            </w:pPr>
            <w:r w:rsidRPr="0045419D">
              <w:t>Lietotājiem (atbilstoši to lomai) drīkst būt pieejama tikai tā funkcionalitāte un tikai tāda lietošana, kā aprakstīts tehniskajās prasībās. Lietotājam nevar būt iespēja veikt savu tiesību eskalāciju.</w:t>
            </w:r>
          </w:p>
        </w:tc>
        <w:tc>
          <w:tcPr>
            <w:tcW w:w="1134" w:type="dxa"/>
          </w:tcPr>
          <w:p w14:paraId="71EC9DE4" w14:textId="77777777" w:rsidR="00BA50A4" w:rsidRPr="0045419D" w:rsidRDefault="00BA50A4" w:rsidP="007A70A3">
            <w:pPr>
              <w:contextualSpacing/>
              <w:jc w:val="center"/>
              <w:rPr>
                <w:rFonts w:cs="Arial"/>
                <w:szCs w:val="20"/>
              </w:rPr>
            </w:pPr>
            <w:r w:rsidRPr="0045419D">
              <w:t>Obligāta</w:t>
            </w:r>
          </w:p>
        </w:tc>
        <w:tc>
          <w:tcPr>
            <w:tcW w:w="1559" w:type="dxa"/>
          </w:tcPr>
          <w:p w14:paraId="770E7165" w14:textId="77777777" w:rsidR="00BA50A4" w:rsidRPr="0045419D" w:rsidRDefault="00BA50A4" w:rsidP="007A70A3">
            <w:pPr>
              <w:contextualSpacing/>
              <w:jc w:val="center"/>
            </w:pPr>
          </w:p>
        </w:tc>
      </w:tr>
      <w:tr w:rsidR="00BA50A4" w:rsidRPr="0045419D" w14:paraId="0DC70DC9" w14:textId="002124BC" w:rsidTr="00BA50A4">
        <w:tc>
          <w:tcPr>
            <w:tcW w:w="1413" w:type="dxa"/>
            <w:shd w:val="clear" w:color="auto" w:fill="auto"/>
          </w:tcPr>
          <w:p w14:paraId="6239108B"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7EF9541C" w14:textId="77777777" w:rsidR="00BA50A4" w:rsidRPr="00E01938" w:rsidRDefault="00BA50A4" w:rsidP="00567ECA">
            <w:pPr>
              <w:pStyle w:val="Teksts"/>
            </w:pPr>
            <w:r w:rsidRPr="00E01938">
              <w:t>Datu šifrēšana pārraides tīklā</w:t>
            </w:r>
          </w:p>
          <w:p w14:paraId="423C9351" w14:textId="4DB7546B" w:rsidR="00BA50A4" w:rsidRPr="0045419D" w:rsidRDefault="00BA50A4" w:rsidP="00567ECA">
            <w:r>
              <w:t>KEAV</w:t>
            </w:r>
            <w:r w:rsidRPr="00E01938">
              <w:t xml:space="preserve"> daļām, kur tas nepieciešams, jānodrošina, ka datu apmaiņa starp klientu (pārl</w:t>
            </w:r>
            <w:r>
              <w:t>ūkprogrammu) un serveri (KEAV</w:t>
            </w:r>
            <w:r w:rsidRPr="00E01938">
              <w:t>) notiek tikai un vienīgi pa šifrētu datu apmaiņas kanālu (izmantojot TLS protokola 1.2 vai jaunāku versiju).</w:t>
            </w:r>
          </w:p>
        </w:tc>
        <w:tc>
          <w:tcPr>
            <w:tcW w:w="1134" w:type="dxa"/>
          </w:tcPr>
          <w:p w14:paraId="28EC56B4" w14:textId="6B4038A4" w:rsidR="00BA50A4" w:rsidRPr="0045419D" w:rsidRDefault="00BA50A4" w:rsidP="00567ECA">
            <w:pPr>
              <w:contextualSpacing/>
              <w:jc w:val="center"/>
            </w:pPr>
            <w:r w:rsidRPr="00E01938">
              <w:t>Obligāta</w:t>
            </w:r>
          </w:p>
        </w:tc>
        <w:tc>
          <w:tcPr>
            <w:tcW w:w="1559" w:type="dxa"/>
          </w:tcPr>
          <w:p w14:paraId="128AF4AD" w14:textId="77777777" w:rsidR="00BA50A4" w:rsidRPr="00E01938" w:rsidRDefault="00BA50A4" w:rsidP="00567ECA">
            <w:pPr>
              <w:contextualSpacing/>
              <w:jc w:val="center"/>
            </w:pPr>
          </w:p>
        </w:tc>
      </w:tr>
      <w:tr w:rsidR="00BA50A4" w:rsidRPr="0045419D" w14:paraId="4AA43CB9" w14:textId="77D9430C" w:rsidTr="00BA50A4">
        <w:tc>
          <w:tcPr>
            <w:tcW w:w="1413" w:type="dxa"/>
            <w:shd w:val="clear" w:color="auto" w:fill="auto"/>
          </w:tcPr>
          <w:p w14:paraId="02BE2394"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53679E03" w14:textId="77777777" w:rsidR="00BA50A4" w:rsidRPr="0045419D" w:rsidRDefault="00BA50A4" w:rsidP="00567ECA">
            <w:pPr>
              <w:pStyle w:val="Teksts"/>
            </w:pPr>
            <w:r w:rsidRPr="0045419D">
              <w:t>Aizsardzība pret nesankcionētu rīcību</w:t>
            </w:r>
          </w:p>
          <w:p w14:paraId="4925AA3D" w14:textId="5AF8BB7D" w:rsidR="00BA50A4" w:rsidRPr="0045419D" w:rsidRDefault="00BA50A4" w:rsidP="00567ECA">
            <w:r>
              <w:t>Sistēmas</w:t>
            </w:r>
            <w:r w:rsidRPr="0045419D">
              <w:t xml:space="preserve"> formām un saskarnēm, kas ir pieejamas autentificētam lietotājam, jābūt izstrādātām tā, lai nebūtu iespējams, apejot autentifikācijas un autorizācijas procedūras, nesankcionēti izpildīt Sistēmas funkcijas un/vai piekļūt Sistēmā uzglabātajai informācijai pat tad, ja pieprasījums satur precīzu funkcijas un/vai datu piekļuves resursa URI adresi.</w:t>
            </w:r>
          </w:p>
        </w:tc>
        <w:tc>
          <w:tcPr>
            <w:tcW w:w="1134" w:type="dxa"/>
          </w:tcPr>
          <w:p w14:paraId="4500CC23" w14:textId="77777777" w:rsidR="00BA50A4" w:rsidRPr="0045419D" w:rsidRDefault="00BA50A4" w:rsidP="00567ECA">
            <w:pPr>
              <w:contextualSpacing/>
              <w:jc w:val="center"/>
            </w:pPr>
            <w:r w:rsidRPr="0045419D">
              <w:t>Obligāta</w:t>
            </w:r>
          </w:p>
        </w:tc>
        <w:tc>
          <w:tcPr>
            <w:tcW w:w="1559" w:type="dxa"/>
          </w:tcPr>
          <w:p w14:paraId="64EE2663" w14:textId="77777777" w:rsidR="00BA50A4" w:rsidRPr="0045419D" w:rsidRDefault="00BA50A4" w:rsidP="00567ECA">
            <w:pPr>
              <w:contextualSpacing/>
              <w:jc w:val="center"/>
            </w:pPr>
          </w:p>
        </w:tc>
      </w:tr>
      <w:tr w:rsidR="00BA50A4" w:rsidRPr="0045419D" w14:paraId="518D4C43" w14:textId="1F43A020" w:rsidTr="00BA50A4">
        <w:tc>
          <w:tcPr>
            <w:tcW w:w="1413" w:type="dxa"/>
            <w:shd w:val="clear" w:color="auto" w:fill="auto"/>
          </w:tcPr>
          <w:p w14:paraId="7D09A94D" w14:textId="77777777" w:rsidR="00BA50A4" w:rsidRPr="0045419D" w:rsidRDefault="00BA50A4" w:rsidP="000C735C">
            <w:pPr>
              <w:pStyle w:val="ListParagraph"/>
              <w:numPr>
                <w:ilvl w:val="0"/>
                <w:numId w:val="8"/>
              </w:numPr>
              <w:spacing w:line="240" w:lineRule="auto"/>
            </w:pPr>
          </w:p>
        </w:tc>
        <w:tc>
          <w:tcPr>
            <w:tcW w:w="4951" w:type="dxa"/>
            <w:shd w:val="clear" w:color="auto" w:fill="auto"/>
          </w:tcPr>
          <w:p w14:paraId="76B0DD6A" w14:textId="77777777" w:rsidR="00BA50A4" w:rsidRPr="0045419D" w:rsidRDefault="00BA50A4" w:rsidP="00567ECA">
            <w:pPr>
              <w:pStyle w:val="Teksts"/>
            </w:pPr>
            <w:r w:rsidRPr="0045419D">
              <w:t>Aizsardzība pret uzbrukumiem</w:t>
            </w:r>
          </w:p>
          <w:p w14:paraId="7A2B21D1" w14:textId="11B16393" w:rsidR="00BA50A4" w:rsidRPr="0045419D" w:rsidRDefault="00BA50A4" w:rsidP="00567ECA">
            <w:r w:rsidRPr="0045419D">
              <w:t xml:space="preserve">Jānodrošina aizsardzība vismaz pret 10 izplatītākajiem uzlaušanas paņēmieniem (sk. </w:t>
            </w:r>
            <w:hyperlink r:id="rId17" w:history="1">
              <w:r w:rsidRPr="0045419D">
                <w:rPr>
                  <w:rStyle w:val="Hyperlink"/>
                </w:rPr>
                <w:t>https://www.owasp.org/index.php/Top10‌#O‌W‌A‌SP‌‌_Top_10_for_2013</w:t>
              </w:r>
            </w:hyperlink>
            <w:r w:rsidRPr="0045419D">
              <w:t>):</w:t>
            </w:r>
          </w:p>
          <w:p w14:paraId="63BD47EF" w14:textId="77777777" w:rsidR="00BA50A4" w:rsidRPr="0045419D" w:rsidRDefault="00BA50A4" w:rsidP="000C735C">
            <w:pPr>
              <w:pStyle w:val="ListParagraph"/>
              <w:numPr>
                <w:ilvl w:val="0"/>
                <w:numId w:val="13"/>
              </w:numPr>
              <w:spacing w:line="276" w:lineRule="auto"/>
            </w:pPr>
            <w:proofErr w:type="spellStart"/>
            <w:r w:rsidRPr="0045419D">
              <w:t>Injection</w:t>
            </w:r>
            <w:proofErr w:type="spellEnd"/>
            <w:r w:rsidRPr="0045419D">
              <w:t xml:space="preserve"> </w:t>
            </w:r>
            <w:proofErr w:type="spellStart"/>
            <w:r w:rsidRPr="0045419D">
              <w:t>flaws</w:t>
            </w:r>
            <w:proofErr w:type="spellEnd"/>
            <w:r w:rsidRPr="0045419D">
              <w:t>;</w:t>
            </w:r>
          </w:p>
          <w:p w14:paraId="6F7D8326" w14:textId="77777777" w:rsidR="00BA50A4" w:rsidRPr="0045419D" w:rsidRDefault="00BA50A4" w:rsidP="000C735C">
            <w:pPr>
              <w:pStyle w:val="ListParagraph"/>
              <w:numPr>
                <w:ilvl w:val="0"/>
                <w:numId w:val="13"/>
              </w:numPr>
              <w:spacing w:line="276" w:lineRule="auto"/>
            </w:pPr>
            <w:proofErr w:type="spellStart"/>
            <w:r w:rsidRPr="0045419D">
              <w:t>Broken</w:t>
            </w:r>
            <w:proofErr w:type="spellEnd"/>
            <w:r w:rsidRPr="0045419D">
              <w:t xml:space="preserve"> </w:t>
            </w:r>
            <w:proofErr w:type="spellStart"/>
            <w:r w:rsidRPr="0045419D">
              <w:t>authentification</w:t>
            </w:r>
            <w:proofErr w:type="spellEnd"/>
            <w:r w:rsidRPr="0045419D">
              <w:t xml:space="preserve"> </w:t>
            </w:r>
            <w:proofErr w:type="spellStart"/>
            <w:r w:rsidRPr="0045419D">
              <w:t>and</w:t>
            </w:r>
            <w:proofErr w:type="spellEnd"/>
            <w:r w:rsidRPr="0045419D">
              <w:t xml:space="preserve"> </w:t>
            </w:r>
            <w:proofErr w:type="spellStart"/>
            <w:r w:rsidRPr="0045419D">
              <w:t>session</w:t>
            </w:r>
            <w:proofErr w:type="spellEnd"/>
            <w:r w:rsidRPr="0045419D">
              <w:t xml:space="preserve"> </w:t>
            </w:r>
            <w:proofErr w:type="spellStart"/>
            <w:r w:rsidRPr="0045419D">
              <w:t>management</w:t>
            </w:r>
            <w:proofErr w:type="spellEnd"/>
            <w:r w:rsidRPr="0045419D">
              <w:t>;</w:t>
            </w:r>
          </w:p>
          <w:p w14:paraId="3D1D3527" w14:textId="77777777" w:rsidR="00BA50A4" w:rsidRPr="0045419D" w:rsidRDefault="00BA50A4" w:rsidP="000C735C">
            <w:pPr>
              <w:pStyle w:val="ListParagraph"/>
              <w:numPr>
                <w:ilvl w:val="0"/>
                <w:numId w:val="13"/>
              </w:numPr>
              <w:spacing w:line="276" w:lineRule="auto"/>
            </w:pPr>
            <w:proofErr w:type="spellStart"/>
            <w:r w:rsidRPr="0045419D">
              <w:t>Cross</w:t>
            </w:r>
            <w:proofErr w:type="spellEnd"/>
            <w:r w:rsidRPr="0045419D">
              <w:t xml:space="preserve"> </w:t>
            </w:r>
            <w:proofErr w:type="spellStart"/>
            <w:r w:rsidRPr="0045419D">
              <w:t>site</w:t>
            </w:r>
            <w:proofErr w:type="spellEnd"/>
            <w:r w:rsidRPr="0045419D">
              <w:t xml:space="preserve"> </w:t>
            </w:r>
            <w:proofErr w:type="spellStart"/>
            <w:r w:rsidRPr="0045419D">
              <w:t>scripting</w:t>
            </w:r>
            <w:proofErr w:type="spellEnd"/>
            <w:r w:rsidRPr="0045419D">
              <w:t>;</w:t>
            </w:r>
          </w:p>
          <w:p w14:paraId="248CE5D2" w14:textId="77777777" w:rsidR="00BA50A4" w:rsidRPr="0045419D" w:rsidRDefault="00BA50A4" w:rsidP="000C735C">
            <w:pPr>
              <w:pStyle w:val="ListParagraph"/>
              <w:numPr>
                <w:ilvl w:val="0"/>
                <w:numId w:val="13"/>
              </w:numPr>
              <w:spacing w:line="276" w:lineRule="auto"/>
            </w:pPr>
            <w:proofErr w:type="spellStart"/>
            <w:r w:rsidRPr="0045419D">
              <w:t>Insecure</w:t>
            </w:r>
            <w:proofErr w:type="spellEnd"/>
            <w:r w:rsidRPr="0045419D">
              <w:t xml:space="preserve"> </w:t>
            </w:r>
            <w:proofErr w:type="spellStart"/>
            <w:r w:rsidRPr="0045419D">
              <w:t>direct</w:t>
            </w:r>
            <w:proofErr w:type="spellEnd"/>
            <w:r w:rsidRPr="0045419D">
              <w:t xml:space="preserve"> </w:t>
            </w:r>
            <w:proofErr w:type="spellStart"/>
            <w:r w:rsidRPr="0045419D">
              <w:t>object</w:t>
            </w:r>
            <w:proofErr w:type="spellEnd"/>
            <w:r w:rsidRPr="0045419D">
              <w:t xml:space="preserve"> reference;</w:t>
            </w:r>
          </w:p>
          <w:p w14:paraId="4C597C29" w14:textId="77777777" w:rsidR="00BA50A4" w:rsidRPr="0045419D" w:rsidRDefault="00BA50A4" w:rsidP="000C735C">
            <w:pPr>
              <w:pStyle w:val="ListParagraph"/>
              <w:numPr>
                <w:ilvl w:val="0"/>
                <w:numId w:val="13"/>
              </w:numPr>
              <w:spacing w:line="276" w:lineRule="auto"/>
            </w:pPr>
            <w:proofErr w:type="spellStart"/>
            <w:r w:rsidRPr="0045419D">
              <w:t>Security</w:t>
            </w:r>
            <w:proofErr w:type="spellEnd"/>
            <w:r w:rsidRPr="0045419D">
              <w:t xml:space="preserve"> </w:t>
            </w:r>
            <w:proofErr w:type="spellStart"/>
            <w:r w:rsidRPr="0045419D">
              <w:t>Misconfiguration</w:t>
            </w:r>
            <w:proofErr w:type="spellEnd"/>
          </w:p>
          <w:p w14:paraId="1FFD06B1" w14:textId="77777777" w:rsidR="00BA50A4" w:rsidRPr="0045419D" w:rsidRDefault="00BA50A4" w:rsidP="000C735C">
            <w:pPr>
              <w:pStyle w:val="ListParagraph"/>
              <w:numPr>
                <w:ilvl w:val="0"/>
                <w:numId w:val="13"/>
              </w:numPr>
              <w:spacing w:line="276" w:lineRule="auto"/>
            </w:pPr>
            <w:proofErr w:type="spellStart"/>
            <w:r w:rsidRPr="0045419D">
              <w:t>Sensetive</w:t>
            </w:r>
            <w:proofErr w:type="spellEnd"/>
            <w:r w:rsidRPr="0045419D">
              <w:t xml:space="preserve"> </w:t>
            </w:r>
            <w:proofErr w:type="spellStart"/>
            <w:r w:rsidRPr="0045419D">
              <w:t>Data</w:t>
            </w:r>
            <w:proofErr w:type="spellEnd"/>
            <w:r w:rsidRPr="0045419D">
              <w:t xml:space="preserve"> </w:t>
            </w:r>
            <w:proofErr w:type="spellStart"/>
            <w:r w:rsidRPr="0045419D">
              <w:t>Exposure</w:t>
            </w:r>
            <w:proofErr w:type="spellEnd"/>
          </w:p>
          <w:p w14:paraId="48F666F4" w14:textId="36568044" w:rsidR="00BA50A4" w:rsidRPr="0045419D" w:rsidRDefault="00BA50A4" w:rsidP="000C735C">
            <w:pPr>
              <w:pStyle w:val="ListParagraph"/>
              <w:numPr>
                <w:ilvl w:val="0"/>
                <w:numId w:val="13"/>
              </w:numPr>
              <w:spacing w:line="276" w:lineRule="auto"/>
            </w:pPr>
            <w:proofErr w:type="spellStart"/>
            <w:r w:rsidRPr="0045419D">
              <w:t>Missing</w:t>
            </w:r>
            <w:proofErr w:type="spellEnd"/>
            <w:r w:rsidRPr="0045419D">
              <w:t xml:space="preserve"> </w:t>
            </w:r>
            <w:proofErr w:type="spellStart"/>
            <w:r w:rsidRPr="0045419D">
              <w:t>Funkcion</w:t>
            </w:r>
            <w:proofErr w:type="spellEnd"/>
            <w:r w:rsidRPr="0045419D">
              <w:t xml:space="preserve"> </w:t>
            </w:r>
            <w:proofErr w:type="spellStart"/>
            <w:r w:rsidRPr="0045419D">
              <w:t>Level</w:t>
            </w:r>
            <w:proofErr w:type="spellEnd"/>
            <w:r w:rsidRPr="0045419D">
              <w:t xml:space="preserve"> </w:t>
            </w:r>
            <w:proofErr w:type="spellStart"/>
            <w:r w:rsidRPr="0045419D">
              <w:t>Access</w:t>
            </w:r>
            <w:proofErr w:type="spellEnd"/>
            <w:r w:rsidRPr="0045419D">
              <w:t xml:space="preserve"> </w:t>
            </w:r>
            <w:proofErr w:type="spellStart"/>
            <w:r w:rsidRPr="0045419D">
              <w:t>Control</w:t>
            </w:r>
            <w:proofErr w:type="spellEnd"/>
          </w:p>
          <w:p w14:paraId="2FD87064" w14:textId="77777777" w:rsidR="00BA50A4" w:rsidRPr="0045419D" w:rsidRDefault="00BA50A4" w:rsidP="000C735C">
            <w:pPr>
              <w:pStyle w:val="ListParagraph"/>
              <w:numPr>
                <w:ilvl w:val="0"/>
                <w:numId w:val="13"/>
              </w:numPr>
              <w:spacing w:line="276" w:lineRule="auto"/>
            </w:pPr>
            <w:proofErr w:type="spellStart"/>
            <w:r w:rsidRPr="0045419D">
              <w:t>Cross</w:t>
            </w:r>
            <w:proofErr w:type="spellEnd"/>
            <w:r w:rsidRPr="0045419D">
              <w:t xml:space="preserve"> </w:t>
            </w:r>
            <w:proofErr w:type="spellStart"/>
            <w:r w:rsidRPr="0045419D">
              <w:t>site</w:t>
            </w:r>
            <w:proofErr w:type="spellEnd"/>
            <w:r w:rsidRPr="0045419D">
              <w:t xml:space="preserve"> </w:t>
            </w:r>
            <w:proofErr w:type="spellStart"/>
            <w:r w:rsidRPr="0045419D">
              <w:t>request</w:t>
            </w:r>
            <w:proofErr w:type="spellEnd"/>
            <w:r w:rsidRPr="0045419D">
              <w:t xml:space="preserve"> </w:t>
            </w:r>
            <w:proofErr w:type="spellStart"/>
            <w:r w:rsidRPr="0045419D">
              <w:t>forgery</w:t>
            </w:r>
            <w:proofErr w:type="spellEnd"/>
            <w:r w:rsidRPr="0045419D">
              <w:t>;</w:t>
            </w:r>
          </w:p>
          <w:p w14:paraId="1D5C6653" w14:textId="48C47645" w:rsidR="00BA50A4" w:rsidRPr="0045419D" w:rsidRDefault="00BA50A4" w:rsidP="000C735C">
            <w:pPr>
              <w:pStyle w:val="ListParagraph"/>
              <w:numPr>
                <w:ilvl w:val="0"/>
                <w:numId w:val="13"/>
              </w:numPr>
              <w:spacing w:line="276" w:lineRule="auto"/>
            </w:pPr>
            <w:proofErr w:type="spellStart"/>
            <w:r w:rsidRPr="0045419D">
              <w:t>Using</w:t>
            </w:r>
            <w:proofErr w:type="spellEnd"/>
            <w:r w:rsidRPr="0045419D">
              <w:t xml:space="preserve"> </w:t>
            </w:r>
            <w:proofErr w:type="spellStart"/>
            <w:r w:rsidRPr="0045419D">
              <w:t>Known</w:t>
            </w:r>
            <w:proofErr w:type="spellEnd"/>
            <w:r w:rsidRPr="0045419D">
              <w:t xml:space="preserve"> </w:t>
            </w:r>
            <w:proofErr w:type="spellStart"/>
            <w:r w:rsidRPr="0045419D">
              <w:t>Vulnerable</w:t>
            </w:r>
            <w:proofErr w:type="spellEnd"/>
            <w:r w:rsidRPr="0045419D">
              <w:t xml:space="preserve"> </w:t>
            </w:r>
            <w:proofErr w:type="spellStart"/>
            <w:r w:rsidRPr="0045419D">
              <w:t>Components</w:t>
            </w:r>
            <w:proofErr w:type="spellEnd"/>
          </w:p>
          <w:p w14:paraId="7CCE4841" w14:textId="40CB7877" w:rsidR="00BA50A4" w:rsidRPr="0045419D" w:rsidRDefault="00BA50A4" w:rsidP="000C735C">
            <w:pPr>
              <w:pStyle w:val="ListParagraph"/>
              <w:numPr>
                <w:ilvl w:val="0"/>
                <w:numId w:val="13"/>
              </w:numPr>
              <w:spacing w:line="276" w:lineRule="auto"/>
            </w:pPr>
            <w:proofErr w:type="spellStart"/>
            <w:r w:rsidRPr="0045419D">
              <w:t>Unvaliated</w:t>
            </w:r>
            <w:proofErr w:type="spellEnd"/>
            <w:r w:rsidRPr="0045419D">
              <w:t xml:space="preserve"> </w:t>
            </w:r>
            <w:proofErr w:type="spellStart"/>
            <w:r w:rsidRPr="0045419D">
              <w:t>Redirects</w:t>
            </w:r>
            <w:proofErr w:type="spellEnd"/>
            <w:r w:rsidRPr="0045419D">
              <w:t xml:space="preserve"> </w:t>
            </w:r>
            <w:proofErr w:type="spellStart"/>
            <w:r w:rsidRPr="0045419D">
              <w:t>and</w:t>
            </w:r>
            <w:proofErr w:type="spellEnd"/>
            <w:r w:rsidRPr="0045419D">
              <w:t xml:space="preserve"> </w:t>
            </w:r>
            <w:proofErr w:type="spellStart"/>
            <w:r w:rsidRPr="0045419D">
              <w:t>Forwards</w:t>
            </w:r>
            <w:proofErr w:type="spellEnd"/>
          </w:p>
        </w:tc>
        <w:tc>
          <w:tcPr>
            <w:tcW w:w="1134" w:type="dxa"/>
          </w:tcPr>
          <w:p w14:paraId="10B6D81B" w14:textId="77777777" w:rsidR="00BA50A4" w:rsidRPr="0045419D" w:rsidRDefault="00BA50A4" w:rsidP="00567ECA">
            <w:pPr>
              <w:contextualSpacing/>
              <w:jc w:val="center"/>
              <w:rPr>
                <w:rFonts w:cs="Arial"/>
                <w:szCs w:val="20"/>
              </w:rPr>
            </w:pPr>
            <w:r w:rsidRPr="0045419D">
              <w:lastRenderedPageBreak/>
              <w:t>Obligāta</w:t>
            </w:r>
          </w:p>
        </w:tc>
        <w:tc>
          <w:tcPr>
            <w:tcW w:w="1559" w:type="dxa"/>
          </w:tcPr>
          <w:p w14:paraId="00629E48" w14:textId="77777777" w:rsidR="00BA50A4" w:rsidRPr="0045419D" w:rsidRDefault="00BA50A4" w:rsidP="00567ECA">
            <w:pPr>
              <w:contextualSpacing/>
              <w:jc w:val="center"/>
            </w:pPr>
          </w:p>
        </w:tc>
      </w:tr>
    </w:tbl>
    <w:p w14:paraId="34B398FB" w14:textId="2D2D5ACE" w:rsidR="00A07EAA" w:rsidRPr="0045419D" w:rsidRDefault="00A07EAA" w:rsidP="00A07EAA">
      <w:pPr>
        <w:pStyle w:val="Heading2"/>
        <w:spacing w:before="480" w:line="276" w:lineRule="auto"/>
      </w:pPr>
      <w:bookmarkStart w:id="66" w:name="_Toc446075720"/>
      <w:bookmarkStart w:id="67" w:name="_Toc494276219"/>
      <w:r w:rsidRPr="0045419D">
        <w:t>Prasības pieejamībai un veiktspējai</w:t>
      </w:r>
      <w:bookmarkEnd w:id="66"/>
      <w:bookmarkEnd w:id="67"/>
    </w:p>
    <w:p w14:paraId="40015180" w14:textId="34E378B4" w:rsidR="00842B9B" w:rsidRPr="0045419D" w:rsidRDefault="00842B9B" w:rsidP="00842B9B">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28</w:t>
      </w:r>
      <w:r w:rsidRPr="0045419D">
        <w:rPr>
          <w:sz w:val="22"/>
        </w:rPr>
        <w:fldChar w:fldCharType="end"/>
      </w:r>
      <w:r w:rsidRPr="0045419D">
        <w:rPr>
          <w:b/>
          <w:iCs/>
          <w:sz w:val="22"/>
        </w:rPr>
        <w:t xml:space="preserve"> Prasības pieejamībai, veiktspējai un mērogojamībai</w:t>
      </w:r>
    </w:p>
    <w:tbl>
      <w:tblPr>
        <w:tblStyle w:val="TableGrid"/>
        <w:tblW w:w="9072"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4966"/>
        <w:gridCol w:w="1134"/>
        <w:gridCol w:w="1559"/>
      </w:tblGrid>
      <w:tr w:rsidR="00BA50A4" w:rsidRPr="0045419D" w14:paraId="5E28ED63" w14:textId="0B980B93" w:rsidTr="00BA50A4">
        <w:trPr>
          <w:tblHeader/>
        </w:trPr>
        <w:tc>
          <w:tcPr>
            <w:tcW w:w="1413" w:type="dxa"/>
            <w:shd w:val="clear" w:color="auto" w:fill="B0282D"/>
          </w:tcPr>
          <w:p w14:paraId="6900AB93" w14:textId="77777777" w:rsidR="00BA50A4" w:rsidRPr="0045419D" w:rsidRDefault="00BA50A4" w:rsidP="007A70A3">
            <w:pPr>
              <w:rPr>
                <w:b/>
                <w:color w:val="FFFFFF" w:themeColor="background1"/>
              </w:rPr>
            </w:pPr>
            <w:r w:rsidRPr="0045419D">
              <w:rPr>
                <w:b/>
                <w:color w:val="FFFFFF" w:themeColor="background1"/>
              </w:rPr>
              <w:t>Prasības ID</w:t>
            </w:r>
          </w:p>
        </w:tc>
        <w:tc>
          <w:tcPr>
            <w:tcW w:w="4966" w:type="dxa"/>
            <w:shd w:val="clear" w:color="auto" w:fill="B0282D"/>
          </w:tcPr>
          <w:p w14:paraId="59C310CD" w14:textId="77777777" w:rsidR="00BA50A4" w:rsidRPr="0045419D" w:rsidRDefault="00BA50A4" w:rsidP="007A70A3">
            <w:pPr>
              <w:rPr>
                <w:b/>
                <w:color w:val="FFFFFF" w:themeColor="background1"/>
              </w:rPr>
            </w:pPr>
            <w:r w:rsidRPr="0045419D">
              <w:rPr>
                <w:b/>
                <w:color w:val="FFFFFF" w:themeColor="background1"/>
              </w:rPr>
              <w:t>Prasības apraksts</w:t>
            </w:r>
          </w:p>
        </w:tc>
        <w:tc>
          <w:tcPr>
            <w:tcW w:w="1134" w:type="dxa"/>
            <w:shd w:val="clear" w:color="auto" w:fill="B0282D"/>
          </w:tcPr>
          <w:p w14:paraId="2B685F9E" w14:textId="77777777" w:rsidR="00BA50A4" w:rsidRPr="0045419D" w:rsidRDefault="00BA50A4" w:rsidP="007A70A3">
            <w:pPr>
              <w:jc w:val="center"/>
              <w:rPr>
                <w:b/>
                <w:color w:val="FFFFFF" w:themeColor="background1"/>
              </w:rPr>
            </w:pPr>
            <w:r w:rsidRPr="0045419D">
              <w:rPr>
                <w:b/>
                <w:color w:val="FFFFFF" w:themeColor="background1"/>
              </w:rPr>
              <w:t>Piezīmes</w:t>
            </w:r>
          </w:p>
        </w:tc>
        <w:tc>
          <w:tcPr>
            <w:tcW w:w="1559" w:type="dxa"/>
            <w:shd w:val="clear" w:color="auto" w:fill="B0282D"/>
          </w:tcPr>
          <w:p w14:paraId="6300AA84" w14:textId="535EDF5F" w:rsidR="00BA50A4" w:rsidRPr="0045419D" w:rsidRDefault="00BA50A4" w:rsidP="007A70A3">
            <w:pPr>
              <w:jc w:val="center"/>
              <w:rPr>
                <w:b/>
                <w:color w:val="FFFFFF" w:themeColor="background1"/>
              </w:rPr>
            </w:pPr>
            <w:r>
              <w:rPr>
                <w:b/>
                <w:color w:val="FFFFFF"/>
              </w:rPr>
              <w:t>Pretendenta piedāvājums</w:t>
            </w:r>
          </w:p>
        </w:tc>
      </w:tr>
      <w:tr w:rsidR="00BA50A4" w:rsidRPr="0045419D" w14:paraId="59BA7A04" w14:textId="2B9A78EC" w:rsidTr="00BA50A4">
        <w:tc>
          <w:tcPr>
            <w:tcW w:w="1413" w:type="dxa"/>
          </w:tcPr>
          <w:p w14:paraId="6327E99F" w14:textId="77777777" w:rsidR="00BA50A4" w:rsidRPr="0045419D" w:rsidRDefault="00BA50A4" w:rsidP="000C735C">
            <w:pPr>
              <w:pStyle w:val="ListParagraph"/>
              <w:numPr>
                <w:ilvl w:val="0"/>
                <w:numId w:val="8"/>
              </w:numPr>
              <w:spacing w:line="240" w:lineRule="auto"/>
            </w:pPr>
          </w:p>
        </w:tc>
        <w:tc>
          <w:tcPr>
            <w:tcW w:w="4966" w:type="dxa"/>
          </w:tcPr>
          <w:p w14:paraId="6086D1C8" w14:textId="77777777" w:rsidR="00BA50A4" w:rsidRDefault="00BA50A4" w:rsidP="00567ECA">
            <w:pPr>
              <w:pStyle w:val="Teksts"/>
            </w:pPr>
            <w:r>
              <w:t>Pieejamība</w:t>
            </w:r>
          </w:p>
          <w:p w14:paraId="2F2AC51E" w14:textId="027C4257" w:rsidR="00BA50A4" w:rsidRDefault="00BA50A4" w:rsidP="00567ECA">
            <w:r>
              <w:t>Jānodrošina šādas Sistēmas pieejamības prasības:</w:t>
            </w:r>
          </w:p>
          <w:p w14:paraId="16D8D31D" w14:textId="58796DB1" w:rsidR="00BA50A4" w:rsidRDefault="00BA50A4" w:rsidP="000C735C">
            <w:pPr>
              <w:pStyle w:val="ListParagraph"/>
              <w:numPr>
                <w:ilvl w:val="0"/>
                <w:numId w:val="14"/>
              </w:numPr>
              <w:spacing w:line="240" w:lineRule="auto"/>
              <w:ind w:left="360"/>
            </w:pPr>
            <w:r>
              <w:t>Tīmekļa vietnes pieejamība:</w:t>
            </w:r>
          </w:p>
          <w:p w14:paraId="1727B064" w14:textId="77777777" w:rsidR="00BA50A4" w:rsidRDefault="00BA50A4" w:rsidP="000C735C">
            <w:pPr>
              <w:pStyle w:val="ListParagraph"/>
              <w:numPr>
                <w:ilvl w:val="1"/>
                <w:numId w:val="14"/>
              </w:numPr>
              <w:spacing w:line="240" w:lineRule="auto"/>
              <w:ind w:left="792"/>
            </w:pPr>
            <w:r>
              <w:t>Darba dienās 8:00 – 18:00: 98</w:t>
            </w:r>
            <w:r w:rsidRPr="00072096">
              <w:t xml:space="preserve">%, </w:t>
            </w:r>
          </w:p>
          <w:p w14:paraId="68A6B049" w14:textId="77777777" w:rsidR="00BA50A4" w:rsidRDefault="00BA50A4" w:rsidP="000C735C">
            <w:pPr>
              <w:pStyle w:val="ListParagraph"/>
              <w:numPr>
                <w:ilvl w:val="1"/>
                <w:numId w:val="14"/>
              </w:numPr>
              <w:spacing w:line="240" w:lineRule="auto"/>
              <w:ind w:left="792"/>
            </w:pPr>
            <w:r>
              <w:t>P</w:t>
            </w:r>
            <w:r w:rsidRPr="00072096">
              <w:t xml:space="preserve">ārējā </w:t>
            </w:r>
            <w:r>
              <w:t>laikā: 95%.</w:t>
            </w:r>
          </w:p>
          <w:p w14:paraId="5DC5D70E" w14:textId="77777777" w:rsidR="00BA50A4" w:rsidRDefault="00BA50A4" w:rsidP="000C735C">
            <w:pPr>
              <w:pStyle w:val="ListParagraph"/>
              <w:numPr>
                <w:ilvl w:val="0"/>
                <w:numId w:val="14"/>
              </w:numPr>
              <w:spacing w:line="240" w:lineRule="auto"/>
              <w:ind w:left="360"/>
            </w:pPr>
            <w:r>
              <w:t>KEAV pieejamība:</w:t>
            </w:r>
          </w:p>
          <w:p w14:paraId="20B57D4C" w14:textId="77777777" w:rsidR="00BA50A4" w:rsidRDefault="00BA50A4" w:rsidP="000C735C">
            <w:pPr>
              <w:pStyle w:val="ListParagraph"/>
              <w:numPr>
                <w:ilvl w:val="1"/>
                <w:numId w:val="14"/>
              </w:numPr>
              <w:spacing w:line="240" w:lineRule="auto"/>
              <w:ind w:left="792"/>
            </w:pPr>
            <w:r>
              <w:t>Darba dienās 8:00 – 18:00: 98.99</w:t>
            </w:r>
            <w:r w:rsidRPr="00072096">
              <w:t xml:space="preserve">%, </w:t>
            </w:r>
          </w:p>
          <w:p w14:paraId="4C0D096D" w14:textId="4DA712D3" w:rsidR="00BA50A4" w:rsidRPr="0045419D" w:rsidRDefault="00BA50A4" w:rsidP="000C735C">
            <w:pPr>
              <w:pStyle w:val="ListParagraph"/>
              <w:numPr>
                <w:ilvl w:val="1"/>
                <w:numId w:val="14"/>
              </w:numPr>
              <w:spacing w:line="240" w:lineRule="auto"/>
              <w:ind w:left="792"/>
            </w:pPr>
            <w:r>
              <w:t>Pārējā laikā: 98%.</w:t>
            </w:r>
          </w:p>
        </w:tc>
        <w:tc>
          <w:tcPr>
            <w:tcW w:w="1134" w:type="dxa"/>
          </w:tcPr>
          <w:p w14:paraId="2B2F897E" w14:textId="7DA1BD0E" w:rsidR="00BA50A4" w:rsidRPr="0045419D" w:rsidRDefault="00BA50A4" w:rsidP="00567ECA">
            <w:pPr>
              <w:jc w:val="center"/>
            </w:pPr>
            <w:r>
              <w:t>Obligāta</w:t>
            </w:r>
          </w:p>
        </w:tc>
        <w:tc>
          <w:tcPr>
            <w:tcW w:w="1559" w:type="dxa"/>
          </w:tcPr>
          <w:p w14:paraId="601DCFF2" w14:textId="77777777" w:rsidR="00BA50A4" w:rsidRDefault="00BA50A4" w:rsidP="00567ECA">
            <w:pPr>
              <w:jc w:val="center"/>
            </w:pPr>
          </w:p>
        </w:tc>
      </w:tr>
      <w:tr w:rsidR="00BA50A4" w:rsidRPr="0045419D" w14:paraId="6A09BC0D" w14:textId="72BF6B6D" w:rsidTr="00BA50A4">
        <w:tc>
          <w:tcPr>
            <w:tcW w:w="1413" w:type="dxa"/>
          </w:tcPr>
          <w:p w14:paraId="61E7E416" w14:textId="77777777" w:rsidR="00BA50A4" w:rsidRPr="0045419D" w:rsidRDefault="00BA50A4" w:rsidP="000C735C">
            <w:pPr>
              <w:pStyle w:val="ListParagraph"/>
              <w:numPr>
                <w:ilvl w:val="0"/>
                <w:numId w:val="8"/>
              </w:numPr>
              <w:spacing w:line="240" w:lineRule="auto"/>
            </w:pPr>
          </w:p>
        </w:tc>
        <w:tc>
          <w:tcPr>
            <w:tcW w:w="4966" w:type="dxa"/>
          </w:tcPr>
          <w:p w14:paraId="40DEAE22" w14:textId="5B8ECD76" w:rsidR="00BA50A4" w:rsidRDefault="00BA50A4" w:rsidP="00567ECA">
            <w:pPr>
              <w:pStyle w:val="Teksts"/>
            </w:pPr>
            <w:r>
              <w:t>Veiktspējas prasības tīmekļa vietnei</w:t>
            </w:r>
          </w:p>
          <w:p w14:paraId="39CB257E" w14:textId="03948C7C" w:rsidR="00BA50A4" w:rsidRDefault="00BA50A4" w:rsidP="00567ECA">
            <w:r>
              <w:t>Tīmekļa vietnei jānodrošina darbs vismaz 100 vienlaicīgiem lietotājiem.</w:t>
            </w:r>
          </w:p>
          <w:p w14:paraId="416A3621" w14:textId="77777777" w:rsidR="00BA50A4" w:rsidRDefault="00BA50A4" w:rsidP="00567ECA"/>
          <w:p w14:paraId="4A075296" w14:textId="2A41E3FF" w:rsidR="00BA50A4" w:rsidRPr="0045419D" w:rsidRDefault="00BA50A4" w:rsidP="00567ECA">
            <w:pPr>
              <w:spacing w:line="276" w:lineRule="auto"/>
            </w:pPr>
            <w:r>
              <w:t xml:space="preserve">90% gadījumu tīmekļa vietnei jāattēlo lietotāja pieprasījuma rezultāti ne vairāk kā 4s laikā, ja interneta savienojuma ātrums ir vismaz </w:t>
            </w:r>
            <w:r w:rsidRPr="00040DE1">
              <w:t>2Mbit/s</w:t>
            </w:r>
            <w:r>
              <w:t>.</w:t>
            </w:r>
          </w:p>
        </w:tc>
        <w:tc>
          <w:tcPr>
            <w:tcW w:w="1134" w:type="dxa"/>
          </w:tcPr>
          <w:p w14:paraId="15F819FD" w14:textId="24330542" w:rsidR="00BA50A4" w:rsidRPr="0045419D" w:rsidRDefault="00BA50A4" w:rsidP="00567ECA">
            <w:pPr>
              <w:jc w:val="center"/>
            </w:pPr>
            <w:r>
              <w:t>Obligāta</w:t>
            </w:r>
          </w:p>
        </w:tc>
        <w:tc>
          <w:tcPr>
            <w:tcW w:w="1559" w:type="dxa"/>
          </w:tcPr>
          <w:p w14:paraId="34891FBF" w14:textId="77777777" w:rsidR="00BA50A4" w:rsidRDefault="00BA50A4" w:rsidP="00567ECA">
            <w:pPr>
              <w:jc w:val="center"/>
            </w:pPr>
          </w:p>
        </w:tc>
      </w:tr>
      <w:tr w:rsidR="00BA50A4" w:rsidRPr="0045419D" w14:paraId="1A2E1FDE" w14:textId="0B93B2A3" w:rsidTr="00BA50A4">
        <w:tc>
          <w:tcPr>
            <w:tcW w:w="1413" w:type="dxa"/>
          </w:tcPr>
          <w:p w14:paraId="03509CE7" w14:textId="77777777" w:rsidR="00BA50A4" w:rsidRPr="0045419D" w:rsidRDefault="00BA50A4" w:rsidP="000C735C">
            <w:pPr>
              <w:pStyle w:val="ListParagraph"/>
              <w:numPr>
                <w:ilvl w:val="0"/>
                <w:numId w:val="8"/>
              </w:numPr>
              <w:spacing w:line="240" w:lineRule="auto"/>
            </w:pPr>
          </w:p>
        </w:tc>
        <w:tc>
          <w:tcPr>
            <w:tcW w:w="4966" w:type="dxa"/>
          </w:tcPr>
          <w:p w14:paraId="545D8C6B" w14:textId="77777777" w:rsidR="00BA50A4" w:rsidRDefault="00BA50A4" w:rsidP="00567ECA">
            <w:pPr>
              <w:pStyle w:val="Teksts"/>
            </w:pPr>
            <w:r>
              <w:t>Veiktspējas prasības KEAV</w:t>
            </w:r>
          </w:p>
          <w:p w14:paraId="23E0BDBD" w14:textId="28CD75BD" w:rsidR="00BA50A4" w:rsidRDefault="00BA50A4" w:rsidP="00567ECA">
            <w:r>
              <w:t>KEAV jānodrošina darbs vismaz 100</w:t>
            </w:r>
            <w:r w:rsidRPr="00ED6D22">
              <w:t xml:space="preserve"> lietotāju vienlaicīgām sesijām</w:t>
            </w:r>
            <w:r>
              <w:t xml:space="preserve"> pie šādiem veiktspējas nosacījumiem:</w:t>
            </w:r>
          </w:p>
          <w:p w14:paraId="469FFE4B" w14:textId="7FDBBF77" w:rsidR="00BA50A4" w:rsidRPr="0045419D" w:rsidRDefault="00BA50A4" w:rsidP="00567ECA">
            <w:pPr>
              <w:spacing w:line="276" w:lineRule="auto"/>
            </w:pPr>
            <w:r>
              <w:t>S</w:t>
            </w:r>
            <w:r w:rsidRPr="00ED6D22">
              <w:t>istēmas reakcijas laiks (t.i. – laiks</w:t>
            </w:r>
            <w:r>
              <w:t xml:space="preserve"> no brīža, kad lietotājs ir veicis transakciju</w:t>
            </w:r>
            <w:r w:rsidRPr="00ED6D22">
              <w:t xml:space="preserve"> līdz transakcijas izpildes beigām</w:t>
            </w:r>
            <w:r>
              <w:t>, kad lietotājam ir redzams transakcijas rezultāts</w:t>
            </w:r>
            <w:r w:rsidRPr="00ED6D22">
              <w:t xml:space="preserve">) nedrīkst pārsniegt 3 </w:t>
            </w:r>
            <w:r w:rsidRPr="00ED6D22">
              <w:lastRenderedPageBreak/>
              <w:t>sekundes 95% transakciju (tiešsaistes operācijām, piemēram, lietotāju pieslēgšanās sistēmai iekšē</w:t>
            </w:r>
            <w:r>
              <w:t>jiem lietotājiem, informācijas pārskatīšana u.c.</w:t>
            </w:r>
            <w:r w:rsidRPr="00ED6D22">
              <w:t>). Pārējos 5% gadījumu reakcijas laiks nedrīkst pārsniegt 15 sekundes.</w:t>
            </w:r>
            <w:r>
              <w:t xml:space="preserve"> Prasības izpilde nav attiecināma uz ārējiem reģistriem.</w:t>
            </w:r>
          </w:p>
        </w:tc>
        <w:tc>
          <w:tcPr>
            <w:tcW w:w="1134" w:type="dxa"/>
          </w:tcPr>
          <w:p w14:paraId="02EB5BD1" w14:textId="2C4D4732" w:rsidR="00BA50A4" w:rsidRPr="0045419D" w:rsidRDefault="00BA50A4" w:rsidP="00567ECA">
            <w:pPr>
              <w:jc w:val="center"/>
            </w:pPr>
            <w:r>
              <w:lastRenderedPageBreak/>
              <w:t>Obligāta</w:t>
            </w:r>
          </w:p>
        </w:tc>
        <w:tc>
          <w:tcPr>
            <w:tcW w:w="1559" w:type="dxa"/>
          </w:tcPr>
          <w:p w14:paraId="3C38DF4C" w14:textId="77777777" w:rsidR="00BA50A4" w:rsidRDefault="00BA50A4" w:rsidP="00567ECA">
            <w:pPr>
              <w:jc w:val="center"/>
            </w:pPr>
          </w:p>
        </w:tc>
      </w:tr>
    </w:tbl>
    <w:p w14:paraId="128020F5" w14:textId="35FDBAA5" w:rsidR="00A07EAA" w:rsidRPr="0045419D" w:rsidRDefault="00A07EAA" w:rsidP="00A07EAA">
      <w:pPr>
        <w:pStyle w:val="Heading2"/>
        <w:spacing w:before="480" w:line="276" w:lineRule="auto"/>
      </w:pPr>
      <w:bookmarkStart w:id="68" w:name="_Toc446075721"/>
      <w:bookmarkStart w:id="69" w:name="_Toc494276220"/>
      <w:r w:rsidRPr="0045419D">
        <w:t>Prasības dokumentācijai</w:t>
      </w:r>
      <w:bookmarkEnd w:id="68"/>
      <w:bookmarkEnd w:id="69"/>
    </w:p>
    <w:p w14:paraId="61EE0B2E" w14:textId="722C935D" w:rsidR="009C1A5B" w:rsidRPr="0045419D" w:rsidRDefault="009C1A5B" w:rsidP="009C1A5B">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29</w:t>
      </w:r>
      <w:r w:rsidRPr="0045419D">
        <w:rPr>
          <w:sz w:val="22"/>
        </w:rPr>
        <w:fldChar w:fldCharType="end"/>
      </w:r>
      <w:r w:rsidRPr="0045419D">
        <w:rPr>
          <w:b/>
          <w:iCs/>
          <w:sz w:val="22"/>
        </w:rPr>
        <w:t xml:space="preserve"> Prasības dokumentācijai</w:t>
      </w:r>
    </w:p>
    <w:tbl>
      <w:tblPr>
        <w:tblStyle w:val="TableGrid"/>
        <w:tblW w:w="9072"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8"/>
        <w:gridCol w:w="4961"/>
        <w:gridCol w:w="1134"/>
        <w:gridCol w:w="1559"/>
      </w:tblGrid>
      <w:tr w:rsidR="00BA50A4" w:rsidRPr="0045419D" w14:paraId="16009870" w14:textId="446CAF7B" w:rsidTr="00BA50A4">
        <w:trPr>
          <w:tblHeader/>
        </w:trPr>
        <w:tc>
          <w:tcPr>
            <w:tcW w:w="1418" w:type="dxa"/>
            <w:shd w:val="clear" w:color="auto" w:fill="B0282D"/>
          </w:tcPr>
          <w:p w14:paraId="3E1A39D6" w14:textId="77777777" w:rsidR="00BA50A4" w:rsidRPr="0045419D" w:rsidRDefault="00BA50A4" w:rsidP="00B41F3D">
            <w:pPr>
              <w:rPr>
                <w:b/>
                <w:color w:val="FFFFFF" w:themeColor="background1"/>
              </w:rPr>
            </w:pPr>
            <w:r w:rsidRPr="0045419D">
              <w:rPr>
                <w:b/>
                <w:color w:val="FFFFFF" w:themeColor="background1"/>
              </w:rPr>
              <w:t>Prasības ID</w:t>
            </w:r>
          </w:p>
        </w:tc>
        <w:tc>
          <w:tcPr>
            <w:tcW w:w="4961" w:type="dxa"/>
            <w:shd w:val="clear" w:color="auto" w:fill="B0282D"/>
          </w:tcPr>
          <w:p w14:paraId="0F29932C" w14:textId="77777777" w:rsidR="00BA50A4" w:rsidRPr="0045419D" w:rsidRDefault="00BA50A4" w:rsidP="00B41F3D">
            <w:pPr>
              <w:rPr>
                <w:b/>
                <w:color w:val="FFFFFF" w:themeColor="background1"/>
              </w:rPr>
            </w:pPr>
            <w:r w:rsidRPr="0045419D">
              <w:rPr>
                <w:b/>
                <w:color w:val="FFFFFF" w:themeColor="background1"/>
              </w:rPr>
              <w:t>Prasības apraksts</w:t>
            </w:r>
          </w:p>
        </w:tc>
        <w:tc>
          <w:tcPr>
            <w:tcW w:w="1134" w:type="dxa"/>
            <w:shd w:val="clear" w:color="auto" w:fill="B0282D"/>
          </w:tcPr>
          <w:p w14:paraId="48FFBCF3" w14:textId="77777777" w:rsidR="00BA50A4" w:rsidRPr="0045419D" w:rsidRDefault="00BA50A4" w:rsidP="00B41F3D">
            <w:pPr>
              <w:jc w:val="center"/>
              <w:rPr>
                <w:b/>
                <w:color w:val="FFFFFF" w:themeColor="background1"/>
              </w:rPr>
            </w:pPr>
            <w:r w:rsidRPr="0045419D">
              <w:rPr>
                <w:b/>
                <w:color w:val="FFFFFF" w:themeColor="background1"/>
              </w:rPr>
              <w:t>Piezīmes</w:t>
            </w:r>
          </w:p>
        </w:tc>
        <w:tc>
          <w:tcPr>
            <w:tcW w:w="1559" w:type="dxa"/>
            <w:shd w:val="clear" w:color="auto" w:fill="B0282D"/>
          </w:tcPr>
          <w:p w14:paraId="1894CAE4" w14:textId="3C4B5FCF" w:rsidR="00BA50A4" w:rsidRPr="0045419D" w:rsidRDefault="00BA50A4" w:rsidP="00B41F3D">
            <w:pPr>
              <w:jc w:val="center"/>
              <w:rPr>
                <w:b/>
                <w:color w:val="FFFFFF" w:themeColor="background1"/>
              </w:rPr>
            </w:pPr>
            <w:r>
              <w:rPr>
                <w:b/>
                <w:color w:val="FFFFFF"/>
              </w:rPr>
              <w:t>Pretendenta piedāvājums</w:t>
            </w:r>
          </w:p>
        </w:tc>
      </w:tr>
      <w:tr w:rsidR="00BA50A4" w:rsidRPr="0045419D" w14:paraId="72A8C751" w14:textId="1F385210" w:rsidTr="00BA50A4">
        <w:tc>
          <w:tcPr>
            <w:tcW w:w="1418" w:type="dxa"/>
          </w:tcPr>
          <w:p w14:paraId="2FE4B237" w14:textId="77777777" w:rsidR="00BA50A4" w:rsidRPr="0045419D" w:rsidRDefault="00BA50A4" w:rsidP="000C735C">
            <w:pPr>
              <w:pStyle w:val="ListParagraph"/>
              <w:numPr>
                <w:ilvl w:val="0"/>
                <w:numId w:val="8"/>
              </w:numPr>
              <w:spacing w:line="240" w:lineRule="auto"/>
            </w:pPr>
            <w:bookmarkStart w:id="70" w:name="_Ref469993413"/>
          </w:p>
        </w:tc>
        <w:bookmarkEnd w:id="70"/>
        <w:tc>
          <w:tcPr>
            <w:tcW w:w="4961" w:type="dxa"/>
          </w:tcPr>
          <w:p w14:paraId="7395C44A" w14:textId="77777777" w:rsidR="00BA50A4" w:rsidRPr="0045419D" w:rsidRDefault="00BA50A4" w:rsidP="00B41F3D">
            <w:pPr>
              <w:pStyle w:val="Teksts"/>
              <w:spacing w:line="276" w:lineRule="auto"/>
            </w:pPr>
            <w:r w:rsidRPr="0045419D">
              <w:t>Piegādājamā dokumentācija</w:t>
            </w:r>
          </w:p>
          <w:p w14:paraId="539842B1" w14:textId="02480635" w:rsidR="00BA50A4" w:rsidRPr="0045419D" w:rsidRDefault="00BA50A4" w:rsidP="00B41F3D">
            <w:pPr>
              <w:widowControl w:val="0"/>
              <w:suppressAutoHyphens/>
              <w:autoSpaceDE w:val="0"/>
              <w:autoSpaceDN w:val="0"/>
              <w:adjustRightInd w:val="0"/>
              <w:spacing w:line="276" w:lineRule="auto"/>
              <w:rPr>
                <w:lang w:eastAsia="ar-SA"/>
              </w:rPr>
            </w:pPr>
            <w:r>
              <w:rPr>
                <w:lang w:eastAsia="ar-SA"/>
              </w:rPr>
              <w:t xml:space="preserve">Izstrādātājam atbilstoši veiktajiem Sistēmas papildinājumiem ir jāaktualizē, </w:t>
            </w:r>
            <w:r w:rsidRPr="0045419D">
              <w:rPr>
                <w:lang w:eastAsia="ar-SA"/>
              </w:rPr>
              <w:t>jāsaskaņo ar Pasūtītāju un jāpiegādā šāda dokumentācija:</w:t>
            </w:r>
          </w:p>
          <w:p w14:paraId="4F338D6D" w14:textId="5B2F2177" w:rsidR="00BA50A4" w:rsidRDefault="00BA50A4" w:rsidP="000C735C">
            <w:pPr>
              <w:pStyle w:val="ListParagraph"/>
              <w:numPr>
                <w:ilvl w:val="0"/>
                <w:numId w:val="79"/>
              </w:numPr>
              <w:rPr>
                <w:lang w:eastAsia="ar-SA"/>
              </w:rPr>
            </w:pPr>
            <w:r>
              <w:rPr>
                <w:lang w:eastAsia="ar-SA"/>
              </w:rPr>
              <w:t>KEAV arhitektūra;</w:t>
            </w:r>
          </w:p>
          <w:p w14:paraId="39F4117E" w14:textId="77777777" w:rsidR="00BA50A4" w:rsidRDefault="00BA50A4" w:rsidP="000C735C">
            <w:pPr>
              <w:pStyle w:val="ListParagraph"/>
              <w:numPr>
                <w:ilvl w:val="0"/>
                <w:numId w:val="79"/>
              </w:numPr>
              <w:rPr>
                <w:lang w:eastAsia="ar-SA"/>
              </w:rPr>
            </w:pPr>
            <w:r w:rsidRPr="00380B33">
              <w:rPr>
                <w:lang w:eastAsia="ar-SA"/>
              </w:rPr>
              <w:t>I</w:t>
            </w:r>
            <w:r>
              <w:rPr>
                <w:lang w:eastAsia="ar-SA"/>
              </w:rPr>
              <w:t>nstalācijas rokasgrāmata, t.sk., konfigurēšana</w:t>
            </w:r>
            <w:r w:rsidRPr="00380B33">
              <w:rPr>
                <w:lang w:eastAsia="ar-SA"/>
              </w:rPr>
              <w:t>;</w:t>
            </w:r>
          </w:p>
          <w:p w14:paraId="634FD79A" w14:textId="77777777" w:rsidR="00BA50A4" w:rsidRDefault="00BA50A4" w:rsidP="000C735C">
            <w:pPr>
              <w:pStyle w:val="ListParagraph"/>
              <w:numPr>
                <w:ilvl w:val="0"/>
                <w:numId w:val="79"/>
              </w:numPr>
              <w:rPr>
                <w:lang w:eastAsia="ar-SA"/>
              </w:rPr>
            </w:pPr>
            <w:r w:rsidRPr="00BD63E4">
              <w:rPr>
                <w:lang w:eastAsia="ar-SA"/>
              </w:rPr>
              <w:t>Administratora rokasgrāmata;</w:t>
            </w:r>
          </w:p>
          <w:p w14:paraId="090F1E11" w14:textId="77777777" w:rsidR="00BA50A4" w:rsidRDefault="00BA50A4" w:rsidP="000C735C">
            <w:pPr>
              <w:pStyle w:val="ListParagraph"/>
              <w:numPr>
                <w:ilvl w:val="0"/>
                <w:numId w:val="79"/>
              </w:numPr>
              <w:rPr>
                <w:lang w:eastAsia="ar-SA"/>
              </w:rPr>
            </w:pPr>
            <w:r w:rsidRPr="00BD63E4">
              <w:rPr>
                <w:lang w:eastAsia="ar-SA"/>
              </w:rPr>
              <w:t>Uzturēšanas rokasgrāmata;</w:t>
            </w:r>
          </w:p>
          <w:p w14:paraId="240133F7" w14:textId="4DCB4DC3" w:rsidR="00BA50A4" w:rsidRDefault="00BA50A4" w:rsidP="000C735C">
            <w:pPr>
              <w:pStyle w:val="ListParagraph"/>
              <w:numPr>
                <w:ilvl w:val="0"/>
                <w:numId w:val="79"/>
              </w:numPr>
              <w:rPr>
                <w:lang w:eastAsia="ar-SA"/>
              </w:rPr>
            </w:pPr>
            <w:r>
              <w:rPr>
                <w:lang w:eastAsia="ar-SA"/>
              </w:rPr>
              <w:t>KEAV lietošanas rokasgrāmata</w:t>
            </w:r>
            <w:r w:rsidRPr="00BD63E4">
              <w:rPr>
                <w:lang w:eastAsia="ar-SA"/>
              </w:rPr>
              <w:t>;</w:t>
            </w:r>
          </w:p>
          <w:p w14:paraId="5D3350A3" w14:textId="77777777" w:rsidR="00BA50A4" w:rsidRDefault="00BA50A4" w:rsidP="000C735C">
            <w:pPr>
              <w:pStyle w:val="ListParagraph"/>
              <w:numPr>
                <w:ilvl w:val="0"/>
                <w:numId w:val="79"/>
              </w:numPr>
              <w:rPr>
                <w:lang w:eastAsia="ar-SA"/>
              </w:rPr>
            </w:pPr>
            <w:r w:rsidRPr="00BD63E4">
              <w:rPr>
                <w:lang w:eastAsia="ar-SA"/>
              </w:rPr>
              <w:t xml:space="preserve">Specificētās saskarnes ar ārējām sistēmām </w:t>
            </w:r>
            <w:r>
              <w:rPr>
                <w:lang w:eastAsia="ar-SA"/>
              </w:rPr>
              <w:t>un lietotājiem;</w:t>
            </w:r>
          </w:p>
          <w:p w14:paraId="14A9691D" w14:textId="77777777" w:rsidR="00BA50A4" w:rsidRPr="00BD63E4" w:rsidRDefault="00BA50A4" w:rsidP="000C735C">
            <w:pPr>
              <w:pStyle w:val="ListParagraph"/>
              <w:numPr>
                <w:ilvl w:val="0"/>
                <w:numId w:val="79"/>
              </w:numPr>
              <w:rPr>
                <w:lang w:eastAsia="ar-SA"/>
              </w:rPr>
            </w:pPr>
            <w:r>
              <w:rPr>
                <w:lang w:eastAsia="ar-SA"/>
              </w:rPr>
              <w:t xml:space="preserve">KEAV koda apraksts, aprakstot </w:t>
            </w:r>
            <w:r>
              <w:t>izmantotajās klases, metodes, procedūras, un datu bāzes struktūras apraksts.</w:t>
            </w:r>
          </w:p>
          <w:p w14:paraId="01D4D4A7" w14:textId="77777777" w:rsidR="00BA50A4" w:rsidRPr="0045419D" w:rsidRDefault="00BA50A4" w:rsidP="00B41F3D">
            <w:pPr>
              <w:widowControl w:val="0"/>
              <w:suppressAutoHyphens/>
              <w:autoSpaceDE w:val="0"/>
              <w:autoSpaceDN w:val="0"/>
              <w:adjustRightInd w:val="0"/>
              <w:spacing w:line="276" w:lineRule="auto"/>
              <w:contextualSpacing/>
              <w:rPr>
                <w:lang w:eastAsia="ar-SA"/>
              </w:rPr>
            </w:pPr>
          </w:p>
          <w:p w14:paraId="5CEEB500" w14:textId="77777777" w:rsidR="00BA50A4" w:rsidRPr="0045419D" w:rsidRDefault="00BA50A4" w:rsidP="00B41F3D">
            <w:pPr>
              <w:widowControl w:val="0"/>
              <w:suppressAutoHyphens/>
              <w:autoSpaceDE w:val="0"/>
              <w:autoSpaceDN w:val="0"/>
              <w:adjustRightInd w:val="0"/>
              <w:spacing w:line="276" w:lineRule="auto"/>
              <w:contextualSpacing/>
              <w:rPr>
                <w:lang w:eastAsia="ar-SA"/>
              </w:rPr>
            </w:pPr>
            <w:r w:rsidRPr="0045419D">
              <w:rPr>
                <w:lang w:eastAsia="ar-SA"/>
              </w:rPr>
              <w:t xml:space="preserve">Sistēmas izmaiņu pieprasījumu realizācijas gadījumā Izstrādātājam ir jānodrošina visas iepriekš izstrādātās dokumentācijas pārskatīšana un papildināšana atbilstoši veiktajām izmaiņām. </w:t>
            </w:r>
          </w:p>
          <w:p w14:paraId="4CA2B2E5" w14:textId="77777777" w:rsidR="00BA50A4" w:rsidRPr="0045419D" w:rsidRDefault="00BA50A4" w:rsidP="00B41F3D">
            <w:pPr>
              <w:widowControl w:val="0"/>
              <w:suppressAutoHyphens/>
              <w:autoSpaceDE w:val="0"/>
              <w:autoSpaceDN w:val="0"/>
              <w:adjustRightInd w:val="0"/>
              <w:spacing w:line="276" w:lineRule="auto"/>
              <w:contextualSpacing/>
              <w:rPr>
                <w:lang w:eastAsia="ar-SA"/>
              </w:rPr>
            </w:pPr>
          </w:p>
          <w:p w14:paraId="18B5C945" w14:textId="77777777" w:rsidR="00BA50A4" w:rsidRPr="0045419D" w:rsidRDefault="00BA50A4" w:rsidP="00B41F3D">
            <w:pPr>
              <w:spacing w:line="276" w:lineRule="auto"/>
            </w:pPr>
            <w:r w:rsidRPr="0045419D">
              <w:t>Dokumentācija Izstrādātājam ir jāiesniedz Pasūtītājam latviešu valodā elektroniski rediģējamā (</w:t>
            </w:r>
            <w:r w:rsidRPr="0045419D">
              <w:rPr>
                <w:i/>
              </w:rPr>
              <w:t>MS Word</w:t>
            </w:r>
            <w:r w:rsidRPr="0045419D">
              <w:t xml:space="preserve"> atpazīstamā) formātā un 2 (divos) drukātos eksemplāros parakstīšanai – katrai pusei vienu eksemplāru.</w:t>
            </w:r>
          </w:p>
        </w:tc>
        <w:tc>
          <w:tcPr>
            <w:tcW w:w="1134" w:type="dxa"/>
          </w:tcPr>
          <w:p w14:paraId="10F719E3" w14:textId="77777777" w:rsidR="00BA50A4" w:rsidRPr="0045419D" w:rsidRDefault="00BA50A4" w:rsidP="00B41F3D">
            <w:pPr>
              <w:jc w:val="center"/>
            </w:pPr>
            <w:r w:rsidRPr="0045419D">
              <w:t>Obligāta</w:t>
            </w:r>
          </w:p>
        </w:tc>
        <w:tc>
          <w:tcPr>
            <w:tcW w:w="1559" w:type="dxa"/>
          </w:tcPr>
          <w:p w14:paraId="4EB1035B" w14:textId="77777777" w:rsidR="00BA50A4" w:rsidRPr="0045419D" w:rsidRDefault="00BA50A4" w:rsidP="00B41F3D">
            <w:pPr>
              <w:jc w:val="center"/>
            </w:pPr>
          </w:p>
        </w:tc>
      </w:tr>
      <w:tr w:rsidR="00BA50A4" w:rsidRPr="0045419D" w14:paraId="05F910CF" w14:textId="77DAA833" w:rsidTr="00BA50A4">
        <w:tc>
          <w:tcPr>
            <w:tcW w:w="1418" w:type="dxa"/>
          </w:tcPr>
          <w:p w14:paraId="3B8A20C7" w14:textId="77777777" w:rsidR="00BA50A4" w:rsidRPr="0045419D" w:rsidRDefault="00BA50A4" w:rsidP="000C735C">
            <w:pPr>
              <w:pStyle w:val="ListParagraph"/>
              <w:numPr>
                <w:ilvl w:val="0"/>
                <w:numId w:val="8"/>
              </w:numPr>
              <w:spacing w:line="240" w:lineRule="auto"/>
            </w:pPr>
          </w:p>
        </w:tc>
        <w:tc>
          <w:tcPr>
            <w:tcW w:w="4961" w:type="dxa"/>
          </w:tcPr>
          <w:p w14:paraId="3D183E6C" w14:textId="77777777" w:rsidR="00BA50A4" w:rsidRPr="0017260B" w:rsidRDefault="00BA50A4" w:rsidP="00B41F3D">
            <w:pPr>
              <w:pStyle w:val="Teksts"/>
              <w:spacing w:line="276" w:lineRule="auto"/>
            </w:pPr>
            <w:r w:rsidRPr="0017260B">
              <w:t>Dokumentācijas piegādes termiņi</w:t>
            </w:r>
          </w:p>
          <w:p w14:paraId="64C5949A" w14:textId="0BF7584C" w:rsidR="00BA50A4" w:rsidRDefault="00BA50A4" w:rsidP="00B41F3D">
            <w:pPr>
              <w:spacing w:line="276" w:lineRule="auto"/>
            </w:pPr>
            <w:r w:rsidRPr="0017260B">
              <w:lastRenderedPageBreak/>
              <w:t xml:space="preserve">Izstrādātājam jānodrošina </w:t>
            </w:r>
            <w:r>
              <w:rPr>
                <w:lang w:eastAsia="ar-SA"/>
              </w:rPr>
              <w:t xml:space="preserve">KEAV arhitektūras aktualizācija 1 (viena) </w:t>
            </w:r>
            <w:r w:rsidRPr="0017260B">
              <w:t>mēneša lai</w:t>
            </w:r>
            <w:r>
              <w:t>kā no līguma noslēgšanas brīža.</w:t>
            </w:r>
          </w:p>
          <w:p w14:paraId="2B03226B" w14:textId="77777777" w:rsidR="00BA50A4" w:rsidRPr="0017260B" w:rsidRDefault="00BA50A4" w:rsidP="00B41F3D">
            <w:pPr>
              <w:spacing w:line="276" w:lineRule="auto"/>
            </w:pPr>
          </w:p>
          <w:p w14:paraId="0AE2BB4E" w14:textId="2A8F412E" w:rsidR="00BA50A4" w:rsidRPr="0017260B" w:rsidRDefault="00BA50A4" w:rsidP="00B41F3D">
            <w:pPr>
              <w:spacing w:line="276" w:lineRule="auto"/>
            </w:pPr>
            <w:r w:rsidRPr="0017260B">
              <w:t xml:space="preserve">Pārējo prasībā </w:t>
            </w:r>
            <w:r w:rsidRPr="0017260B">
              <w:fldChar w:fldCharType="begin"/>
            </w:r>
            <w:r w:rsidRPr="0017260B">
              <w:instrText xml:space="preserve"> REF _Ref469993413 \r \h  \* MERGEFORMAT </w:instrText>
            </w:r>
            <w:r w:rsidRPr="0017260B">
              <w:fldChar w:fldCharType="separate"/>
            </w:r>
            <w:r>
              <w:t>N-022</w:t>
            </w:r>
            <w:r w:rsidRPr="0017260B">
              <w:fldChar w:fldCharType="end"/>
            </w:r>
            <w:r w:rsidRPr="0017260B">
              <w:t xml:space="preserve"> ietverto dokumentu saskaņotās versijas Izstrādātājam ir jāpiegādā atbilstoši Produkta darbu plānam, bet ne vēlāk kā līdz </w:t>
            </w:r>
            <w:r>
              <w:t>papildinājumu DU1 – DU4 un DU5 izstrādes beigām.</w:t>
            </w:r>
          </w:p>
        </w:tc>
        <w:tc>
          <w:tcPr>
            <w:tcW w:w="1134" w:type="dxa"/>
          </w:tcPr>
          <w:p w14:paraId="37384D45" w14:textId="77777777" w:rsidR="00BA50A4" w:rsidRPr="0017260B" w:rsidRDefault="00BA50A4" w:rsidP="00B41F3D">
            <w:pPr>
              <w:jc w:val="center"/>
            </w:pPr>
            <w:r w:rsidRPr="0017260B">
              <w:lastRenderedPageBreak/>
              <w:t>Obligāta</w:t>
            </w:r>
          </w:p>
        </w:tc>
        <w:tc>
          <w:tcPr>
            <w:tcW w:w="1559" w:type="dxa"/>
          </w:tcPr>
          <w:p w14:paraId="1A73AD2F" w14:textId="77777777" w:rsidR="00BA50A4" w:rsidRPr="0017260B" w:rsidRDefault="00BA50A4" w:rsidP="00B41F3D">
            <w:pPr>
              <w:jc w:val="center"/>
            </w:pPr>
          </w:p>
        </w:tc>
      </w:tr>
    </w:tbl>
    <w:p w14:paraId="4ECB6534" w14:textId="2216EBF6" w:rsidR="00301A4A" w:rsidRPr="0045419D" w:rsidRDefault="00301A4A" w:rsidP="00A07EAA"/>
    <w:p w14:paraId="6B9B5FA1" w14:textId="0F78834A" w:rsidR="00A07EAA" w:rsidRPr="0045419D" w:rsidRDefault="00A07EAA" w:rsidP="00A07EAA">
      <w:pPr>
        <w:pStyle w:val="Heading2"/>
        <w:spacing w:before="200" w:line="276" w:lineRule="auto"/>
      </w:pPr>
      <w:bookmarkStart w:id="71" w:name="_Toc398896572"/>
      <w:bookmarkStart w:id="72" w:name="_Toc446075722"/>
      <w:bookmarkStart w:id="73" w:name="_Toc494276221"/>
      <w:r w:rsidRPr="0045419D">
        <w:t>Prasības Sistēmas</w:t>
      </w:r>
      <w:r w:rsidR="0017260B">
        <w:t xml:space="preserve"> papildinājumu</w:t>
      </w:r>
      <w:r w:rsidRPr="0045419D">
        <w:t xml:space="preserve"> testēšanai</w:t>
      </w:r>
      <w:bookmarkEnd w:id="71"/>
      <w:bookmarkEnd w:id="72"/>
      <w:bookmarkEnd w:id="73"/>
    </w:p>
    <w:p w14:paraId="52ABA3B4" w14:textId="20B64181" w:rsidR="009C1A5B" w:rsidRPr="0045419D" w:rsidRDefault="009C1A5B" w:rsidP="009C1A5B">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30</w:t>
      </w:r>
      <w:r w:rsidRPr="0045419D">
        <w:rPr>
          <w:sz w:val="22"/>
        </w:rPr>
        <w:fldChar w:fldCharType="end"/>
      </w:r>
      <w:r w:rsidRPr="0045419D">
        <w:rPr>
          <w:b/>
          <w:iCs/>
          <w:sz w:val="22"/>
        </w:rPr>
        <w:t xml:space="preserve"> Prasības Sistēmas</w:t>
      </w:r>
      <w:r w:rsidR="0017260B">
        <w:rPr>
          <w:b/>
          <w:iCs/>
          <w:sz w:val="22"/>
        </w:rPr>
        <w:t xml:space="preserve"> papildinājumu</w:t>
      </w:r>
      <w:r w:rsidRPr="0045419D">
        <w:rPr>
          <w:b/>
          <w:iCs/>
          <w:sz w:val="22"/>
        </w:rPr>
        <w:t xml:space="preserve"> testēšanai</w:t>
      </w:r>
    </w:p>
    <w:tbl>
      <w:tblPr>
        <w:tblW w:w="90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1413"/>
        <w:gridCol w:w="4951"/>
        <w:gridCol w:w="1134"/>
        <w:gridCol w:w="1559"/>
      </w:tblGrid>
      <w:tr w:rsidR="00C638EA" w:rsidRPr="0045419D" w14:paraId="524BB4B2" w14:textId="38EFABB6" w:rsidTr="00C638EA">
        <w:trPr>
          <w:trHeight w:val="182"/>
          <w:tblHeader/>
        </w:trPr>
        <w:tc>
          <w:tcPr>
            <w:tcW w:w="1413" w:type="dxa"/>
            <w:shd w:val="clear" w:color="auto" w:fill="B0282D"/>
          </w:tcPr>
          <w:p w14:paraId="42B08A24" w14:textId="77777777" w:rsidR="00C638EA" w:rsidRPr="0045419D" w:rsidRDefault="00C638EA" w:rsidP="007A70A3">
            <w:pPr>
              <w:rPr>
                <w:b/>
                <w:color w:val="FFFFFF" w:themeColor="background1"/>
              </w:rPr>
            </w:pPr>
            <w:r w:rsidRPr="0045419D">
              <w:rPr>
                <w:b/>
                <w:color w:val="FFFFFF" w:themeColor="background1"/>
              </w:rPr>
              <w:t>Prasības ID</w:t>
            </w:r>
          </w:p>
        </w:tc>
        <w:tc>
          <w:tcPr>
            <w:tcW w:w="4951" w:type="dxa"/>
            <w:shd w:val="clear" w:color="auto" w:fill="B0282D"/>
          </w:tcPr>
          <w:p w14:paraId="09B05B3A" w14:textId="77777777" w:rsidR="00C638EA" w:rsidRPr="0045419D" w:rsidRDefault="00C638EA" w:rsidP="007A70A3">
            <w:pPr>
              <w:rPr>
                <w:b/>
                <w:color w:val="FFFFFF" w:themeColor="background1"/>
              </w:rPr>
            </w:pPr>
            <w:r w:rsidRPr="0045419D">
              <w:rPr>
                <w:b/>
                <w:color w:val="FFFFFF" w:themeColor="background1"/>
              </w:rPr>
              <w:t>Prasības apraksts</w:t>
            </w:r>
          </w:p>
        </w:tc>
        <w:tc>
          <w:tcPr>
            <w:tcW w:w="1134" w:type="dxa"/>
            <w:shd w:val="clear" w:color="auto" w:fill="B0282D"/>
          </w:tcPr>
          <w:p w14:paraId="4DA872DF" w14:textId="77777777" w:rsidR="00C638EA" w:rsidRPr="0045419D" w:rsidRDefault="00C638EA" w:rsidP="007A70A3">
            <w:pPr>
              <w:jc w:val="center"/>
              <w:rPr>
                <w:b/>
                <w:color w:val="FFFFFF" w:themeColor="background1"/>
              </w:rPr>
            </w:pPr>
            <w:r w:rsidRPr="0045419D">
              <w:rPr>
                <w:b/>
                <w:color w:val="FFFFFF" w:themeColor="background1"/>
              </w:rPr>
              <w:t>Piezīmes</w:t>
            </w:r>
          </w:p>
        </w:tc>
        <w:tc>
          <w:tcPr>
            <w:tcW w:w="1559" w:type="dxa"/>
            <w:shd w:val="clear" w:color="auto" w:fill="B0282D"/>
          </w:tcPr>
          <w:p w14:paraId="5D9B40E7" w14:textId="3C05F6CC" w:rsidR="00C638EA" w:rsidRPr="0045419D" w:rsidRDefault="00C638EA" w:rsidP="007A70A3">
            <w:pPr>
              <w:jc w:val="center"/>
              <w:rPr>
                <w:b/>
                <w:color w:val="FFFFFF" w:themeColor="background1"/>
              </w:rPr>
            </w:pPr>
            <w:r>
              <w:rPr>
                <w:b/>
                <w:color w:val="FFFFFF"/>
              </w:rPr>
              <w:t>Pretendenta piedāvājums</w:t>
            </w:r>
          </w:p>
        </w:tc>
      </w:tr>
      <w:tr w:rsidR="00C638EA" w:rsidRPr="0045419D" w14:paraId="63294F87" w14:textId="2815CB51" w:rsidTr="00C638EA">
        <w:tc>
          <w:tcPr>
            <w:tcW w:w="1413" w:type="dxa"/>
            <w:shd w:val="clear" w:color="auto" w:fill="auto"/>
          </w:tcPr>
          <w:p w14:paraId="3D5FE8C8" w14:textId="77777777" w:rsidR="00C638EA" w:rsidRPr="0045419D" w:rsidRDefault="00C638EA" w:rsidP="000C735C">
            <w:pPr>
              <w:pStyle w:val="ListParagraph"/>
              <w:numPr>
                <w:ilvl w:val="0"/>
                <w:numId w:val="8"/>
              </w:numPr>
              <w:spacing w:line="240" w:lineRule="auto"/>
            </w:pPr>
          </w:p>
        </w:tc>
        <w:tc>
          <w:tcPr>
            <w:tcW w:w="4951" w:type="dxa"/>
            <w:shd w:val="clear" w:color="auto" w:fill="auto"/>
          </w:tcPr>
          <w:p w14:paraId="23720B83" w14:textId="70ADEA80" w:rsidR="00C638EA" w:rsidRPr="0045419D" w:rsidRDefault="00C638EA" w:rsidP="007A70A3">
            <w:pPr>
              <w:pStyle w:val="Teksts"/>
            </w:pPr>
            <w:r w:rsidRPr="0045419D">
              <w:t>Sistēmas</w:t>
            </w:r>
            <w:r>
              <w:t xml:space="preserve"> papildinājumu</w:t>
            </w:r>
            <w:r w:rsidRPr="0045419D">
              <w:t xml:space="preserve"> testēšanas apjoms</w:t>
            </w:r>
          </w:p>
          <w:p w14:paraId="693065AC" w14:textId="39D06B0A" w:rsidR="00C638EA" w:rsidRPr="0045419D" w:rsidRDefault="00C638EA" w:rsidP="007A70A3">
            <w:r w:rsidRPr="0045419D">
              <w:t>Pirms izstrādātās Sistēmas</w:t>
            </w:r>
            <w:r>
              <w:t xml:space="preserve"> papildinājumu</w:t>
            </w:r>
            <w:r w:rsidRPr="0045419D">
              <w:t xml:space="preserve"> nodošanas akcepttestēšanai Izstrādātājam jānodrošina visu Sistēmu komponenšu, to savstarpējās sadarbības, kā arī mijiedarbības ar citām ārējām sistēmām testēšana. Katrai komponentei jāveic pilnīgi visu tās funkciju testēšana.</w:t>
            </w:r>
          </w:p>
        </w:tc>
        <w:tc>
          <w:tcPr>
            <w:tcW w:w="1134" w:type="dxa"/>
          </w:tcPr>
          <w:p w14:paraId="00B96376" w14:textId="77777777" w:rsidR="00C638EA" w:rsidRPr="0045419D" w:rsidRDefault="00C638EA" w:rsidP="007A70A3">
            <w:pPr>
              <w:contextualSpacing/>
              <w:jc w:val="center"/>
            </w:pPr>
            <w:r w:rsidRPr="0045419D">
              <w:t>Obligāta</w:t>
            </w:r>
          </w:p>
        </w:tc>
        <w:tc>
          <w:tcPr>
            <w:tcW w:w="1559" w:type="dxa"/>
          </w:tcPr>
          <w:p w14:paraId="67259D64" w14:textId="77777777" w:rsidR="00C638EA" w:rsidRPr="0045419D" w:rsidRDefault="00C638EA" w:rsidP="007A70A3">
            <w:pPr>
              <w:contextualSpacing/>
              <w:jc w:val="center"/>
            </w:pPr>
          </w:p>
        </w:tc>
      </w:tr>
      <w:tr w:rsidR="00C638EA" w:rsidRPr="0045419D" w14:paraId="0657FDC2" w14:textId="291403A9" w:rsidTr="00C638EA">
        <w:tc>
          <w:tcPr>
            <w:tcW w:w="1413" w:type="dxa"/>
            <w:shd w:val="clear" w:color="auto" w:fill="auto"/>
          </w:tcPr>
          <w:p w14:paraId="42DCC795" w14:textId="77777777" w:rsidR="00C638EA" w:rsidRPr="0045419D" w:rsidRDefault="00C638EA" w:rsidP="000C735C">
            <w:pPr>
              <w:pStyle w:val="ListParagraph"/>
              <w:numPr>
                <w:ilvl w:val="0"/>
                <w:numId w:val="8"/>
              </w:numPr>
              <w:spacing w:line="240" w:lineRule="auto"/>
            </w:pPr>
          </w:p>
        </w:tc>
        <w:tc>
          <w:tcPr>
            <w:tcW w:w="4951" w:type="dxa"/>
            <w:shd w:val="clear" w:color="auto" w:fill="auto"/>
          </w:tcPr>
          <w:p w14:paraId="2AE186C2" w14:textId="7325DB9E" w:rsidR="00C638EA" w:rsidRPr="0045419D" w:rsidRDefault="00C638EA" w:rsidP="007A70A3">
            <w:pPr>
              <w:pStyle w:val="Teksts"/>
            </w:pPr>
            <w:r w:rsidRPr="0045419D">
              <w:t>Sistēmas</w:t>
            </w:r>
            <w:r>
              <w:t xml:space="preserve"> papildinājumu</w:t>
            </w:r>
            <w:r w:rsidRPr="0045419D">
              <w:t xml:space="preserve"> akcepttestēšana</w:t>
            </w:r>
          </w:p>
          <w:p w14:paraId="28FB7BF9" w14:textId="77777777" w:rsidR="00C638EA" w:rsidRPr="0045419D" w:rsidRDefault="00C638EA" w:rsidP="001447CD">
            <w:r w:rsidRPr="0045419D">
              <w:t xml:space="preserve">Pēc visu iterāciju testēšanas Pasūtītājs veic Sistēmas </w:t>
            </w:r>
            <w:proofErr w:type="spellStart"/>
            <w:r w:rsidRPr="0045419D">
              <w:t>akcpettestēšanu</w:t>
            </w:r>
            <w:proofErr w:type="spellEnd"/>
            <w:r w:rsidRPr="0045419D">
              <w:t xml:space="preserve"> ne vairāk kā 2 (divu) nedēļu laikā. Izstrādātājam jānodrošina atbalsts Pasūtītājam, lai Pasūtītājs varētu veiksmīgi veikt akcepttestēšanu. Pasūtītājam ir tiesības noraidīt Sistēmas vai tās daļas akceptēšanu, saņemot pirmo kritisko kļūdu akceptēšanas laikā.</w:t>
            </w:r>
          </w:p>
        </w:tc>
        <w:tc>
          <w:tcPr>
            <w:tcW w:w="1134" w:type="dxa"/>
          </w:tcPr>
          <w:p w14:paraId="52CFBB79" w14:textId="77777777" w:rsidR="00C638EA" w:rsidRPr="0045419D" w:rsidRDefault="00C638EA" w:rsidP="007A70A3">
            <w:pPr>
              <w:contextualSpacing/>
              <w:jc w:val="center"/>
            </w:pPr>
            <w:r w:rsidRPr="0045419D">
              <w:t>Obligāta</w:t>
            </w:r>
          </w:p>
        </w:tc>
        <w:tc>
          <w:tcPr>
            <w:tcW w:w="1559" w:type="dxa"/>
          </w:tcPr>
          <w:p w14:paraId="7FDD274F" w14:textId="77777777" w:rsidR="00C638EA" w:rsidRPr="0045419D" w:rsidRDefault="00C638EA" w:rsidP="007A70A3">
            <w:pPr>
              <w:contextualSpacing/>
              <w:jc w:val="center"/>
            </w:pPr>
          </w:p>
        </w:tc>
      </w:tr>
      <w:tr w:rsidR="00C638EA" w:rsidRPr="0045419D" w14:paraId="2AE7CC35" w14:textId="6239F563" w:rsidTr="00C638EA">
        <w:tc>
          <w:tcPr>
            <w:tcW w:w="1413" w:type="dxa"/>
            <w:shd w:val="clear" w:color="auto" w:fill="auto"/>
          </w:tcPr>
          <w:p w14:paraId="78AEA50F" w14:textId="77777777" w:rsidR="00C638EA" w:rsidRPr="0045419D" w:rsidRDefault="00C638EA" w:rsidP="000C735C">
            <w:pPr>
              <w:pStyle w:val="ListParagraph"/>
              <w:numPr>
                <w:ilvl w:val="0"/>
                <w:numId w:val="8"/>
              </w:numPr>
              <w:spacing w:line="240" w:lineRule="auto"/>
            </w:pPr>
          </w:p>
        </w:tc>
        <w:tc>
          <w:tcPr>
            <w:tcW w:w="4951" w:type="dxa"/>
            <w:shd w:val="clear" w:color="auto" w:fill="auto"/>
          </w:tcPr>
          <w:p w14:paraId="5EFF2962" w14:textId="77777777" w:rsidR="00C638EA" w:rsidRPr="0045419D" w:rsidRDefault="00C638EA" w:rsidP="007A70A3">
            <w:pPr>
              <w:pStyle w:val="Teksts"/>
            </w:pPr>
            <w:r w:rsidRPr="0045419D">
              <w:t>Sistēmas drošības testēšana</w:t>
            </w:r>
          </w:p>
          <w:p w14:paraId="7DE37508" w14:textId="36EF3B79" w:rsidR="00C638EA" w:rsidRPr="0045419D" w:rsidRDefault="00C638EA" w:rsidP="007A70A3">
            <w:r w:rsidRPr="0045419D">
              <w:t>Izpildītājam līdz ar Sistēmas</w:t>
            </w:r>
            <w:r>
              <w:t xml:space="preserve"> papildinājumu</w:t>
            </w:r>
            <w:r w:rsidRPr="0045419D">
              <w:t xml:space="preserve"> nodošanas produkcijas li</w:t>
            </w:r>
            <w:r>
              <w:t xml:space="preserve">etošanā ir jāiesniedz </w:t>
            </w:r>
            <w:r w:rsidRPr="0045419D">
              <w:t xml:space="preserve">drošības audita atzinums par Sistēmas </w:t>
            </w:r>
            <w:r>
              <w:t xml:space="preserve">kopējās </w:t>
            </w:r>
            <w:r w:rsidRPr="0045419D">
              <w:t>drošības novērtējumu, kurš ir veikts atbilstoši OWASP (</w:t>
            </w:r>
            <w:proofErr w:type="spellStart"/>
            <w:r w:rsidRPr="009D1168">
              <w:rPr>
                <w:i/>
              </w:rPr>
              <w:t>Open</w:t>
            </w:r>
            <w:proofErr w:type="spellEnd"/>
            <w:r w:rsidRPr="009D1168">
              <w:rPr>
                <w:i/>
              </w:rPr>
              <w:t xml:space="preserve"> Web </w:t>
            </w:r>
            <w:proofErr w:type="spellStart"/>
            <w:r w:rsidRPr="009D1168">
              <w:rPr>
                <w:i/>
              </w:rPr>
              <w:t>Application</w:t>
            </w:r>
            <w:proofErr w:type="spellEnd"/>
            <w:r w:rsidRPr="009D1168">
              <w:rPr>
                <w:i/>
              </w:rPr>
              <w:t xml:space="preserve"> </w:t>
            </w:r>
            <w:proofErr w:type="spellStart"/>
            <w:r w:rsidRPr="009D1168">
              <w:rPr>
                <w:i/>
              </w:rPr>
              <w:t>Security</w:t>
            </w:r>
            <w:proofErr w:type="spellEnd"/>
            <w:r w:rsidRPr="009D1168">
              <w:rPr>
                <w:i/>
              </w:rPr>
              <w:t xml:space="preserve"> </w:t>
            </w:r>
            <w:proofErr w:type="spellStart"/>
            <w:r w:rsidRPr="009D1168">
              <w:rPr>
                <w:i/>
              </w:rPr>
              <w:t>Project</w:t>
            </w:r>
            <w:proofErr w:type="spellEnd"/>
            <w:r w:rsidRPr="0045419D">
              <w:t xml:space="preserve">) testēšanas vadlīnijām vai līdzvērtīgai metodoloģijai un apliecina, ka Sistēmā nav identificējama neviena augsta vai vidēja riska drošības ievainojamība. Attiecībā uz zema līmeņa </w:t>
            </w:r>
            <w:proofErr w:type="spellStart"/>
            <w:r w:rsidRPr="0045419D">
              <w:t>ievainojamībām</w:t>
            </w:r>
            <w:proofErr w:type="spellEnd"/>
            <w:r w:rsidRPr="0045419D">
              <w:t xml:space="preserve"> Izpildītājam ir jāiesniedz to </w:t>
            </w:r>
            <w:r w:rsidRPr="0045419D">
              <w:lastRenderedPageBreak/>
              <w:t>novēršanas plāns, ar konkrētiem veicamajiem pasākumiem un to izpildes termiņiem.</w:t>
            </w:r>
          </w:p>
          <w:p w14:paraId="1A0DAB58" w14:textId="77777777" w:rsidR="00C638EA" w:rsidRPr="0045419D" w:rsidRDefault="00C638EA" w:rsidP="007A70A3"/>
          <w:p w14:paraId="19731721" w14:textId="4C90197A" w:rsidR="00C638EA" w:rsidRPr="0045419D" w:rsidRDefault="00C638EA" w:rsidP="004640F6">
            <w:r>
              <w:t>Pasūtītājam pēc Sistēmas papildinājumu</w:t>
            </w:r>
            <w:r w:rsidRPr="0045419D">
              <w:t xml:space="preserve"> ieviešanas produkcijas vidē ir t</w:t>
            </w:r>
            <w:r>
              <w:t>iesības veikt neatkarīgu Sistēmas</w:t>
            </w:r>
            <w:r w:rsidRPr="0045419D">
              <w:t xml:space="preserve"> drošības testēšanu. Izstrādātājam ir jānovērš visas šo testu ietvaros konstatētās nepilnības / ievainojamības bez papildu samaksas veikšanas Sistēmas garantijas laikā.</w:t>
            </w:r>
          </w:p>
        </w:tc>
        <w:tc>
          <w:tcPr>
            <w:tcW w:w="1134" w:type="dxa"/>
          </w:tcPr>
          <w:p w14:paraId="6F4AFD64" w14:textId="77777777" w:rsidR="00C638EA" w:rsidRPr="0045419D" w:rsidRDefault="00C638EA" w:rsidP="007A70A3">
            <w:pPr>
              <w:contextualSpacing/>
              <w:jc w:val="center"/>
            </w:pPr>
            <w:r w:rsidRPr="0045419D">
              <w:lastRenderedPageBreak/>
              <w:t>Obligāta</w:t>
            </w:r>
          </w:p>
        </w:tc>
        <w:tc>
          <w:tcPr>
            <w:tcW w:w="1559" w:type="dxa"/>
          </w:tcPr>
          <w:p w14:paraId="6487C22F" w14:textId="77777777" w:rsidR="00C638EA" w:rsidRPr="0045419D" w:rsidRDefault="00C638EA" w:rsidP="007A70A3">
            <w:pPr>
              <w:contextualSpacing/>
              <w:jc w:val="center"/>
            </w:pPr>
          </w:p>
        </w:tc>
      </w:tr>
      <w:tr w:rsidR="00C638EA" w:rsidRPr="0045419D" w14:paraId="6C486DF8" w14:textId="47318281" w:rsidTr="00C638EA">
        <w:tc>
          <w:tcPr>
            <w:tcW w:w="1413" w:type="dxa"/>
            <w:shd w:val="clear" w:color="auto" w:fill="auto"/>
          </w:tcPr>
          <w:p w14:paraId="4F3561FE" w14:textId="77777777" w:rsidR="00C638EA" w:rsidRPr="0045419D" w:rsidRDefault="00C638EA" w:rsidP="003E3F74">
            <w:pPr>
              <w:pStyle w:val="ListParagraph"/>
              <w:numPr>
                <w:ilvl w:val="0"/>
                <w:numId w:val="8"/>
              </w:numPr>
              <w:spacing w:line="240" w:lineRule="auto"/>
            </w:pPr>
          </w:p>
        </w:tc>
        <w:tc>
          <w:tcPr>
            <w:tcW w:w="4951" w:type="dxa"/>
            <w:shd w:val="clear" w:color="auto" w:fill="auto"/>
          </w:tcPr>
          <w:p w14:paraId="491849DD" w14:textId="77777777" w:rsidR="00C638EA" w:rsidRDefault="00C638EA" w:rsidP="003E3F74">
            <w:pPr>
              <w:pStyle w:val="Teksts"/>
            </w:pPr>
            <w:r>
              <w:t>Sistēmas veiktspējas testēšana</w:t>
            </w:r>
          </w:p>
          <w:p w14:paraId="43D68178" w14:textId="77777777" w:rsidR="00C638EA" w:rsidRDefault="00C638EA" w:rsidP="003E3F74">
            <w:r>
              <w:t>Izstrādātājam ir jānodrošina Sistēmu</w:t>
            </w:r>
            <w:r w:rsidRPr="00CD3C34">
              <w:t>, to komponenšu un funkciju veiktspējas testēšana, lai pārlie</w:t>
            </w:r>
            <w:r>
              <w:t>cinātos par to, ka S</w:t>
            </w:r>
            <w:r w:rsidRPr="00CD3C34">
              <w:t>istēma</w:t>
            </w:r>
            <w:r>
              <w:t>s</w:t>
            </w:r>
            <w:r w:rsidRPr="00CD3C34">
              <w:t xml:space="preserve"> atbilst specifikācijā noteiktajām veiktspējas prasībām.</w:t>
            </w:r>
          </w:p>
          <w:p w14:paraId="1731BECC" w14:textId="77777777" w:rsidR="00C638EA" w:rsidRDefault="00C638EA" w:rsidP="003E3F74"/>
          <w:p w14:paraId="4DFD26E3" w14:textId="6A7168A8" w:rsidR="00C638EA" w:rsidRPr="0045419D" w:rsidRDefault="00C638EA" w:rsidP="003E3F74">
            <w:r>
              <w:t>Direkcijai pēc Sistēmas ieviešanas produkcijas vidē ir tiesības veikt neatkarīgu Sistēmas veiktspējas testēšanu. Izstrādātājam ir jānovērš visas šo testu ietvaros konstatētās nepilnības bez papildus samaksas veikšanas.</w:t>
            </w:r>
          </w:p>
        </w:tc>
        <w:tc>
          <w:tcPr>
            <w:tcW w:w="1134" w:type="dxa"/>
          </w:tcPr>
          <w:p w14:paraId="03C9B599" w14:textId="1BC8D8FD" w:rsidR="00C638EA" w:rsidRPr="0045419D" w:rsidRDefault="00C638EA" w:rsidP="003E3F74">
            <w:pPr>
              <w:contextualSpacing/>
              <w:jc w:val="center"/>
            </w:pPr>
            <w:r>
              <w:t>Obligāta</w:t>
            </w:r>
          </w:p>
        </w:tc>
        <w:tc>
          <w:tcPr>
            <w:tcW w:w="1559" w:type="dxa"/>
          </w:tcPr>
          <w:p w14:paraId="51686B40" w14:textId="77777777" w:rsidR="00C638EA" w:rsidRDefault="00C638EA" w:rsidP="003E3F74">
            <w:pPr>
              <w:contextualSpacing/>
              <w:jc w:val="center"/>
            </w:pPr>
          </w:p>
        </w:tc>
      </w:tr>
    </w:tbl>
    <w:p w14:paraId="2861C5B0" w14:textId="77777777" w:rsidR="003E3F74" w:rsidRDefault="003E3F74" w:rsidP="003E3F74"/>
    <w:p w14:paraId="1587888E" w14:textId="2B63A29A" w:rsidR="007A70A3" w:rsidRPr="0045419D" w:rsidRDefault="00842B9B" w:rsidP="007A70A3">
      <w:pPr>
        <w:pStyle w:val="Heading2"/>
      </w:pPr>
      <w:bookmarkStart w:id="74" w:name="_Toc494276222"/>
      <w:r w:rsidRPr="0045419D">
        <w:t>Prasības S</w:t>
      </w:r>
      <w:r w:rsidR="007A70A3" w:rsidRPr="0045419D">
        <w:t xml:space="preserve">istēmas </w:t>
      </w:r>
      <w:r w:rsidR="008B5AF1">
        <w:t xml:space="preserve">papildinājumu </w:t>
      </w:r>
      <w:r w:rsidR="007A70A3" w:rsidRPr="0045419D">
        <w:t>ieviešanai</w:t>
      </w:r>
      <w:bookmarkEnd w:id="74"/>
      <w:r w:rsidR="007A70A3" w:rsidRPr="0045419D">
        <w:t xml:space="preserve"> </w:t>
      </w:r>
    </w:p>
    <w:p w14:paraId="3F153BF3" w14:textId="6F0F34CE" w:rsidR="004826F7" w:rsidRPr="0045419D" w:rsidRDefault="004826F7" w:rsidP="004826F7">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31</w:t>
      </w:r>
      <w:r w:rsidRPr="0045419D">
        <w:rPr>
          <w:sz w:val="22"/>
        </w:rPr>
        <w:fldChar w:fldCharType="end"/>
      </w:r>
      <w:r w:rsidRPr="0045419D">
        <w:rPr>
          <w:b/>
          <w:iCs/>
          <w:sz w:val="22"/>
        </w:rPr>
        <w:t xml:space="preserve"> Prasības Sistēmas </w:t>
      </w:r>
      <w:r w:rsidR="008B5AF1">
        <w:rPr>
          <w:b/>
          <w:iCs/>
          <w:sz w:val="22"/>
        </w:rPr>
        <w:t xml:space="preserve">papildinājumu </w:t>
      </w:r>
      <w:r w:rsidRPr="0045419D">
        <w:rPr>
          <w:b/>
          <w:iCs/>
          <w:sz w:val="22"/>
        </w:rPr>
        <w:t>ieviešanai</w:t>
      </w:r>
    </w:p>
    <w:tbl>
      <w:tblPr>
        <w:tblW w:w="90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1413"/>
        <w:gridCol w:w="4951"/>
        <w:gridCol w:w="1134"/>
        <w:gridCol w:w="1559"/>
      </w:tblGrid>
      <w:tr w:rsidR="00C638EA" w:rsidRPr="0045419D" w14:paraId="13BE6445" w14:textId="2D1CCD28" w:rsidTr="00C638EA">
        <w:trPr>
          <w:trHeight w:val="182"/>
          <w:tblHeader/>
        </w:trPr>
        <w:tc>
          <w:tcPr>
            <w:tcW w:w="1413" w:type="dxa"/>
            <w:shd w:val="clear" w:color="auto" w:fill="B0282D"/>
          </w:tcPr>
          <w:p w14:paraId="0EDE2D34" w14:textId="77777777" w:rsidR="00C638EA" w:rsidRPr="0045419D" w:rsidRDefault="00C638EA" w:rsidP="007A70A3">
            <w:pPr>
              <w:rPr>
                <w:b/>
                <w:color w:val="FFFFFF" w:themeColor="background1"/>
              </w:rPr>
            </w:pPr>
            <w:r w:rsidRPr="0045419D">
              <w:rPr>
                <w:b/>
                <w:color w:val="FFFFFF" w:themeColor="background1"/>
              </w:rPr>
              <w:t>Prasības ID</w:t>
            </w:r>
          </w:p>
        </w:tc>
        <w:tc>
          <w:tcPr>
            <w:tcW w:w="4951" w:type="dxa"/>
            <w:shd w:val="clear" w:color="auto" w:fill="B0282D"/>
          </w:tcPr>
          <w:p w14:paraId="7C78D710" w14:textId="77777777" w:rsidR="00C638EA" w:rsidRPr="0045419D" w:rsidRDefault="00C638EA" w:rsidP="007A70A3">
            <w:pPr>
              <w:rPr>
                <w:b/>
                <w:color w:val="FFFFFF" w:themeColor="background1"/>
              </w:rPr>
            </w:pPr>
            <w:r w:rsidRPr="0045419D">
              <w:rPr>
                <w:b/>
                <w:color w:val="FFFFFF" w:themeColor="background1"/>
              </w:rPr>
              <w:t>Prasības apraksts</w:t>
            </w:r>
          </w:p>
        </w:tc>
        <w:tc>
          <w:tcPr>
            <w:tcW w:w="1134" w:type="dxa"/>
            <w:shd w:val="clear" w:color="auto" w:fill="B0282D"/>
          </w:tcPr>
          <w:p w14:paraId="42DF8356" w14:textId="77777777" w:rsidR="00C638EA" w:rsidRPr="0045419D" w:rsidRDefault="00C638EA" w:rsidP="007A70A3">
            <w:pPr>
              <w:jc w:val="center"/>
              <w:rPr>
                <w:b/>
                <w:color w:val="FFFFFF" w:themeColor="background1"/>
              </w:rPr>
            </w:pPr>
            <w:r w:rsidRPr="0045419D">
              <w:rPr>
                <w:b/>
                <w:color w:val="FFFFFF" w:themeColor="background1"/>
              </w:rPr>
              <w:t>Piezīmes</w:t>
            </w:r>
          </w:p>
        </w:tc>
        <w:tc>
          <w:tcPr>
            <w:tcW w:w="1559" w:type="dxa"/>
            <w:shd w:val="clear" w:color="auto" w:fill="B0282D"/>
          </w:tcPr>
          <w:p w14:paraId="44F73C51" w14:textId="008CABE5" w:rsidR="00C638EA" w:rsidRPr="0045419D" w:rsidRDefault="00C638EA" w:rsidP="007A70A3">
            <w:pPr>
              <w:jc w:val="center"/>
              <w:rPr>
                <w:b/>
                <w:color w:val="FFFFFF" w:themeColor="background1"/>
              </w:rPr>
            </w:pPr>
            <w:r>
              <w:rPr>
                <w:b/>
                <w:color w:val="FFFFFF"/>
              </w:rPr>
              <w:t>Pretendenta piedāvājums</w:t>
            </w:r>
          </w:p>
        </w:tc>
      </w:tr>
      <w:tr w:rsidR="00C638EA" w:rsidRPr="0045419D" w14:paraId="7BDDAC4F" w14:textId="5BD1BF86" w:rsidTr="00C638EA">
        <w:tc>
          <w:tcPr>
            <w:tcW w:w="1413" w:type="dxa"/>
            <w:shd w:val="clear" w:color="auto" w:fill="auto"/>
          </w:tcPr>
          <w:p w14:paraId="0A195F5F" w14:textId="77777777" w:rsidR="00C638EA" w:rsidRPr="0045419D" w:rsidRDefault="00C638EA" w:rsidP="000C735C">
            <w:pPr>
              <w:pStyle w:val="ListParagraph"/>
              <w:numPr>
                <w:ilvl w:val="0"/>
                <w:numId w:val="8"/>
              </w:numPr>
              <w:spacing w:line="240" w:lineRule="auto"/>
            </w:pPr>
          </w:p>
        </w:tc>
        <w:tc>
          <w:tcPr>
            <w:tcW w:w="4951" w:type="dxa"/>
            <w:shd w:val="clear" w:color="auto" w:fill="auto"/>
          </w:tcPr>
          <w:p w14:paraId="0A6C6AC0" w14:textId="77777777" w:rsidR="00C638EA" w:rsidRPr="0045419D" w:rsidRDefault="00C638EA" w:rsidP="007A70A3">
            <w:pPr>
              <w:pStyle w:val="Teksts"/>
            </w:pPr>
            <w:r w:rsidRPr="0045419D">
              <w:t>Vispārējās ieviešanas prasības</w:t>
            </w:r>
          </w:p>
          <w:p w14:paraId="7C47F3CE" w14:textId="3306D7A2" w:rsidR="00C638EA" w:rsidRPr="0045419D" w:rsidRDefault="00C638EA" w:rsidP="007A70A3">
            <w:r w:rsidRPr="0045419D">
              <w:t xml:space="preserve">Izstrādātājam ir jāveic šajā tehniskajā specifikācija aprakstīto darbu izpilde, jāveic visu </w:t>
            </w:r>
            <w:r>
              <w:t>Sistēmas papildinājumu</w:t>
            </w:r>
            <w:r w:rsidRPr="0045419D">
              <w:t xml:space="preserve"> ieviešana produkcijas vidē un jāpiegādā nodevumi atbilstoši šīs specifikācijas prasībām.</w:t>
            </w:r>
          </w:p>
        </w:tc>
        <w:tc>
          <w:tcPr>
            <w:tcW w:w="1134" w:type="dxa"/>
          </w:tcPr>
          <w:p w14:paraId="6F611E8B" w14:textId="77777777" w:rsidR="00C638EA" w:rsidRPr="0045419D" w:rsidRDefault="00C638EA" w:rsidP="007A70A3">
            <w:pPr>
              <w:contextualSpacing/>
              <w:jc w:val="center"/>
            </w:pPr>
            <w:r w:rsidRPr="0045419D">
              <w:t>Obligāta</w:t>
            </w:r>
          </w:p>
        </w:tc>
        <w:tc>
          <w:tcPr>
            <w:tcW w:w="1559" w:type="dxa"/>
          </w:tcPr>
          <w:p w14:paraId="18AD5831" w14:textId="77777777" w:rsidR="00C638EA" w:rsidRPr="0045419D" w:rsidRDefault="00C638EA" w:rsidP="007A70A3">
            <w:pPr>
              <w:contextualSpacing/>
              <w:jc w:val="center"/>
            </w:pPr>
          </w:p>
        </w:tc>
      </w:tr>
      <w:tr w:rsidR="00C638EA" w:rsidRPr="0045419D" w14:paraId="607B3B50" w14:textId="4D1D017A" w:rsidTr="00C638EA">
        <w:tc>
          <w:tcPr>
            <w:tcW w:w="1413" w:type="dxa"/>
            <w:shd w:val="clear" w:color="auto" w:fill="auto"/>
          </w:tcPr>
          <w:p w14:paraId="02284F9C" w14:textId="77777777" w:rsidR="00C638EA" w:rsidRPr="0045419D" w:rsidRDefault="00C638EA" w:rsidP="000C735C">
            <w:pPr>
              <w:pStyle w:val="ListParagraph"/>
              <w:numPr>
                <w:ilvl w:val="0"/>
                <w:numId w:val="8"/>
              </w:numPr>
              <w:spacing w:line="240" w:lineRule="auto"/>
            </w:pPr>
          </w:p>
        </w:tc>
        <w:tc>
          <w:tcPr>
            <w:tcW w:w="4951" w:type="dxa"/>
            <w:shd w:val="clear" w:color="auto" w:fill="auto"/>
          </w:tcPr>
          <w:p w14:paraId="5F82BF5A" w14:textId="77777777" w:rsidR="00C638EA" w:rsidRPr="0045419D" w:rsidRDefault="00C638EA" w:rsidP="007A70A3">
            <w:pPr>
              <w:pStyle w:val="Teksts"/>
            </w:pPr>
            <w:r w:rsidRPr="0045419D">
              <w:t>Ieviešanas apjoms</w:t>
            </w:r>
          </w:p>
          <w:p w14:paraId="35F3DBEE" w14:textId="19D2EB4A" w:rsidR="00C638EA" w:rsidRPr="0045419D" w:rsidRDefault="00C638EA" w:rsidP="00E529CF">
            <w:r w:rsidRPr="0045419D">
              <w:t>Izstrādātājam ir jānodrošina Sistēmas</w:t>
            </w:r>
            <w:r>
              <w:t xml:space="preserve"> papildinājumu</w:t>
            </w:r>
            <w:r w:rsidRPr="0045419D">
              <w:t xml:space="preserve"> uzstādīšana, konfigurēšanu, nepieciešamo izmaiņu veikšanu Sistēmā, lai tā spētu pilnvērtīgi nodrošināt Tehniskajā specifikācijā noteikto funkcionalitāti.</w:t>
            </w:r>
          </w:p>
          <w:p w14:paraId="67490A15" w14:textId="77777777" w:rsidR="00C638EA" w:rsidRPr="0045419D" w:rsidRDefault="00C638EA" w:rsidP="007A70A3"/>
          <w:p w14:paraId="7814B28C" w14:textId="4E3CB8D5" w:rsidR="00C638EA" w:rsidRPr="0045419D" w:rsidRDefault="00C638EA" w:rsidP="007A70A3">
            <w:r w:rsidRPr="0045419D">
              <w:t>Izstrādātājam jānodrošina klātienes (</w:t>
            </w:r>
            <w:proofErr w:type="spellStart"/>
            <w:r w:rsidRPr="0045419D">
              <w:rPr>
                <w:i/>
              </w:rPr>
              <w:t>on-site</w:t>
            </w:r>
            <w:r w:rsidRPr="0045419D">
              <w:t>)</w:t>
            </w:r>
            <w:proofErr w:type="spellEnd"/>
            <w:r w:rsidRPr="0045419D">
              <w:t xml:space="preserve"> atbalsts 100% apjomā Sistēmas </w:t>
            </w:r>
            <w:r>
              <w:t xml:space="preserve">papildinājumu </w:t>
            </w:r>
            <w:r w:rsidRPr="0045419D">
              <w:lastRenderedPageBreak/>
              <w:t>palaišanas pirmajā un nepieciešamības gadījumā arī nākamajās trīs dienās, kā arī 25% klātbūtnes atbalstus pirmajās 10 darba dienās pēc Sistēmas palaišanas ekspluatācijas režīmā.</w:t>
            </w:r>
          </w:p>
        </w:tc>
        <w:tc>
          <w:tcPr>
            <w:tcW w:w="1134" w:type="dxa"/>
          </w:tcPr>
          <w:p w14:paraId="4D12ACC7" w14:textId="77777777" w:rsidR="00C638EA" w:rsidRPr="0045419D" w:rsidRDefault="00C638EA" w:rsidP="007A70A3">
            <w:pPr>
              <w:contextualSpacing/>
              <w:jc w:val="center"/>
            </w:pPr>
            <w:r w:rsidRPr="0045419D">
              <w:lastRenderedPageBreak/>
              <w:t>Obligāta</w:t>
            </w:r>
          </w:p>
        </w:tc>
        <w:tc>
          <w:tcPr>
            <w:tcW w:w="1559" w:type="dxa"/>
          </w:tcPr>
          <w:p w14:paraId="6CCE8F91" w14:textId="77777777" w:rsidR="00C638EA" w:rsidRPr="0045419D" w:rsidRDefault="00C638EA" w:rsidP="007A70A3">
            <w:pPr>
              <w:contextualSpacing/>
              <w:jc w:val="center"/>
            </w:pPr>
          </w:p>
        </w:tc>
      </w:tr>
      <w:tr w:rsidR="00C638EA" w:rsidRPr="0045419D" w14:paraId="5E7E666B" w14:textId="4B669D3E" w:rsidTr="00C638EA">
        <w:tc>
          <w:tcPr>
            <w:tcW w:w="1413" w:type="dxa"/>
            <w:shd w:val="clear" w:color="auto" w:fill="auto"/>
          </w:tcPr>
          <w:p w14:paraId="729F50EA" w14:textId="77777777" w:rsidR="00C638EA" w:rsidRPr="0045419D" w:rsidRDefault="00C638EA" w:rsidP="000C735C">
            <w:pPr>
              <w:pStyle w:val="ListParagraph"/>
              <w:numPr>
                <w:ilvl w:val="0"/>
                <w:numId w:val="8"/>
              </w:numPr>
              <w:spacing w:line="240" w:lineRule="auto"/>
            </w:pPr>
          </w:p>
        </w:tc>
        <w:tc>
          <w:tcPr>
            <w:tcW w:w="4951" w:type="dxa"/>
            <w:shd w:val="clear" w:color="auto" w:fill="auto"/>
          </w:tcPr>
          <w:p w14:paraId="64F00D94" w14:textId="77777777" w:rsidR="00C638EA" w:rsidRPr="0045419D" w:rsidRDefault="00C638EA" w:rsidP="007A70A3">
            <w:pPr>
              <w:pStyle w:val="Teksts"/>
              <w:tabs>
                <w:tab w:val="left" w:pos="4755"/>
              </w:tabs>
            </w:pPr>
            <w:r w:rsidRPr="0045419D">
              <w:t>Eksperimentālās ekspluatācijas atbalsts</w:t>
            </w:r>
            <w:r w:rsidRPr="0045419D">
              <w:tab/>
            </w:r>
          </w:p>
          <w:p w14:paraId="6845C83F" w14:textId="3238ED50" w:rsidR="00C638EA" w:rsidRPr="0045419D" w:rsidRDefault="00C638EA" w:rsidP="007A70A3">
            <w:r w:rsidRPr="0045419D">
              <w:t xml:space="preserve">Pēc Sistēmas </w:t>
            </w:r>
            <w:r>
              <w:t xml:space="preserve">papildinājumu </w:t>
            </w:r>
            <w:r w:rsidRPr="0045419D">
              <w:t xml:space="preserve">nodošanas Izstrādātājam ir jānodrošina 2 (divu) mēnešu atbalsts Sistēmas darbināšanas laikā, veicot iespējamo problēmu operatīvu novēršanu atbilstoši identificēto problēmu prioritātēm (sk. </w:t>
            </w:r>
            <w:r w:rsidRPr="0045419D">
              <w:fldChar w:fldCharType="begin"/>
            </w:r>
            <w:r w:rsidRPr="0045419D">
              <w:instrText xml:space="preserve"> REF _Ref444760755 \n \h  \* MERGEFORMAT </w:instrText>
            </w:r>
            <w:r w:rsidRPr="0045419D">
              <w:fldChar w:fldCharType="separate"/>
            </w:r>
            <w:r>
              <w:t>GAR-005</w:t>
            </w:r>
            <w:r w:rsidRPr="0045419D">
              <w:fldChar w:fldCharType="end"/>
            </w:r>
            <w:r w:rsidRPr="0045419D">
              <w:t>).</w:t>
            </w:r>
          </w:p>
        </w:tc>
        <w:tc>
          <w:tcPr>
            <w:tcW w:w="1134" w:type="dxa"/>
          </w:tcPr>
          <w:p w14:paraId="581FFECA" w14:textId="77777777" w:rsidR="00C638EA" w:rsidRPr="0045419D" w:rsidRDefault="00C638EA" w:rsidP="007A70A3">
            <w:pPr>
              <w:contextualSpacing/>
              <w:jc w:val="center"/>
            </w:pPr>
            <w:r w:rsidRPr="0045419D">
              <w:t>Obligāta</w:t>
            </w:r>
          </w:p>
        </w:tc>
        <w:tc>
          <w:tcPr>
            <w:tcW w:w="1559" w:type="dxa"/>
          </w:tcPr>
          <w:p w14:paraId="3AAB3F32" w14:textId="77777777" w:rsidR="00C638EA" w:rsidRPr="0045419D" w:rsidRDefault="00C638EA" w:rsidP="007A70A3">
            <w:pPr>
              <w:contextualSpacing/>
              <w:jc w:val="center"/>
            </w:pPr>
          </w:p>
        </w:tc>
      </w:tr>
    </w:tbl>
    <w:p w14:paraId="322C0B50" w14:textId="77777777" w:rsidR="00A07EAA" w:rsidRPr="0045419D" w:rsidRDefault="00A07EAA" w:rsidP="00A07EAA"/>
    <w:p w14:paraId="5EBAB9E0" w14:textId="23DC4078" w:rsidR="00A07EAA" w:rsidRPr="0045419D" w:rsidRDefault="00A07EAA" w:rsidP="00A07EAA">
      <w:pPr>
        <w:pStyle w:val="Heading2"/>
        <w:spacing w:before="200" w:line="276" w:lineRule="auto"/>
      </w:pPr>
      <w:bookmarkStart w:id="75" w:name="_Toc398896573"/>
      <w:bookmarkStart w:id="76" w:name="_Toc446075724"/>
      <w:bookmarkStart w:id="77" w:name="_Toc494276223"/>
      <w:r w:rsidRPr="0045419D">
        <w:t>Pra</w:t>
      </w:r>
      <w:r w:rsidR="006C56A5" w:rsidRPr="0045419D">
        <w:t xml:space="preserve">sības Sistēmas </w:t>
      </w:r>
      <w:r w:rsidRPr="0045419D">
        <w:t>lietotāju</w:t>
      </w:r>
      <w:r w:rsidR="006C56A5" w:rsidRPr="0045419D">
        <w:t xml:space="preserve"> un administratoru</w:t>
      </w:r>
      <w:r w:rsidRPr="0045419D">
        <w:t xml:space="preserve"> </w:t>
      </w:r>
      <w:r w:rsidR="004826F7" w:rsidRPr="0045419D">
        <w:t>ap</w:t>
      </w:r>
      <w:r w:rsidRPr="0045419D">
        <w:t>mācībām</w:t>
      </w:r>
      <w:bookmarkEnd w:id="75"/>
      <w:bookmarkEnd w:id="76"/>
      <w:bookmarkEnd w:id="77"/>
    </w:p>
    <w:p w14:paraId="36D88788" w14:textId="09B60FAB" w:rsidR="004826F7" w:rsidRPr="0045419D" w:rsidRDefault="004826F7" w:rsidP="004826F7">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32</w:t>
      </w:r>
      <w:r w:rsidRPr="0045419D">
        <w:rPr>
          <w:sz w:val="22"/>
        </w:rPr>
        <w:fldChar w:fldCharType="end"/>
      </w:r>
      <w:r w:rsidRPr="0045419D">
        <w:rPr>
          <w:b/>
          <w:iCs/>
          <w:sz w:val="22"/>
        </w:rPr>
        <w:t xml:space="preserve"> Prasības Sistēmas lietotāju un administratoru apmācībām</w:t>
      </w:r>
    </w:p>
    <w:tbl>
      <w:tblPr>
        <w:tblW w:w="90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1413"/>
        <w:gridCol w:w="4951"/>
        <w:gridCol w:w="1134"/>
        <w:gridCol w:w="1559"/>
      </w:tblGrid>
      <w:tr w:rsidR="007818C5" w:rsidRPr="0045419D" w14:paraId="4C523D48" w14:textId="67D5901C" w:rsidTr="007818C5">
        <w:trPr>
          <w:trHeight w:val="182"/>
          <w:tblHeader/>
        </w:trPr>
        <w:tc>
          <w:tcPr>
            <w:tcW w:w="1413" w:type="dxa"/>
            <w:shd w:val="clear" w:color="auto" w:fill="B0282D"/>
          </w:tcPr>
          <w:p w14:paraId="3C79C0F5" w14:textId="77777777" w:rsidR="007818C5" w:rsidRPr="0045419D" w:rsidRDefault="007818C5" w:rsidP="007A70A3">
            <w:pPr>
              <w:rPr>
                <w:b/>
                <w:color w:val="FFFFFF" w:themeColor="background1"/>
              </w:rPr>
            </w:pPr>
            <w:r w:rsidRPr="0045419D">
              <w:rPr>
                <w:b/>
                <w:color w:val="FFFFFF" w:themeColor="background1"/>
              </w:rPr>
              <w:t>Prasības ID</w:t>
            </w:r>
          </w:p>
        </w:tc>
        <w:tc>
          <w:tcPr>
            <w:tcW w:w="4951" w:type="dxa"/>
            <w:shd w:val="clear" w:color="auto" w:fill="B0282D"/>
          </w:tcPr>
          <w:p w14:paraId="25EC5724" w14:textId="77777777" w:rsidR="007818C5" w:rsidRPr="0045419D" w:rsidRDefault="007818C5" w:rsidP="007A70A3">
            <w:pPr>
              <w:rPr>
                <w:b/>
                <w:color w:val="FFFFFF" w:themeColor="background1"/>
              </w:rPr>
            </w:pPr>
            <w:r w:rsidRPr="0045419D">
              <w:rPr>
                <w:b/>
                <w:color w:val="FFFFFF" w:themeColor="background1"/>
              </w:rPr>
              <w:t>Prasības apraksts</w:t>
            </w:r>
          </w:p>
        </w:tc>
        <w:tc>
          <w:tcPr>
            <w:tcW w:w="1134" w:type="dxa"/>
            <w:shd w:val="clear" w:color="auto" w:fill="B0282D"/>
          </w:tcPr>
          <w:p w14:paraId="76D7B546" w14:textId="77777777" w:rsidR="007818C5" w:rsidRPr="0045419D" w:rsidRDefault="007818C5" w:rsidP="007A70A3">
            <w:pPr>
              <w:jc w:val="center"/>
              <w:rPr>
                <w:b/>
                <w:color w:val="FFFFFF" w:themeColor="background1"/>
              </w:rPr>
            </w:pPr>
            <w:r w:rsidRPr="0045419D">
              <w:rPr>
                <w:b/>
                <w:color w:val="FFFFFF" w:themeColor="background1"/>
              </w:rPr>
              <w:t>Piezīmes</w:t>
            </w:r>
          </w:p>
        </w:tc>
        <w:tc>
          <w:tcPr>
            <w:tcW w:w="1559" w:type="dxa"/>
            <w:shd w:val="clear" w:color="auto" w:fill="B0282D"/>
          </w:tcPr>
          <w:p w14:paraId="07066D53" w14:textId="4B1ED280" w:rsidR="007818C5" w:rsidRPr="0045419D" w:rsidRDefault="007818C5" w:rsidP="007A70A3">
            <w:pPr>
              <w:jc w:val="center"/>
              <w:rPr>
                <w:b/>
                <w:color w:val="FFFFFF" w:themeColor="background1"/>
              </w:rPr>
            </w:pPr>
            <w:r>
              <w:rPr>
                <w:b/>
                <w:color w:val="FFFFFF"/>
              </w:rPr>
              <w:t>Pretendenta piedāvājums</w:t>
            </w:r>
          </w:p>
        </w:tc>
      </w:tr>
      <w:tr w:rsidR="007818C5" w:rsidRPr="0045419D" w14:paraId="3B5EC972" w14:textId="1C9CB2E4" w:rsidTr="007818C5">
        <w:tc>
          <w:tcPr>
            <w:tcW w:w="1413" w:type="dxa"/>
            <w:shd w:val="clear" w:color="auto" w:fill="auto"/>
          </w:tcPr>
          <w:p w14:paraId="0A05E0EE" w14:textId="77777777" w:rsidR="007818C5" w:rsidRPr="0045419D" w:rsidRDefault="007818C5" w:rsidP="000C735C">
            <w:pPr>
              <w:pStyle w:val="ListParagraph"/>
              <w:numPr>
                <w:ilvl w:val="0"/>
                <w:numId w:val="8"/>
              </w:numPr>
              <w:spacing w:line="240" w:lineRule="auto"/>
            </w:pPr>
            <w:bookmarkStart w:id="78" w:name="_Ref397507768"/>
          </w:p>
        </w:tc>
        <w:bookmarkEnd w:id="78"/>
        <w:tc>
          <w:tcPr>
            <w:tcW w:w="4951" w:type="dxa"/>
            <w:shd w:val="clear" w:color="auto" w:fill="auto"/>
          </w:tcPr>
          <w:p w14:paraId="1E92C1E9" w14:textId="2C32AA04" w:rsidR="007818C5" w:rsidRPr="0045419D" w:rsidRDefault="007818C5" w:rsidP="007A70A3">
            <w:pPr>
              <w:pStyle w:val="Teksts"/>
            </w:pPr>
            <w:r w:rsidRPr="0045419D">
              <w:t>Apmācību apjoms</w:t>
            </w:r>
          </w:p>
          <w:p w14:paraId="7F25CB00" w14:textId="1BBB560D" w:rsidR="007818C5" w:rsidRPr="0045419D" w:rsidRDefault="007818C5" w:rsidP="007A70A3">
            <w:r w:rsidRPr="0045419D">
              <w:t>Izstrādātājam</w:t>
            </w:r>
            <w:r>
              <w:t xml:space="preserve"> attiecībā uz izstrādājamajiem papildinājumiem</w:t>
            </w:r>
            <w:r w:rsidRPr="0045419D">
              <w:t xml:space="preserve"> ir jānodrošina:</w:t>
            </w:r>
          </w:p>
          <w:p w14:paraId="745CA6BC" w14:textId="4AEFC9DF" w:rsidR="007818C5" w:rsidRPr="0045419D" w:rsidRDefault="007818C5" w:rsidP="000C735C">
            <w:pPr>
              <w:pStyle w:val="ListParagraph"/>
              <w:numPr>
                <w:ilvl w:val="0"/>
                <w:numId w:val="36"/>
              </w:numPr>
              <w:spacing w:line="276" w:lineRule="auto"/>
              <w:contextualSpacing w:val="0"/>
            </w:pPr>
            <w:r>
              <w:t xml:space="preserve">Direkcijas </w:t>
            </w:r>
            <w:r w:rsidRPr="0045419D">
              <w:t>atbildīgo personu apmācība (līdz 20 apmācāmās personas);</w:t>
            </w:r>
          </w:p>
          <w:p w14:paraId="67E9CA84" w14:textId="54C6D51D" w:rsidR="007818C5" w:rsidRPr="0045419D" w:rsidRDefault="007818C5" w:rsidP="000C735C">
            <w:pPr>
              <w:pStyle w:val="ListParagraph"/>
              <w:numPr>
                <w:ilvl w:val="0"/>
                <w:numId w:val="36"/>
              </w:numPr>
              <w:spacing w:line="276" w:lineRule="auto"/>
              <w:contextualSpacing w:val="0"/>
            </w:pPr>
            <w:r w:rsidRPr="0045419D">
              <w:t>Sistēmas administratoru apmācība (līdz 5 apmācāmās personas);</w:t>
            </w:r>
          </w:p>
          <w:p w14:paraId="520EFD46" w14:textId="77777777" w:rsidR="007818C5" w:rsidRPr="0045419D" w:rsidRDefault="007818C5" w:rsidP="000C735C">
            <w:pPr>
              <w:pStyle w:val="ListParagraph"/>
              <w:numPr>
                <w:ilvl w:val="0"/>
                <w:numId w:val="36"/>
              </w:numPr>
              <w:spacing w:line="276" w:lineRule="auto"/>
              <w:contextualSpacing w:val="0"/>
              <w:rPr>
                <w:rFonts w:eastAsia="Arial" w:cs="DejaVu Sans"/>
                <w:lang w:eastAsia="ar-SA"/>
              </w:rPr>
            </w:pPr>
            <w:r w:rsidRPr="0045419D">
              <w:rPr>
                <w:rFonts w:eastAsia="Arial" w:cs="DejaVu Sans"/>
                <w:lang w:eastAsia="ar-SA"/>
              </w:rPr>
              <w:t>Mācību materiālu sagatavošanu.</w:t>
            </w:r>
          </w:p>
          <w:p w14:paraId="24174DC2" w14:textId="77777777" w:rsidR="007818C5" w:rsidRPr="0045419D" w:rsidRDefault="007818C5" w:rsidP="007A70A3">
            <w:pPr>
              <w:pStyle w:val="ListParagraph"/>
              <w:ind w:left="502"/>
              <w:contextualSpacing w:val="0"/>
              <w:rPr>
                <w:rFonts w:eastAsia="Arial" w:cs="DejaVu Sans"/>
                <w:lang w:eastAsia="ar-SA"/>
              </w:rPr>
            </w:pPr>
          </w:p>
          <w:p w14:paraId="2D0ED176" w14:textId="06A8A072" w:rsidR="007818C5" w:rsidRPr="0045419D" w:rsidRDefault="007818C5" w:rsidP="007A70A3">
            <w:pPr>
              <w:rPr>
                <w:rFonts w:eastAsia="Arial" w:cs="DejaVu Sans"/>
                <w:lang w:eastAsia="ar-SA"/>
              </w:rPr>
            </w:pPr>
            <w:r w:rsidRPr="0045419D">
              <w:t>Izstrādātājam jānodrošina lietotāju un administrator</w:t>
            </w:r>
            <w:r>
              <w:t>u mācības par katru no Sistēmas papildinājumiem</w:t>
            </w:r>
            <w:r w:rsidRPr="0045419D">
              <w:t xml:space="preserve"> tādā līmenī, lai lietotāji pastāvīgi un pilnvērtīgi spētu izmantot Sistēmas</w:t>
            </w:r>
            <w:r>
              <w:t xml:space="preserve"> papildinājumu</w:t>
            </w:r>
            <w:r w:rsidRPr="0045419D">
              <w:t xml:space="preserve"> piedāvāto funkcionalitāti un lai Sistēmas administratori spētu patstāvīgi veikt Sistēmas administrēšanas, uzraud</w:t>
            </w:r>
            <w:r>
              <w:t>zības un atjaunošanas pasākumus, ņemot vērā papildināto Sistēmas funkcionalitāti, piem., jaunos integrācijas risinājumus.</w:t>
            </w:r>
          </w:p>
        </w:tc>
        <w:tc>
          <w:tcPr>
            <w:tcW w:w="1134" w:type="dxa"/>
          </w:tcPr>
          <w:p w14:paraId="2C86685F" w14:textId="77777777" w:rsidR="007818C5" w:rsidRPr="0045419D" w:rsidRDefault="007818C5" w:rsidP="007A70A3">
            <w:pPr>
              <w:contextualSpacing/>
              <w:jc w:val="center"/>
            </w:pPr>
            <w:r w:rsidRPr="0045419D">
              <w:t>Obligāta</w:t>
            </w:r>
          </w:p>
        </w:tc>
        <w:tc>
          <w:tcPr>
            <w:tcW w:w="1559" w:type="dxa"/>
          </w:tcPr>
          <w:p w14:paraId="42878EF9" w14:textId="77777777" w:rsidR="007818C5" w:rsidRPr="0045419D" w:rsidRDefault="007818C5" w:rsidP="007A70A3">
            <w:pPr>
              <w:contextualSpacing/>
              <w:jc w:val="center"/>
            </w:pPr>
          </w:p>
        </w:tc>
      </w:tr>
      <w:tr w:rsidR="007818C5" w:rsidRPr="0045419D" w14:paraId="1335DB4E" w14:textId="6584BE7F" w:rsidTr="007818C5">
        <w:tc>
          <w:tcPr>
            <w:tcW w:w="1413" w:type="dxa"/>
            <w:shd w:val="clear" w:color="auto" w:fill="auto"/>
          </w:tcPr>
          <w:p w14:paraId="3E62F873" w14:textId="77777777" w:rsidR="007818C5" w:rsidRPr="0045419D" w:rsidRDefault="007818C5" w:rsidP="000C735C">
            <w:pPr>
              <w:pStyle w:val="ListParagraph"/>
              <w:numPr>
                <w:ilvl w:val="0"/>
                <w:numId w:val="8"/>
              </w:numPr>
              <w:spacing w:line="240" w:lineRule="auto"/>
            </w:pPr>
          </w:p>
        </w:tc>
        <w:tc>
          <w:tcPr>
            <w:tcW w:w="4951" w:type="dxa"/>
            <w:shd w:val="clear" w:color="auto" w:fill="auto"/>
          </w:tcPr>
          <w:p w14:paraId="75E22C0A" w14:textId="77777777" w:rsidR="007818C5" w:rsidRPr="0045419D" w:rsidRDefault="007818C5" w:rsidP="007A70A3">
            <w:pPr>
              <w:pStyle w:val="Teksts"/>
            </w:pPr>
            <w:r w:rsidRPr="0045419D">
              <w:t>Mācību organizēšana</w:t>
            </w:r>
          </w:p>
          <w:p w14:paraId="00C07ACA" w14:textId="63834073" w:rsidR="007818C5" w:rsidRPr="0045419D" w:rsidRDefault="007818C5" w:rsidP="007A70A3">
            <w:r w:rsidRPr="0045419D">
              <w:t xml:space="preserve">Katrai no prasībā </w:t>
            </w:r>
            <w:r w:rsidRPr="0045419D">
              <w:fldChar w:fldCharType="begin"/>
            </w:r>
            <w:r w:rsidRPr="0045419D">
              <w:instrText xml:space="preserve"> REF _Ref397507768 \n \h  \* MERGEFORMAT </w:instrText>
            </w:r>
            <w:r w:rsidRPr="0045419D">
              <w:fldChar w:fldCharType="separate"/>
            </w:r>
            <w:r>
              <w:t>N-030</w:t>
            </w:r>
            <w:r w:rsidRPr="0045419D">
              <w:fldChar w:fldCharType="end"/>
            </w:r>
            <w:r w:rsidRPr="0045419D">
              <w:t xml:space="preserve"> minētajām apmācāmo personu grupām jāveic atsevišķas mācības.</w:t>
            </w:r>
          </w:p>
        </w:tc>
        <w:tc>
          <w:tcPr>
            <w:tcW w:w="1134" w:type="dxa"/>
          </w:tcPr>
          <w:p w14:paraId="7333544C" w14:textId="77777777" w:rsidR="007818C5" w:rsidRPr="0045419D" w:rsidRDefault="007818C5" w:rsidP="007A70A3">
            <w:pPr>
              <w:contextualSpacing/>
              <w:jc w:val="center"/>
            </w:pPr>
            <w:r w:rsidRPr="0045419D">
              <w:t>Obligāta</w:t>
            </w:r>
          </w:p>
        </w:tc>
        <w:tc>
          <w:tcPr>
            <w:tcW w:w="1559" w:type="dxa"/>
          </w:tcPr>
          <w:p w14:paraId="308CF863" w14:textId="77777777" w:rsidR="007818C5" w:rsidRPr="0045419D" w:rsidRDefault="007818C5" w:rsidP="007A70A3">
            <w:pPr>
              <w:contextualSpacing/>
              <w:jc w:val="center"/>
            </w:pPr>
          </w:p>
        </w:tc>
      </w:tr>
      <w:tr w:rsidR="007818C5" w:rsidRPr="0045419D" w14:paraId="5DEC3A04" w14:textId="2B21B72C" w:rsidTr="007818C5">
        <w:tc>
          <w:tcPr>
            <w:tcW w:w="1413" w:type="dxa"/>
            <w:shd w:val="clear" w:color="auto" w:fill="auto"/>
          </w:tcPr>
          <w:p w14:paraId="142AE960" w14:textId="77777777" w:rsidR="007818C5" w:rsidRPr="0045419D" w:rsidRDefault="007818C5" w:rsidP="000C735C">
            <w:pPr>
              <w:pStyle w:val="ListParagraph"/>
              <w:numPr>
                <w:ilvl w:val="0"/>
                <w:numId w:val="8"/>
              </w:numPr>
              <w:spacing w:line="240" w:lineRule="auto"/>
            </w:pPr>
          </w:p>
        </w:tc>
        <w:tc>
          <w:tcPr>
            <w:tcW w:w="4951" w:type="dxa"/>
            <w:shd w:val="clear" w:color="auto" w:fill="auto"/>
          </w:tcPr>
          <w:p w14:paraId="4D47B787" w14:textId="77777777" w:rsidR="007818C5" w:rsidRPr="0045419D" w:rsidRDefault="007818C5" w:rsidP="007A70A3">
            <w:pPr>
              <w:pStyle w:val="Teksts"/>
            </w:pPr>
            <w:r w:rsidRPr="0045419D">
              <w:t>Mācību materiāli un tehniskais aprīkojums</w:t>
            </w:r>
          </w:p>
          <w:p w14:paraId="5358A3F6" w14:textId="43A8F0FC" w:rsidR="007818C5" w:rsidRPr="0045419D" w:rsidRDefault="007818C5" w:rsidP="007A70A3">
            <w:r w:rsidRPr="0045419D">
              <w:lastRenderedPageBreak/>
              <w:t>Tehnisko aprīkojumu un telpas mācībām nodrošina Pasūtītājs. Izstrādātājam jānodrošina mācību materiālu sagatavošana, kas nepieciešama veiksmīgai mācību norisei.</w:t>
            </w:r>
          </w:p>
        </w:tc>
        <w:tc>
          <w:tcPr>
            <w:tcW w:w="1134" w:type="dxa"/>
          </w:tcPr>
          <w:p w14:paraId="0A97001E" w14:textId="77777777" w:rsidR="007818C5" w:rsidRPr="0045419D" w:rsidRDefault="007818C5" w:rsidP="007A70A3">
            <w:pPr>
              <w:contextualSpacing/>
              <w:jc w:val="center"/>
            </w:pPr>
            <w:r w:rsidRPr="0045419D">
              <w:lastRenderedPageBreak/>
              <w:t>Obligāta</w:t>
            </w:r>
          </w:p>
        </w:tc>
        <w:tc>
          <w:tcPr>
            <w:tcW w:w="1559" w:type="dxa"/>
          </w:tcPr>
          <w:p w14:paraId="477CD838" w14:textId="77777777" w:rsidR="007818C5" w:rsidRPr="0045419D" w:rsidRDefault="007818C5" w:rsidP="007A70A3">
            <w:pPr>
              <w:contextualSpacing/>
              <w:jc w:val="center"/>
            </w:pPr>
          </w:p>
        </w:tc>
      </w:tr>
      <w:tr w:rsidR="007818C5" w:rsidRPr="0045419D" w14:paraId="3C03C056" w14:textId="1B7FAFE4" w:rsidTr="007818C5">
        <w:tc>
          <w:tcPr>
            <w:tcW w:w="1413" w:type="dxa"/>
            <w:shd w:val="clear" w:color="auto" w:fill="auto"/>
          </w:tcPr>
          <w:p w14:paraId="4A7A915B" w14:textId="77777777" w:rsidR="007818C5" w:rsidRPr="0045419D" w:rsidRDefault="007818C5" w:rsidP="000C735C">
            <w:pPr>
              <w:pStyle w:val="ListParagraph"/>
              <w:numPr>
                <w:ilvl w:val="0"/>
                <w:numId w:val="8"/>
              </w:numPr>
              <w:spacing w:line="240" w:lineRule="auto"/>
            </w:pPr>
          </w:p>
        </w:tc>
        <w:tc>
          <w:tcPr>
            <w:tcW w:w="4951" w:type="dxa"/>
            <w:shd w:val="clear" w:color="auto" w:fill="auto"/>
          </w:tcPr>
          <w:p w14:paraId="5B272B18" w14:textId="77777777" w:rsidR="007818C5" w:rsidRPr="0045419D" w:rsidRDefault="007818C5" w:rsidP="007A70A3">
            <w:pPr>
              <w:pStyle w:val="Teksts"/>
            </w:pPr>
            <w:r w:rsidRPr="0045419D">
              <w:t>Mācību valoda</w:t>
            </w:r>
          </w:p>
          <w:p w14:paraId="08AD2C29" w14:textId="77777777" w:rsidR="007818C5" w:rsidRPr="0045419D" w:rsidRDefault="007818C5" w:rsidP="007A70A3">
            <w:r w:rsidRPr="0045419D">
              <w:t>Izstrādātājam ir jānodrošina, ka mācības tiek veiktas latviešu valodā.</w:t>
            </w:r>
          </w:p>
        </w:tc>
        <w:tc>
          <w:tcPr>
            <w:tcW w:w="1134" w:type="dxa"/>
          </w:tcPr>
          <w:p w14:paraId="7683DEB5" w14:textId="77777777" w:rsidR="007818C5" w:rsidRPr="0045419D" w:rsidRDefault="007818C5" w:rsidP="007A70A3">
            <w:pPr>
              <w:contextualSpacing/>
              <w:jc w:val="center"/>
            </w:pPr>
            <w:r w:rsidRPr="0045419D">
              <w:t>Obligāta</w:t>
            </w:r>
          </w:p>
        </w:tc>
        <w:tc>
          <w:tcPr>
            <w:tcW w:w="1559" w:type="dxa"/>
          </w:tcPr>
          <w:p w14:paraId="0C8B859D" w14:textId="77777777" w:rsidR="007818C5" w:rsidRPr="0045419D" w:rsidRDefault="007818C5" w:rsidP="007A70A3">
            <w:pPr>
              <w:contextualSpacing/>
              <w:jc w:val="center"/>
            </w:pPr>
          </w:p>
        </w:tc>
      </w:tr>
      <w:tr w:rsidR="007818C5" w:rsidRPr="0045419D" w14:paraId="1A575E9F" w14:textId="5F918BF5" w:rsidTr="007818C5">
        <w:tc>
          <w:tcPr>
            <w:tcW w:w="1413" w:type="dxa"/>
            <w:shd w:val="clear" w:color="auto" w:fill="auto"/>
          </w:tcPr>
          <w:p w14:paraId="76F6835F" w14:textId="77777777" w:rsidR="007818C5" w:rsidRPr="0045419D" w:rsidRDefault="007818C5" w:rsidP="000C735C">
            <w:pPr>
              <w:pStyle w:val="ListParagraph"/>
              <w:numPr>
                <w:ilvl w:val="0"/>
                <w:numId w:val="8"/>
              </w:numPr>
              <w:spacing w:line="240" w:lineRule="auto"/>
            </w:pPr>
          </w:p>
        </w:tc>
        <w:tc>
          <w:tcPr>
            <w:tcW w:w="4951" w:type="dxa"/>
            <w:shd w:val="clear" w:color="auto" w:fill="auto"/>
          </w:tcPr>
          <w:p w14:paraId="6A1AD56F" w14:textId="77777777" w:rsidR="007818C5" w:rsidRPr="0045419D" w:rsidRDefault="007818C5" w:rsidP="007A70A3">
            <w:pPr>
              <w:pStyle w:val="Teksts"/>
            </w:pPr>
            <w:r w:rsidRPr="0045419D">
              <w:t>Mācību materiālu saskaņošana</w:t>
            </w:r>
          </w:p>
          <w:p w14:paraId="227B0254" w14:textId="5B3DE7C7" w:rsidR="007818C5" w:rsidRPr="0045419D" w:rsidRDefault="007818C5" w:rsidP="007A70A3">
            <w:r w:rsidRPr="0045419D">
              <w:t>Izstrādātājam ir jānodrošina mācību materiālu saskaņošana ar Pasūtītāju vismaz 5 (piecas) darba dienas pirms plānotā mācību sākuma datuma.</w:t>
            </w:r>
          </w:p>
        </w:tc>
        <w:tc>
          <w:tcPr>
            <w:tcW w:w="1134" w:type="dxa"/>
          </w:tcPr>
          <w:p w14:paraId="641525C8" w14:textId="77777777" w:rsidR="007818C5" w:rsidRPr="0045419D" w:rsidRDefault="007818C5" w:rsidP="007A70A3">
            <w:pPr>
              <w:contextualSpacing/>
              <w:jc w:val="center"/>
            </w:pPr>
            <w:r w:rsidRPr="0045419D">
              <w:t>Obligāta</w:t>
            </w:r>
          </w:p>
        </w:tc>
        <w:tc>
          <w:tcPr>
            <w:tcW w:w="1559" w:type="dxa"/>
          </w:tcPr>
          <w:p w14:paraId="6DB3317C" w14:textId="77777777" w:rsidR="007818C5" w:rsidRPr="0045419D" w:rsidRDefault="007818C5" w:rsidP="007A70A3">
            <w:pPr>
              <w:contextualSpacing/>
              <w:jc w:val="center"/>
            </w:pPr>
          </w:p>
        </w:tc>
      </w:tr>
    </w:tbl>
    <w:p w14:paraId="052C6874" w14:textId="1AADB4FA" w:rsidR="00AF288C" w:rsidRPr="0045419D" w:rsidRDefault="00AF288C">
      <w:pPr>
        <w:spacing w:after="160" w:line="259" w:lineRule="auto"/>
        <w:jc w:val="left"/>
      </w:pPr>
      <w:r w:rsidRPr="0045419D">
        <w:br w:type="page"/>
      </w:r>
    </w:p>
    <w:p w14:paraId="1FC51925" w14:textId="5920DEC9" w:rsidR="00551A38" w:rsidRPr="0045419D" w:rsidRDefault="00AF288C" w:rsidP="00AF288C">
      <w:pPr>
        <w:pStyle w:val="Heading1"/>
      </w:pPr>
      <w:bookmarkStart w:id="79" w:name="_Toc494276224"/>
      <w:r w:rsidRPr="0045419D">
        <w:lastRenderedPageBreak/>
        <w:t>Organizatoriskās prasības</w:t>
      </w:r>
      <w:bookmarkEnd w:id="79"/>
      <w:r w:rsidRPr="0045419D">
        <w:t xml:space="preserve"> </w:t>
      </w:r>
    </w:p>
    <w:p w14:paraId="78FF669E" w14:textId="3A945D91" w:rsidR="007A70A3" w:rsidRPr="0045419D" w:rsidRDefault="007A70A3" w:rsidP="00C420C3">
      <w:pPr>
        <w:pStyle w:val="Heading2"/>
        <w:spacing w:before="0" w:line="276" w:lineRule="auto"/>
      </w:pPr>
      <w:bookmarkStart w:id="80" w:name="_Toc398896567"/>
      <w:bookmarkStart w:id="81" w:name="_Toc446075726"/>
      <w:bookmarkStart w:id="82" w:name="_Toc494276225"/>
      <w:r w:rsidRPr="0045419D">
        <w:t>Prasības projekta organizācijai</w:t>
      </w:r>
      <w:bookmarkEnd w:id="80"/>
      <w:bookmarkEnd w:id="81"/>
      <w:bookmarkEnd w:id="82"/>
    </w:p>
    <w:p w14:paraId="68D66707" w14:textId="79BD0C62" w:rsidR="004044B8" w:rsidRPr="0045419D" w:rsidRDefault="004044B8" w:rsidP="004044B8">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33</w:t>
      </w:r>
      <w:r w:rsidRPr="0045419D">
        <w:rPr>
          <w:sz w:val="22"/>
        </w:rPr>
        <w:fldChar w:fldCharType="end"/>
      </w:r>
      <w:r w:rsidR="0087639F" w:rsidRPr="0045419D">
        <w:rPr>
          <w:b/>
          <w:iCs/>
          <w:sz w:val="22"/>
        </w:rPr>
        <w:t xml:space="preserve"> Prasības projekta organizācijai</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1407"/>
        <w:gridCol w:w="4949"/>
        <w:gridCol w:w="1130"/>
        <w:gridCol w:w="1555"/>
      </w:tblGrid>
      <w:tr w:rsidR="007818C5" w:rsidRPr="0045419D" w14:paraId="32C70AA7" w14:textId="6C2F83B7" w:rsidTr="007818C5">
        <w:trPr>
          <w:trHeight w:val="182"/>
          <w:tblHeader/>
        </w:trPr>
        <w:tc>
          <w:tcPr>
            <w:tcW w:w="778" w:type="pct"/>
            <w:shd w:val="clear" w:color="auto" w:fill="B0282D"/>
          </w:tcPr>
          <w:p w14:paraId="7910A81E" w14:textId="77777777" w:rsidR="007818C5" w:rsidRPr="0045419D" w:rsidRDefault="007818C5" w:rsidP="007A70A3">
            <w:pPr>
              <w:rPr>
                <w:b/>
                <w:color w:val="FFFFFF" w:themeColor="background1"/>
              </w:rPr>
            </w:pPr>
            <w:r w:rsidRPr="0045419D">
              <w:rPr>
                <w:b/>
                <w:color w:val="FFFFFF" w:themeColor="background1"/>
              </w:rPr>
              <w:t>Prasības ID</w:t>
            </w:r>
          </w:p>
        </w:tc>
        <w:tc>
          <w:tcPr>
            <w:tcW w:w="2737" w:type="pct"/>
            <w:shd w:val="clear" w:color="auto" w:fill="B0282D"/>
          </w:tcPr>
          <w:p w14:paraId="0F0E7652" w14:textId="77777777" w:rsidR="007818C5" w:rsidRPr="0045419D" w:rsidRDefault="007818C5" w:rsidP="007A70A3">
            <w:pPr>
              <w:rPr>
                <w:b/>
                <w:color w:val="FFFFFF" w:themeColor="background1"/>
              </w:rPr>
            </w:pPr>
            <w:r w:rsidRPr="0045419D">
              <w:rPr>
                <w:b/>
                <w:color w:val="FFFFFF" w:themeColor="background1"/>
              </w:rPr>
              <w:t>Prasības apraksts</w:t>
            </w:r>
          </w:p>
        </w:tc>
        <w:tc>
          <w:tcPr>
            <w:tcW w:w="625" w:type="pct"/>
            <w:shd w:val="clear" w:color="auto" w:fill="B0282D"/>
          </w:tcPr>
          <w:p w14:paraId="38DDDF29" w14:textId="77777777" w:rsidR="007818C5" w:rsidRPr="0045419D" w:rsidRDefault="007818C5" w:rsidP="007A70A3">
            <w:pPr>
              <w:jc w:val="center"/>
              <w:rPr>
                <w:b/>
                <w:color w:val="FFFFFF" w:themeColor="background1"/>
              </w:rPr>
            </w:pPr>
            <w:r w:rsidRPr="0045419D">
              <w:rPr>
                <w:b/>
                <w:color w:val="FFFFFF" w:themeColor="background1"/>
              </w:rPr>
              <w:t>Piezīmes</w:t>
            </w:r>
          </w:p>
        </w:tc>
        <w:tc>
          <w:tcPr>
            <w:tcW w:w="860" w:type="pct"/>
            <w:shd w:val="clear" w:color="auto" w:fill="B0282D"/>
          </w:tcPr>
          <w:p w14:paraId="75DD057A" w14:textId="5900AF56" w:rsidR="007818C5" w:rsidRPr="0045419D" w:rsidRDefault="007818C5" w:rsidP="007A70A3">
            <w:pPr>
              <w:jc w:val="center"/>
              <w:rPr>
                <w:b/>
                <w:color w:val="FFFFFF" w:themeColor="background1"/>
              </w:rPr>
            </w:pPr>
            <w:r>
              <w:rPr>
                <w:b/>
                <w:color w:val="FFFFFF"/>
              </w:rPr>
              <w:t>Pretendenta piedāvājums</w:t>
            </w:r>
          </w:p>
        </w:tc>
      </w:tr>
      <w:tr w:rsidR="007818C5" w:rsidRPr="0045419D" w14:paraId="3B60172F" w14:textId="3B281F38" w:rsidTr="007818C5">
        <w:tc>
          <w:tcPr>
            <w:tcW w:w="778" w:type="pct"/>
            <w:shd w:val="clear" w:color="auto" w:fill="auto"/>
          </w:tcPr>
          <w:p w14:paraId="18F06B95"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5A5BEE79" w14:textId="77777777" w:rsidR="007818C5" w:rsidRPr="0045419D" w:rsidRDefault="007818C5" w:rsidP="007A70A3">
            <w:pPr>
              <w:pStyle w:val="Teksts"/>
            </w:pPr>
            <w:r w:rsidRPr="0045419D">
              <w:t>Projekta vadītājs</w:t>
            </w:r>
          </w:p>
          <w:p w14:paraId="13D86C67" w14:textId="77777777" w:rsidR="007818C5" w:rsidRPr="0045419D" w:rsidRDefault="007818C5" w:rsidP="007A70A3">
            <w:r w:rsidRPr="0045419D">
              <w:t>Izstrādātājam ir jānozīmē projekta vadītājs, kura tiesībās un pienākumos ietilpst:</w:t>
            </w:r>
          </w:p>
          <w:p w14:paraId="70C37A17" w14:textId="77777777" w:rsidR="007818C5" w:rsidRPr="0045419D" w:rsidRDefault="007818C5" w:rsidP="000C735C">
            <w:pPr>
              <w:pStyle w:val="ListParagraph"/>
              <w:numPr>
                <w:ilvl w:val="0"/>
                <w:numId w:val="20"/>
              </w:numPr>
              <w:spacing w:line="276" w:lineRule="auto"/>
              <w:contextualSpacing w:val="0"/>
            </w:pPr>
            <w:r w:rsidRPr="0045419D">
              <w:t>projekta realizācijas posmu plānošana;</w:t>
            </w:r>
          </w:p>
          <w:p w14:paraId="162FB9EC" w14:textId="77777777" w:rsidR="007818C5" w:rsidRPr="0045419D" w:rsidRDefault="007818C5" w:rsidP="000C735C">
            <w:pPr>
              <w:pStyle w:val="ListParagraph"/>
              <w:numPr>
                <w:ilvl w:val="0"/>
                <w:numId w:val="20"/>
              </w:numPr>
              <w:spacing w:line="276" w:lineRule="auto"/>
              <w:contextualSpacing w:val="0"/>
            </w:pPr>
            <w:r w:rsidRPr="0045419D">
              <w:t>projekta realizācijas sanāksmju vadība;</w:t>
            </w:r>
          </w:p>
          <w:p w14:paraId="3FFC4610" w14:textId="77777777" w:rsidR="007818C5" w:rsidRPr="0045419D" w:rsidRDefault="007818C5" w:rsidP="000C735C">
            <w:pPr>
              <w:pStyle w:val="ListParagraph"/>
              <w:numPr>
                <w:ilvl w:val="0"/>
                <w:numId w:val="20"/>
              </w:numPr>
              <w:spacing w:line="276" w:lineRule="auto"/>
              <w:contextualSpacing w:val="0"/>
            </w:pPr>
            <w:r w:rsidRPr="0045419D">
              <w:t>komunikācijas nodrošināšana starp Pasūtītāju un Izstrādātāju;</w:t>
            </w:r>
          </w:p>
          <w:p w14:paraId="4C18978C" w14:textId="77777777" w:rsidR="007818C5" w:rsidRPr="0045419D" w:rsidRDefault="007818C5" w:rsidP="000C735C">
            <w:pPr>
              <w:pStyle w:val="ListParagraph"/>
              <w:numPr>
                <w:ilvl w:val="0"/>
                <w:numId w:val="20"/>
              </w:numPr>
              <w:spacing w:line="276" w:lineRule="auto"/>
              <w:contextualSpacing w:val="0"/>
            </w:pPr>
            <w:r w:rsidRPr="0045419D">
              <w:t>projekta realizācijas kontrole;</w:t>
            </w:r>
          </w:p>
          <w:p w14:paraId="667AB77D" w14:textId="77777777" w:rsidR="007818C5" w:rsidRPr="0045419D" w:rsidRDefault="007818C5" w:rsidP="000C735C">
            <w:pPr>
              <w:pStyle w:val="ListParagraph"/>
              <w:numPr>
                <w:ilvl w:val="0"/>
                <w:numId w:val="20"/>
              </w:numPr>
              <w:spacing w:line="276" w:lineRule="auto"/>
              <w:contextualSpacing w:val="0"/>
            </w:pPr>
            <w:r w:rsidRPr="0045419D">
              <w:t>projekta dokumentācijas un nodevumu apstiprināšana un iesniegšana;</w:t>
            </w:r>
          </w:p>
          <w:p w14:paraId="0CDE2A41" w14:textId="77777777" w:rsidR="007818C5" w:rsidRPr="0045419D" w:rsidRDefault="007818C5" w:rsidP="000C735C">
            <w:pPr>
              <w:pStyle w:val="ListParagraph"/>
              <w:numPr>
                <w:ilvl w:val="0"/>
                <w:numId w:val="20"/>
              </w:numPr>
              <w:spacing w:line="276" w:lineRule="auto"/>
              <w:contextualSpacing w:val="0"/>
            </w:pPr>
            <w:r w:rsidRPr="0045419D">
              <w:t>preventīvo un korektīvo darbību, par kurām atbild Izstrādātājs, plānošana.</w:t>
            </w:r>
          </w:p>
        </w:tc>
        <w:tc>
          <w:tcPr>
            <w:tcW w:w="625" w:type="pct"/>
          </w:tcPr>
          <w:p w14:paraId="4207AC0C" w14:textId="77777777" w:rsidR="007818C5" w:rsidRPr="0045419D" w:rsidRDefault="007818C5" w:rsidP="007A70A3">
            <w:pPr>
              <w:contextualSpacing/>
              <w:jc w:val="center"/>
            </w:pPr>
            <w:r w:rsidRPr="0045419D">
              <w:t>Obligāta</w:t>
            </w:r>
          </w:p>
        </w:tc>
        <w:tc>
          <w:tcPr>
            <w:tcW w:w="860" w:type="pct"/>
          </w:tcPr>
          <w:p w14:paraId="0D42719A" w14:textId="77777777" w:rsidR="007818C5" w:rsidRPr="0045419D" w:rsidRDefault="007818C5" w:rsidP="007A70A3">
            <w:pPr>
              <w:contextualSpacing/>
              <w:jc w:val="center"/>
            </w:pPr>
          </w:p>
        </w:tc>
      </w:tr>
      <w:tr w:rsidR="007818C5" w:rsidRPr="0045419D" w14:paraId="4E72F8B3" w14:textId="490CD4A5" w:rsidTr="007818C5">
        <w:tc>
          <w:tcPr>
            <w:tcW w:w="778" w:type="pct"/>
            <w:shd w:val="clear" w:color="auto" w:fill="auto"/>
          </w:tcPr>
          <w:p w14:paraId="70664335"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1E2D3FFE" w14:textId="77777777" w:rsidR="007818C5" w:rsidRPr="0045419D" w:rsidRDefault="007818C5" w:rsidP="007A70A3">
            <w:pPr>
              <w:pStyle w:val="Teksts"/>
            </w:pPr>
            <w:r w:rsidRPr="0045419D">
              <w:t xml:space="preserve">Projekta darba valoda </w:t>
            </w:r>
          </w:p>
          <w:p w14:paraId="48FCB0F0" w14:textId="77777777" w:rsidR="007818C5" w:rsidRPr="0045419D" w:rsidRDefault="007818C5" w:rsidP="007A70A3">
            <w:r w:rsidRPr="0045419D">
              <w:t>Izstrādātājam ir jānodrošina latviešu valoda:</w:t>
            </w:r>
          </w:p>
          <w:p w14:paraId="211CD3D6" w14:textId="77777777" w:rsidR="007818C5" w:rsidRPr="0045419D" w:rsidRDefault="007818C5" w:rsidP="000C735C">
            <w:pPr>
              <w:pStyle w:val="ListParagraph"/>
              <w:numPr>
                <w:ilvl w:val="0"/>
                <w:numId w:val="19"/>
              </w:numPr>
              <w:spacing w:line="276" w:lineRule="auto"/>
              <w:contextualSpacing w:val="0"/>
            </w:pPr>
            <w:r w:rsidRPr="0045419D">
              <w:t>projekta realizācijas sanāksmēs;</w:t>
            </w:r>
          </w:p>
          <w:p w14:paraId="69F77AC0" w14:textId="77777777" w:rsidR="007818C5" w:rsidRPr="0045419D" w:rsidRDefault="007818C5" w:rsidP="000C735C">
            <w:pPr>
              <w:pStyle w:val="ListParagraph"/>
              <w:numPr>
                <w:ilvl w:val="0"/>
                <w:numId w:val="19"/>
              </w:numPr>
              <w:spacing w:line="276" w:lineRule="auto"/>
              <w:contextualSpacing w:val="0"/>
            </w:pPr>
            <w:r w:rsidRPr="0045419D">
              <w:t>intervijās ar Pasūtītāju un Sistēmas lietotājiem, izmantotājiem;</w:t>
            </w:r>
          </w:p>
          <w:p w14:paraId="562D18ED" w14:textId="77777777" w:rsidR="007818C5" w:rsidRPr="0045419D" w:rsidRDefault="007818C5" w:rsidP="000C735C">
            <w:pPr>
              <w:pStyle w:val="ListParagraph"/>
              <w:numPr>
                <w:ilvl w:val="0"/>
                <w:numId w:val="19"/>
              </w:numPr>
              <w:spacing w:line="276" w:lineRule="auto"/>
              <w:contextualSpacing w:val="0"/>
            </w:pPr>
            <w:r w:rsidRPr="0045419D">
              <w:t>Sistēmas lietotāju mācībās;</w:t>
            </w:r>
          </w:p>
          <w:p w14:paraId="1B221BA2" w14:textId="77777777" w:rsidR="007818C5" w:rsidRPr="0045419D" w:rsidRDefault="007818C5" w:rsidP="000C735C">
            <w:pPr>
              <w:pStyle w:val="ListParagraph"/>
              <w:numPr>
                <w:ilvl w:val="0"/>
                <w:numId w:val="19"/>
              </w:numPr>
              <w:spacing w:line="276" w:lineRule="auto"/>
              <w:contextualSpacing w:val="0"/>
            </w:pPr>
            <w:r w:rsidRPr="0045419D">
              <w:t>visā projekta dokumentācijā;</w:t>
            </w:r>
          </w:p>
          <w:p w14:paraId="068AE009" w14:textId="77777777" w:rsidR="007818C5" w:rsidRPr="0045419D" w:rsidRDefault="007818C5" w:rsidP="000C735C">
            <w:pPr>
              <w:pStyle w:val="ListParagraph"/>
              <w:numPr>
                <w:ilvl w:val="0"/>
                <w:numId w:val="19"/>
              </w:numPr>
              <w:spacing w:line="276" w:lineRule="auto"/>
              <w:contextualSpacing w:val="0"/>
            </w:pPr>
            <w:r w:rsidRPr="0045419D">
              <w:t>sniedzot sistēmas garantijas pakalpojumus.</w:t>
            </w:r>
          </w:p>
        </w:tc>
        <w:tc>
          <w:tcPr>
            <w:tcW w:w="625" w:type="pct"/>
          </w:tcPr>
          <w:p w14:paraId="18C16601" w14:textId="77777777" w:rsidR="007818C5" w:rsidRPr="0045419D" w:rsidRDefault="007818C5" w:rsidP="007A70A3">
            <w:pPr>
              <w:contextualSpacing/>
              <w:jc w:val="center"/>
            </w:pPr>
            <w:r w:rsidRPr="0045419D">
              <w:t>Obligāta</w:t>
            </w:r>
          </w:p>
        </w:tc>
        <w:tc>
          <w:tcPr>
            <w:tcW w:w="860" w:type="pct"/>
          </w:tcPr>
          <w:p w14:paraId="0C46A486" w14:textId="77777777" w:rsidR="007818C5" w:rsidRPr="0045419D" w:rsidRDefault="007818C5" w:rsidP="007A70A3">
            <w:pPr>
              <w:contextualSpacing/>
              <w:jc w:val="center"/>
            </w:pPr>
          </w:p>
        </w:tc>
      </w:tr>
      <w:tr w:rsidR="007818C5" w:rsidRPr="0045419D" w14:paraId="689EB166" w14:textId="0D224F59" w:rsidTr="007818C5">
        <w:tc>
          <w:tcPr>
            <w:tcW w:w="778" w:type="pct"/>
            <w:shd w:val="clear" w:color="auto" w:fill="auto"/>
          </w:tcPr>
          <w:p w14:paraId="2BBBB7AE"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5B826115" w14:textId="77777777" w:rsidR="007818C5" w:rsidRPr="0045419D" w:rsidRDefault="007818C5" w:rsidP="007A70A3">
            <w:pPr>
              <w:pStyle w:val="Teksts"/>
            </w:pPr>
            <w:r w:rsidRPr="0045419D">
              <w:t>Projekta realizācijas atklāšanas sanāksme</w:t>
            </w:r>
          </w:p>
          <w:p w14:paraId="33D3386C" w14:textId="77777777" w:rsidR="007818C5" w:rsidRPr="0045419D" w:rsidRDefault="007818C5" w:rsidP="007A70A3">
            <w:r w:rsidRPr="0045419D">
              <w:t>Izstrādātājam pēc līguma parakstīšanas iespējami drīz, bet ne vēlāk, kā piecas darba dienas pēc līguma noslēgšanas dienas, ir jāorganizē projekta realizācijas atklāšanas sanāksme, kurā jāskata vismaz šādi jautājumi:</w:t>
            </w:r>
          </w:p>
          <w:p w14:paraId="49286040" w14:textId="77777777" w:rsidR="007818C5" w:rsidRPr="0045419D" w:rsidRDefault="007818C5" w:rsidP="000C735C">
            <w:pPr>
              <w:pStyle w:val="ListParagraph"/>
              <w:numPr>
                <w:ilvl w:val="0"/>
                <w:numId w:val="18"/>
              </w:numPr>
              <w:spacing w:line="276" w:lineRule="auto"/>
              <w:contextualSpacing w:val="0"/>
            </w:pPr>
            <w:r w:rsidRPr="0045419D">
              <w:t>projekta pārstāvība projekta pārraudzības padomē;</w:t>
            </w:r>
          </w:p>
          <w:p w14:paraId="2D014900" w14:textId="77777777" w:rsidR="007818C5" w:rsidRPr="0045419D" w:rsidRDefault="007818C5" w:rsidP="000C735C">
            <w:pPr>
              <w:pStyle w:val="ListParagraph"/>
              <w:numPr>
                <w:ilvl w:val="0"/>
                <w:numId w:val="18"/>
              </w:numPr>
              <w:spacing w:line="276" w:lineRule="auto"/>
              <w:contextualSpacing w:val="0"/>
            </w:pPr>
            <w:r w:rsidRPr="0045419D">
              <w:t>projekta realizācijas vadības grupas un projekta realizācijas darba grupu sastāvs, loma projekta realizācijas izpildē, atbildība un pienākumi;</w:t>
            </w:r>
          </w:p>
          <w:p w14:paraId="255A3EFF" w14:textId="77777777" w:rsidR="007818C5" w:rsidRPr="0045419D" w:rsidRDefault="007818C5" w:rsidP="000C735C">
            <w:pPr>
              <w:pStyle w:val="ListParagraph"/>
              <w:numPr>
                <w:ilvl w:val="0"/>
                <w:numId w:val="18"/>
              </w:numPr>
              <w:spacing w:line="276" w:lineRule="auto"/>
              <w:contextualSpacing w:val="0"/>
            </w:pPr>
            <w:r w:rsidRPr="0045419D">
              <w:t>sanākšanas biežums (tai skaitā datumi un laiki) un norises vieta;</w:t>
            </w:r>
          </w:p>
          <w:p w14:paraId="122F86BE" w14:textId="77777777" w:rsidR="007818C5" w:rsidRPr="0045419D" w:rsidRDefault="007818C5" w:rsidP="000C735C">
            <w:pPr>
              <w:pStyle w:val="ListParagraph"/>
              <w:numPr>
                <w:ilvl w:val="0"/>
                <w:numId w:val="18"/>
              </w:numPr>
              <w:spacing w:after="200" w:line="276" w:lineRule="auto"/>
              <w:contextualSpacing w:val="0"/>
            </w:pPr>
            <w:r w:rsidRPr="0045419D">
              <w:t xml:space="preserve">piedāvātā komunikāciju shēma ar citām projekta realizācijā iesaistītajām pusēm, lai </w:t>
            </w:r>
            <w:r w:rsidRPr="0045419D">
              <w:lastRenderedPageBreak/>
              <w:t>saskaņotu projekta gaitu ar citām projekta aktivitātēm.</w:t>
            </w:r>
          </w:p>
          <w:p w14:paraId="4450F327" w14:textId="77777777" w:rsidR="007818C5" w:rsidRPr="0045419D" w:rsidRDefault="007818C5" w:rsidP="007A70A3">
            <w:r w:rsidRPr="0045419D">
              <w:t>Projekta realizācijas atklāšanas sanāksmē Izstrādātājam ir jāiesniedz projekta uzsākšanas ziņojums prezentācijas formā, kā arī jāveic sanāksmes gaitas protokolēšana.</w:t>
            </w:r>
          </w:p>
        </w:tc>
        <w:tc>
          <w:tcPr>
            <w:tcW w:w="625" w:type="pct"/>
          </w:tcPr>
          <w:p w14:paraId="708CE79F" w14:textId="77777777" w:rsidR="007818C5" w:rsidRPr="0045419D" w:rsidRDefault="007818C5" w:rsidP="007A70A3">
            <w:pPr>
              <w:contextualSpacing/>
              <w:jc w:val="center"/>
            </w:pPr>
            <w:r w:rsidRPr="0045419D">
              <w:lastRenderedPageBreak/>
              <w:t>Obligāta</w:t>
            </w:r>
          </w:p>
        </w:tc>
        <w:tc>
          <w:tcPr>
            <w:tcW w:w="860" w:type="pct"/>
          </w:tcPr>
          <w:p w14:paraId="784AB251" w14:textId="77777777" w:rsidR="007818C5" w:rsidRPr="0045419D" w:rsidRDefault="007818C5" w:rsidP="007A70A3">
            <w:pPr>
              <w:contextualSpacing/>
              <w:jc w:val="center"/>
            </w:pPr>
          </w:p>
        </w:tc>
      </w:tr>
      <w:tr w:rsidR="007818C5" w:rsidRPr="0045419D" w14:paraId="0C5757C3" w14:textId="64A7B4FA" w:rsidTr="007818C5">
        <w:tc>
          <w:tcPr>
            <w:tcW w:w="778" w:type="pct"/>
            <w:shd w:val="clear" w:color="auto" w:fill="auto"/>
          </w:tcPr>
          <w:p w14:paraId="2B0892F6"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02FAB958" w14:textId="77777777" w:rsidR="007818C5" w:rsidRPr="0045419D" w:rsidRDefault="007818C5" w:rsidP="007A70A3">
            <w:pPr>
              <w:pStyle w:val="Teksts"/>
            </w:pPr>
            <w:r w:rsidRPr="0045419D">
              <w:t>Projekta vadības grupa</w:t>
            </w:r>
          </w:p>
          <w:p w14:paraId="67A50D81" w14:textId="77777777" w:rsidR="007818C5" w:rsidRPr="0045419D" w:rsidRDefault="007818C5" w:rsidP="007A70A3">
            <w:r w:rsidRPr="0045419D">
              <w:t>Izstrādātājam jānodrošina resursi dalībai projekta vadības grupas sanāksmēs. Projekta vadības grupas sanāksmes jāorganizē pēc nepieciešamības, bet ne retāk kā divas reizes mēnesī.</w:t>
            </w:r>
          </w:p>
          <w:p w14:paraId="4203F1F8" w14:textId="77777777" w:rsidR="007818C5" w:rsidRPr="0045419D" w:rsidRDefault="007818C5" w:rsidP="007A70A3"/>
          <w:p w14:paraId="2C669B59" w14:textId="77777777" w:rsidR="007818C5" w:rsidRPr="0045419D" w:rsidRDefault="007818C5" w:rsidP="007A70A3">
            <w:r w:rsidRPr="0045419D">
              <w:t>Galvenās projekta realizācijas vadības grupas funkcijas būs:</w:t>
            </w:r>
          </w:p>
          <w:p w14:paraId="77628084" w14:textId="77777777" w:rsidR="007818C5" w:rsidRPr="0045419D" w:rsidRDefault="007818C5" w:rsidP="000C735C">
            <w:pPr>
              <w:pStyle w:val="ListParagraph"/>
              <w:numPr>
                <w:ilvl w:val="0"/>
                <w:numId w:val="17"/>
              </w:numPr>
              <w:spacing w:line="276" w:lineRule="auto"/>
              <w:contextualSpacing w:val="0"/>
            </w:pPr>
            <w:r w:rsidRPr="0045419D">
              <w:t>Pasūtītāja un Izstrādātāja darbību koordinācija;</w:t>
            </w:r>
          </w:p>
          <w:p w14:paraId="18E94A55" w14:textId="77777777" w:rsidR="007818C5" w:rsidRPr="0045419D" w:rsidRDefault="007818C5" w:rsidP="000C735C">
            <w:pPr>
              <w:pStyle w:val="ListParagraph"/>
              <w:numPr>
                <w:ilvl w:val="0"/>
                <w:numId w:val="17"/>
              </w:numPr>
              <w:spacing w:line="276" w:lineRule="auto"/>
              <w:contextualSpacing w:val="0"/>
            </w:pPr>
            <w:r w:rsidRPr="0045419D">
              <w:t>izskatīt projekta realizācijas progresa ziņojumus, novērtēt projekta realizācijas atbilstību plānotajam, nepieciešamības gadījumā piedāvāt koriģējošos pasākumus un virzīt tos apstiprināšanai projekta pārraudzības padomei;</w:t>
            </w:r>
          </w:p>
          <w:p w14:paraId="48D55474" w14:textId="77777777" w:rsidR="007818C5" w:rsidRPr="0045419D" w:rsidRDefault="007818C5" w:rsidP="000C735C">
            <w:pPr>
              <w:pStyle w:val="ListParagraph"/>
              <w:numPr>
                <w:ilvl w:val="0"/>
                <w:numId w:val="17"/>
              </w:numPr>
              <w:spacing w:line="276" w:lineRule="auto"/>
              <w:contextualSpacing w:val="0"/>
            </w:pPr>
            <w:r w:rsidRPr="0045419D">
              <w:t>iterācijas darbu akceptēšana;</w:t>
            </w:r>
          </w:p>
          <w:p w14:paraId="3B15BB1C" w14:textId="77777777" w:rsidR="007818C5" w:rsidRPr="0045419D" w:rsidRDefault="007818C5" w:rsidP="000C735C">
            <w:pPr>
              <w:pStyle w:val="ListParagraph"/>
              <w:numPr>
                <w:ilvl w:val="0"/>
                <w:numId w:val="17"/>
              </w:numPr>
              <w:spacing w:line="276" w:lineRule="auto"/>
              <w:contextualSpacing w:val="0"/>
            </w:pPr>
            <w:r w:rsidRPr="0045419D">
              <w:t>izmaiņu pieprasījumu izvērtēšana un virzīšana projekta pārraudzības padomei;</w:t>
            </w:r>
          </w:p>
          <w:p w14:paraId="4BB7FA43" w14:textId="77777777" w:rsidR="007818C5" w:rsidRPr="0045419D" w:rsidRDefault="007818C5" w:rsidP="000C735C">
            <w:pPr>
              <w:pStyle w:val="ListParagraph"/>
              <w:numPr>
                <w:ilvl w:val="0"/>
                <w:numId w:val="17"/>
              </w:numPr>
              <w:spacing w:line="276" w:lineRule="auto"/>
              <w:contextualSpacing w:val="0"/>
            </w:pPr>
            <w:r w:rsidRPr="0045419D">
              <w:t>ieteikumu sagatavošana iekļaušanai projekta pārraudzības padomes darba kārtībā;</w:t>
            </w:r>
          </w:p>
          <w:p w14:paraId="6C08B50D" w14:textId="77777777" w:rsidR="007818C5" w:rsidRPr="0045419D" w:rsidRDefault="007818C5" w:rsidP="000C735C">
            <w:pPr>
              <w:pStyle w:val="ListParagraph"/>
              <w:numPr>
                <w:ilvl w:val="0"/>
                <w:numId w:val="17"/>
              </w:numPr>
              <w:spacing w:line="276" w:lineRule="auto"/>
              <w:contextualSpacing w:val="0"/>
            </w:pPr>
            <w:r w:rsidRPr="0045419D">
              <w:t>projekta realizācijas risku pārvaldība;</w:t>
            </w:r>
          </w:p>
          <w:p w14:paraId="2516B653" w14:textId="77777777" w:rsidR="007818C5" w:rsidRPr="0045419D" w:rsidRDefault="007818C5" w:rsidP="000C735C">
            <w:pPr>
              <w:pStyle w:val="ListParagraph"/>
              <w:numPr>
                <w:ilvl w:val="0"/>
                <w:numId w:val="17"/>
              </w:numPr>
              <w:spacing w:after="200" w:line="276" w:lineRule="auto"/>
              <w:contextualSpacing w:val="0"/>
            </w:pPr>
            <w:r w:rsidRPr="0045419D">
              <w:t>nepieciešamības gadījumā – ārkārtas projekta pārraudzības padomes sasaukšanas iniciēšana.</w:t>
            </w:r>
          </w:p>
          <w:p w14:paraId="735D58B4" w14:textId="77777777" w:rsidR="007818C5" w:rsidRPr="0045419D" w:rsidRDefault="007818C5" w:rsidP="007A70A3">
            <w:r w:rsidRPr="0045419D">
              <w:t>No Izstrādātāja puses sapulcēs ir jāpiedalās Izstrādātāja projekta vadītājam, kura kompetencē būs nodrošināt projekta realizācijas vadību, darbu koordināciju un nodevumu saskaņošanu.</w:t>
            </w:r>
          </w:p>
        </w:tc>
        <w:tc>
          <w:tcPr>
            <w:tcW w:w="625" w:type="pct"/>
          </w:tcPr>
          <w:p w14:paraId="5F20E754" w14:textId="77777777" w:rsidR="007818C5" w:rsidRPr="0045419D" w:rsidRDefault="007818C5" w:rsidP="007A70A3">
            <w:pPr>
              <w:contextualSpacing/>
              <w:jc w:val="center"/>
            </w:pPr>
            <w:r w:rsidRPr="0045419D">
              <w:t>Obligāta</w:t>
            </w:r>
          </w:p>
        </w:tc>
        <w:tc>
          <w:tcPr>
            <w:tcW w:w="860" w:type="pct"/>
          </w:tcPr>
          <w:p w14:paraId="10D6B5DD" w14:textId="77777777" w:rsidR="007818C5" w:rsidRPr="0045419D" w:rsidRDefault="007818C5" w:rsidP="007A70A3">
            <w:pPr>
              <w:contextualSpacing/>
              <w:jc w:val="center"/>
            </w:pPr>
          </w:p>
        </w:tc>
      </w:tr>
    </w:tbl>
    <w:p w14:paraId="2A26E180" w14:textId="5F876EDF" w:rsidR="003E1F75" w:rsidRDefault="003E1F75" w:rsidP="00BE725E">
      <w:bookmarkStart w:id="83" w:name="_Toc395795274"/>
      <w:bookmarkStart w:id="84" w:name="_Toc398896568"/>
      <w:bookmarkStart w:id="85" w:name="_Toc446075727"/>
    </w:p>
    <w:p w14:paraId="69B549E9" w14:textId="77777777" w:rsidR="003E1F75" w:rsidRDefault="003E1F75">
      <w:pPr>
        <w:spacing w:after="160" w:line="259" w:lineRule="auto"/>
        <w:jc w:val="left"/>
      </w:pPr>
      <w:r>
        <w:br w:type="page"/>
      </w:r>
    </w:p>
    <w:p w14:paraId="7C637035" w14:textId="6ABE85FB" w:rsidR="007A70A3" w:rsidRPr="0045419D" w:rsidRDefault="007A70A3" w:rsidP="007A70A3">
      <w:pPr>
        <w:pStyle w:val="Heading2"/>
        <w:spacing w:before="200" w:line="276" w:lineRule="auto"/>
      </w:pPr>
      <w:bookmarkStart w:id="86" w:name="_Toc494276226"/>
      <w:r w:rsidRPr="0045419D">
        <w:lastRenderedPageBreak/>
        <w:t>Prasības projekta pārvaldības dokumentācijai</w:t>
      </w:r>
      <w:bookmarkEnd w:id="83"/>
      <w:bookmarkEnd w:id="84"/>
      <w:bookmarkEnd w:id="85"/>
      <w:bookmarkEnd w:id="86"/>
    </w:p>
    <w:p w14:paraId="58E8E217" w14:textId="1EB43873" w:rsidR="004044B8" w:rsidRPr="0045419D" w:rsidRDefault="004044B8" w:rsidP="004044B8">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34</w:t>
      </w:r>
      <w:r w:rsidRPr="0045419D">
        <w:rPr>
          <w:sz w:val="22"/>
        </w:rPr>
        <w:fldChar w:fldCharType="end"/>
      </w:r>
      <w:r w:rsidRPr="0045419D">
        <w:rPr>
          <w:b/>
          <w:iCs/>
          <w:sz w:val="22"/>
        </w:rPr>
        <w:t xml:space="preserve"> Prasības projekta pārvaldības dokumentācijai</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7"/>
        <w:gridCol w:w="4949"/>
        <w:gridCol w:w="1130"/>
        <w:gridCol w:w="1555"/>
      </w:tblGrid>
      <w:tr w:rsidR="007818C5" w:rsidRPr="0045419D" w14:paraId="6198482A" w14:textId="34297228" w:rsidTr="007818C5">
        <w:trPr>
          <w:tblHeader/>
        </w:trPr>
        <w:tc>
          <w:tcPr>
            <w:tcW w:w="778" w:type="pct"/>
            <w:shd w:val="clear" w:color="auto" w:fill="B0282D"/>
          </w:tcPr>
          <w:p w14:paraId="0DD490FA" w14:textId="77777777" w:rsidR="007818C5" w:rsidRPr="0045419D" w:rsidRDefault="007818C5" w:rsidP="007A70A3">
            <w:pPr>
              <w:rPr>
                <w:b/>
                <w:color w:val="FFFFFF" w:themeColor="background1"/>
              </w:rPr>
            </w:pPr>
            <w:r w:rsidRPr="0045419D">
              <w:rPr>
                <w:b/>
                <w:color w:val="FFFFFF" w:themeColor="background1"/>
              </w:rPr>
              <w:t>Prasības ID</w:t>
            </w:r>
          </w:p>
        </w:tc>
        <w:tc>
          <w:tcPr>
            <w:tcW w:w="2737" w:type="pct"/>
            <w:shd w:val="clear" w:color="auto" w:fill="B0282D"/>
          </w:tcPr>
          <w:p w14:paraId="2ECA73B4" w14:textId="77777777" w:rsidR="007818C5" w:rsidRPr="0045419D" w:rsidRDefault="007818C5" w:rsidP="007A70A3">
            <w:pPr>
              <w:rPr>
                <w:b/>
                <w:color w:val="FFFFFF" w:themeColor="background1"/>
              </w:rPr>
            </w:pPr>
            <w:r w:rsidRPr="0045419D">
              <w:rPr>
                <w:b/>
                <w:color w:val="FFFFFF" w:themeColor="background1"/>
              </w:rPr>
              <w:t>Prasības apraksts</w:t>
            </w:r>
          </w:p>
        </w:tc>
        <w:tc>
          <w:tcPr>
            <w:tcW w:w="625" w:type="pct"/>
            <w:shd w:val="clear" w:color="auto" w:fill="B0282D"/>
          </w:tcPr>
          <w:p w14:paraId="27C592AA" w14:textId="77777777" w:rsidR="007818C5" w:rsidRPr="0045419D" w:rsidRDefault="007818C5" w:rsidP="007A70A3">
            <w:pPr>
              <w:rPr>
                <w:b/>
                <w:color w:val="FFFFFF" w:themeColor="background1"/>
              </w:rPr>
            </w:pPr>
            <w:r w:rsidRPr="0045419D">
              <w:rPr>
                <w:b/>
                <w:color w:val="FFFFFF" w:themeColor="background1"/>
              </w:rPr>
              <w:t>Piezīmes</w:t>
            </w:r>
          </w:p>
        </w:tc>
        <w:tc>
          <w:tcPr>
            <w:tcW w:w="860" w:type="pct"/>
            <w:shd w:val="clear" w:color="auto" w:fill="B0282D"/>
          </w:tcPr>
          <w:p w14:paraId="350D2F90" w14:textId="14BCC7F3" w:rsidR="007818C5" w:rsidRPr="0045419D" w:rsidRDefault="007818C5" w:rsidP="007A70A3">
            <w:pPr>
              <w:rPr>
                <w:b/>
                <w:color w:val="FFFFFF" w:themeColor="background1"/>
              </w:rPr>
            </w:pPr>
            <w:r>
              <w:rPr>
                <w:b/>
                <w:color w:val="FFFFFF"/>
              </w:rPr>
              <w:t>Pretendenta piedāvājums</w:t>
            </w:r>
          </w:p>
        </w:tc>
      </w:tr>
      <w:tr w:rsidR="007818C5" w:rsidRPr="0045419D" w14:paraId="06DB706B" w14:textId="55E688A5" w:rsidTr="007818C5">
        <w:tc>
          <w:tcPr>
            <w:tcW w:w="778" w:type="pct"/>
          </w:tcPr>
          <w:p w14:paraId="2A156D3E" w14:textId="77777777" w:rsidR="007818C5" w:rsidRPr="0045419D" w:rsidRDefault="007818C5" w:rsidP="000C735C">
            <w:pPr>
              <w:pStyle w:val="ListParagraph"/>
              <w:numPr>
                <w:ilvl w:val="0"/>
                <w:numId w:val="15"/>
              </w:numPr>
              <w:spacing w:line="240" w:lineRule="auto"/>
            </w:pPr>
          </w:p>
        </w:tc>
        <w:tc>
          <w:tcPr>
            <w:tcW w:w="2737" w:type="pct"/>
          </w:tcPr>
          <w:p w14:paraId="130CB247" w14:textId="77777777" w:rsidR="007818C5" w:rsidRPr="0045419D" w:rsidRDefault="007818C5" w:rsidP="007A70A3">
            <w:pPr>
              <w:pStyle w:val="Teksts"/>
            </w:pPr>
            <w:r w:rsidRPr="0045419D">
              <w:t>Projekta uzsākšanas prezentācija</w:t>
            </w:r>
          </w:p>
          <w:p w14:paraId="691FFD98" w14:textId="77777777" w:rsidR="007818C5" w:rsidRPr="0045419D" w:rsidRDefault="007818C5" w:rsidP="007A70A3">
            <w:pPr>
              <w:spacing w:line="276" w:lineRule="auto"/>
            </w:pPr>
            <w:r w:rsidRPr="0045419D">
              <w:t>Projekta atklāšanas sanāksmē Izstrādātājam ir jānodrošina projekta uzsākšanas prezentācijā, kurā Izstrādātājam jāparāda izpratne par Pasūtītāja vajadzībām, esošo situāciju, Projekta mērķiem, Projekta kalendāro plānu un Projekta ietvaros veicamiem darbiem, Pasūtītāja darbu sarakstu ar plānotiem termiņiem, pieņēmumu sarakstu, risku sarakstu un risku novēršanas plānu.</w:t>
            </w:r>
          </w:p>
          <w:p w14:paraId="0B50AC14" w14:textId="77777777" w:rsidR="007818C5" w:rsidRPr="0045419D" w:rsidRDefault="007818C5" w:rsidP="007A70A3">
            <w:pPr>
              <w:spacing w:line="276" w:lineRule="auto"/>
            </w:pPr>
          </w:p>
          <w:p w14:paraId="30E63869" w14:textId="77777777" w:rsidR="007818C5" w:rsidRPr="0045419D" w:rsidRDefault="007818C5" w:rsidP="007A70A3">
            <w:pPr>
              <w:spacing w:line="276" w:lineRule="auto"/>
            </w:pPr>
            <w:r w:rsidRPr="0045419D">
              <w:t>Projekta uzsākšanas prezentācija Izstrādātājam ir jāiesniedz Pasūtītājam latviešu valodā elektroniski rediģējamā formātā un 2 (divos) drukātos eksemplāros parakstīšanai – katrai pusei vienu eksemplāru.</w:t>
            </w:r>
          </w:p>
          <w:p w14:paraId="0B0ED004" w14:textId="77777777" w:rsidR="007818C5" w:rsidRPr="0045419D" w:rsidRDefault="007818C5" w:rsidP="007A70A3">
            <w:pPr>
              <w:spacing w:line="276" w:lineRule="auto"/>
            </w:pPr>
          </w:p>
          <w:p w14:paraId="524EE1F3" w14:textId="77777777" w:rsidR="007818C5" w:rsidRPr="0045419D" w:rsidRDefault="007818C5" w:rsidP="007A70A3">
            <w:pPr>
              <w:spacing w:line="276" w:lineRule="auto"/>
            </w:pPr>
            <w:r w:rsidRPr="0045419D">
              <w:t>Projekta uzsākšanas ziņojumu apstiprina Pasūtītājs.</w:t>
            </w:r>
          </w:p>
        </w:tc>
        <w:tc>
          <w:tcPr>
            <w:tcW w:w="625" w:type="pct"/>
          </w:tcPr>
          <w:p w14:paraId="373EFF78" w14:textId="77777777" w:rsidR="007818C5" w:rsidRPr="0045419D" w:rsidRDefault="007818C5" w:rsidP="007A70A3">
            <w:pPr>
              <w:jc w:val="center"/>
            </w:pPr>
            <w:r w:rsidRPr="0045419D">
              <w:t>Obligāta</w:t>
            </w:r>
          </w:p>
        </w:tc>
        <w:tc>
          <w:tcPr>
            <w:tcW w:w="860" w:type="pct"/>
          </w:tcPr>
          <w:p w14:paraId="0814F9E9" w14:textId="77777777" w:rsidR="007818C5" w:rsidRPr="0045419D" w:rsidRDefault="007818C5" w:rsidP="007A70A3">
            <w:pPr>
              <w:jc w:val="center"/>
            </w:pPr>
          </w:p>
        </w:tc>
      </w:tr>
      <w:tr w:rsidR="007818C5" w:rsidRPr="0045419D" w14:paraId="40B3359A" w14:textId="27C41C90" w:rsidTr="007818C5">
        <w:tc>
          <w:tcPr>
            <w:tcW w:w="778" w:type="pct"/>
          </w:tcPr>
          <w:p w14:paraId="2B7479D6" w14:textId="77777777" w:rsidR="007818C5" w:rsidRPr="0045419D" w:rsidRDefault="007818C5" w:rsidP="000C735C">
            <w:pPr>
              <w:pStyle w:val="ListParagraph"/>
              <w:numPr>
                <w:ilvl w:val="0"/>
                <w:numId w:val="15"/>
              </w:numPr>
              <w:spacing w:line="240" w:lineRule="auto"/>
            </w:pPr>
          </w:p>
        </w:tc>
        <w:tc>
          <w:tcPr>
            <w:tcW w:w="2737" w:type="pct"/>
          </w:tcPr>
          <w:p w14:paraId="2E72CCBA" w14:textId="77777777" w:rsidR="007818C5" w:rsidRPr="0045419D" w:rsidRDefault="007818C5" w:rsidP="007A70A3">
            <w:pPr>
              <w:pStyle w:val="Teksts"/>
            </w:pPr>
            <w:r w:rsidRPr="0045419D">
              <w:t>Protokoli</w:t>
            </w:r>
          </w:p>
          <w:p w14:paraId="0524C813" w14:textId="77777777" w:rsidR="007818C5" w:rsidRPr="0045419D" w:rsidRDefault="007818C5" w:rsidP="007A70A3">
            <w:pPr>
              <w:spacing w:line="276" w:lineRule="auto"/>
            </w:pPr>
            <w:r w:rsidRPr="0045419D">
              <w:t>Izstrādātājam Projekta ietvaros ir jāveic projekta visu sanāksmju protokolēšana.</w:t>
            </w:r>
          </w:p>
          <w:p w14:paraId="6F1C45D5" w14:textId="77777777" w:rsidR="007818C5" w:rsidRPr="0045419D" w:rsidRDefault="007818C5" w:rsidP="007A70A3"/>
          <w:p w14:paraId="2AB000C7" w14:textId="77777777" w:rsidR="007818C5" w:rsidRPr="0045419D" w:rsidRDefault="007818C5" w:rsidP="007A70A3">
            <w:r w:rsidRPr="0045419D">
              <w:t>Protokolos jānorāda vismaz sekojoša informācija:</w:t>
            </w:r>
          </w:p>
          <w:p w14:paraId="3D1AAAA2" w14:textId="77777777" w:rsidR="007818C5" w:rsidRPr="0045419D" w:rsidRDefault="007818C5" w:rsidP="000C735C">
            <w:pPr>
              <w:pStyle w:val="ListParagraph"/>
              <w:numPr>
                <w:ilvl w:val="0"/>
                <w:numId w:val="16"/>
              </w:numPr>
              <w:spacing w:line="276" w:lineRule="auto"/>
              <w:contextualSpacing w:val="0"/>
            </w:pPr>
            <w:r w:rsidRPr="0045419D">
              <w:t>sanāksmes norises datums un laiks;</w:t>
            </w:r>
          </w:p>
          <w:p w14:paraId="4310E89C" w14:textId="77777777" w:rsidR="007818C5" w:rsidRPr="0045419D" w:rsidRDefault="007818C5" w:rsidP="000C735C">
            <w:pPr>
              <w:pStyle w:val="ListParagraph"/>
              <w:numPr>
                <w:ilvl w:val="0"/>
                <w:numId w:val="16"/>
              </w:numPr>
              <w:spacing w:line="276" w:lineRule="auto"/>
              <w:contextualSpacing w:val="0"/>
            </w:pPr>
            <w:r w:rsidRPr="0045419D">
              <w:t>sanāksmes dalībnieku saraksts;</w:t>
            </w:r>
          </w:p>
          <w:p w14:paraId="7AB887C1" w14:textId="77777777" w:rsidR="007818C5" w:rsidRPr="0045419D" w:rsidRDefault="007818C5" w:rsidP="000C735C">
            <w:pPr>
              <w:pStyle w:val="ListParagraph"/>
              <w:numPr>
                <w:ilvl w:val="0"/>
                <w:numId w:val="16"/>
              </w:numPr>
              <w:spacing w:line="276" w:lineRule="auto"/>
              <w:contextualSpacing w:val="0"/>
            </w:pPr>
            <w:r w:rsidRPr="0045419D">
              <w:t>dienas kārtība;</w:t>
            </w:r>
          </w:p>
          <w:p w14:paraId="143CE436" w14:textId="77777777" w:rsidR="007818C5" w:rsidRPr="0045419D" w:rsidRDefault="007818C5" w:rsidP="000C735C">
            <w:pPr>
              <w:pStyle w:val="ListParagraph"/>
              <w:numPr>
                <w:ilvl w:val="0"/>
                <w:numId w:val="16"/>
              </w:numPr>
              <w:spacing w:line="276" w:lineRule="auto"/>
              <w:contextualSpacing w:val="0"/>
            </w:pPr>
            <w:r w:rsidRPr="0045419D">
              <w:t>secinājumi un lēmumi;</w:t>
            </w:r>
          </w:p>
          <w:p w14:paraId="7F0BB112" w14:textId="77777777" w:rsidR="007818C5" w:rsidRPr="0045419D" w:rsidRDefault="007818C5" w:rsidP="000C735C">
            <w:pPr>
              <w:pStyle w:val="ListParagraph"/>
              <w:numPr>
                <w:ilvl w:val="0"/>
                <w:numId w:val="16"/>
              </w:numPr>
              <w:spacing w:line="276" w:lineRule="auto"/>
              <w:contextualSpacing w:val="0"/>
            </w:pPr>
            <w:r w:rsidRPr="0045419D">
              <w:t>veicamie uzdevumi, norādot atbildīgo un izpildes termiņu;</w:t>
            </w:r>
          </w:p>
          <w:p w14:paraId="7E950E59" w14:textId="77777777" w:rsidR="007818C5" w:rsidRPr="0045419D" w:rsidRDefault="007818C5" w:rsidP="000C735C">
            <w:pPr>
              <w:pStyle w:val="ListParagraph"/>
              <w:numPr>
                <w:ilvl w:val="0"/>
                <w:numId w:val="16"/>
              </w:numPr>
              <w:spacing w:after="200" w:line="276" w:lineRule="auto"/>
              <w:contextualSpacing w:val="0"/>
            </w:pPr>
            <w:r w:rsidRPr="0045419D">
              <w:t>sanāksmes laikā nodotie/saņemtie dokumenti.</w:t>
            </w:r>
          </w:p>
          <w:p w14:paraId="375474A1" w14:textId="77777777" w:rsidR="007818C5" w:rsidRPr="0045419D" w:rsidRDefault="007818C5" w:rsidP="007A70A3">
            <w:pPr>
              <w:spacing w:before="120" w:line="276" w:lineRule="auto"/>
            </w:pPr>
            <w:r w:rsidRPr="0045419D">
              <w:t>Sanāksmju protokolus Izstrādātājam ir jāiesniedz Pasūtītājam latviešu valodā elektroniski rediģējamā (MS Word atpazīstamā) formātā un 2 (divos) drukātos eksemplāros parakstīšanai – katrai pusei vienu eksemplāru.</w:t>
            </w:r>
          </w:p>
          <w:p w14:paraId="3E0B078D" w14:textId="77777777" w:rsidR="007818C5" w:rsidRPr="0045419D" w:rsidRDefault="007818C5" w:rsidP="007A70A3">
            <w:pPr>
              <w:spacing w:before="120"/>
            </w:pPr>
          </w:p>
          <w:p w14:paraId="482D7581" w14:textId="77777777" w:rsidR="007818C5" w:rsidRPr="0045419D" w:rsidRDefault="007818C5" w:rsidP="007A70A3">
            <w:pPr>
              <w:spacing w:line="276" w:lineRule="auto"/>
              <w:rPr>
                <w:i/>
              </w:rPr>
            </w:pPr>
            <w:r w:rsidRPr="0045419D">
              <w:lastRenderedPageBreak/>
              <w:t>Protokolu saskaņošana ar Pasūtītāju jāpabeidz ne vēlāk kā 5 (piecu) darba dienu laikā pēc attiecīgās sanāksmes norises dienas.</w:t>
            </w:r>
          </w:p>
        </w:tc>
        <w:tc>
          <w:tcPr>
            <w:tcW w:w="625" w:type="pct"/>
          </w:tcPr>
          <w:p w14:paraId="1301A212" w14:textId="77777777" w:rsidR="007818C5" w:rsidRPr="0045419D" w:rsidRDefault="007818C5" w:rsidP="007A70A3">
            <w:pPr>
              <w:jc w:val="center"/>
            </w:pPr>
            <w:r w:rsidRPr="0045419D">
              <w:lastRenderedPageBreak/>
              <w:t>Obligāta</w:t>
            </w:r>
          </w:p>
        </w:tc>
        <w:tc>
          <w:tcPr>
            <w:tcW w:w="860" w:type="pct"/>
          </w:tcPr>
          <w:p w14:paraId="29888DA4" w14:textId="77777777" w:rsidR="007818C5" w:rsidRPr="0045419D" w:rsidRDefault="007818C5" w:rsidP="007A70A3">
            <w:pPr>
              <w:jc w:val="center"/>
            </w:pPr>
          </w:p>
        </w:tc>
      </w:tr>
      <w:tr w:rsidR="007818C5" w:rsidRPr="0045419D" w14:paraId="1E83ACE7" w14:textId="76AE916F" w:rsidTr="007818C5">
        <w:tc>
          <w:tcPr>
            <w:tcW w:w="778" w:type="pct"/>
          </w:tcPr>
          <w:p w14:paraId="4BFE7CCC" w14:textId="77777777" w:rsidR="007818C5" w:rsidRPr="0045419D" w:rsidRDefault="007818C5" w:rsidP="000C735C">
            <w:pPr>
              <w:pStyle w:val="ListParagraph"/>
              <w:numPr>
                <w:ilvl w:val="0"/>
                <w:numId w:val="15"/>
              </w:numPr>
              <w:spacing w:line="240" w:lineRule="auto"/>
            </w:pPr>
          </w:p>
        </w:tc>
        <w:tc>
          <w:tcPr>
            <w:tcW w:w="2737" w:type="pct"/>
          </w:tcPr>
          <w:p w14:paraId="7D0689DA" w14:textId="77777777" w:rsidR="007818C5" w:rsidRPr="0045419D" w:rsidRDefault="007818C5" w:rsidP="007A70A3">
            <w:pPr>
              <w:pStyle w:val="Teksts"/>
            </w:pPr>
            <w:r w:rsidRPr="0045419D">
              <w:t>Projekta noslēguma prezentācija</w:t>
            </w:r>
          </w:p>
          <w:p w14:paraId="7EE37809" w14:textId="77777777" w:rsidR="007818C5" w:rsidRPr="0045419D" w:rsidRDefault="007818C5" w:rsidP="007A70A3">
            <w:pPr>
              <w:spacing w:line="276" w:lineRule="auto"/>
            </w:pPr>
            <w:r w:rsidRPr="0045419D">
              <w:t>Izstrādātājam projekta realizācijas beigās ir jāsniedz Projekta noslēguma prezentācija.</w:t>
            </w:r>
          </w:p>
          <w:p w14:paraId="7780FD9B" w14:textId="77777777" w:rsidR="007818C5" w:rsidRPr="0045419D" w:rsidRDefault="007818C5" w:rsidP="007A70A3">
            <w:pPr>
              <w:spacing w:line="276" w:lineRule="auto"/>
            </w:pPr>
          </w:p>
          <w:p w14:paraId="2A8E2BC1" w14:textId="4AEC83D0" w:rsidR="007818C5" w:rsidRPr="0045419D" w:rsidRDefault="007818C5" w:rsidP="007A70A3">
            <w:pPr>
              <w:spacing w:line="276" w:lineRule="auto"/>
            </w:pPr>
            <w:r w:rsidRPr="0045419D">
              <w:t>Projekta posma noslēguma prezentācijā ir jādod kopsavilkums par izpildītajiem uzdevumiem, veiktajām piegādēm, novirzēm un izmaiņām no sākotnējā Projekta plāna</w:t>
            </w:r>
            <w:r>
              <w:t>, jāsniedz Sistēmas attīstīšanas</w:t>
            </w:r>
            <w:r w:rsidRPr="0045419D">
              <w:t xml:space="preserve"> perspektīva, jāapraksta iespējamie Sistēmas uzlabojumi un papildinājumi. Projekta noslēguma prezentācijā ir jāsniedz akcepttestēšanas rezultātu pārskats.</w:t>
            </w:r>
          </w:p>
          <w:p w14:paraId="2B315C1D" w14:textId="77777777" w:rsidR="007818C5" w:rsidRPr="0045419D" w:rsidRDefault="007818C5" w:rsidP="007A70A3">
            <w:pPr>
              <w:spacing w:line="276" w:lineRule="auto"/>
            </w:pPr>
          </w:p>
          <w:p w14:paraId="1FA78593" w14:textId="77777777" w:rsidR="007818C5" w:rsidRPr="0045419D" w:rsidRDefault="007818C5" w:rsidP="007A70A3">
            <w:pPr>
              <w:spacing w:line="276" w:lineRule="auto"/>
            </w:pPr>
            <w:r w:rsidRPr="0045419D">
              <w:t>Projekta noslēguma prezentācija Izstrādātājam ir jāiesniedz Pasūtītājam latviešu valodā elektroniski rediģējamā (MS Word atpazīstamā) formātā un 2 (divos) drukātos eksemplāros parakstīšanai – katrai pusei vienu eksemplāru.</w:t>
            </w:r>
          </w:p>
          <w:p w14:paraId="78BC255A" w14:textId="77777777" w:rsidR="007818C5" w:rsidRPr="0045419D" w:rsidRDefault="007818C5" w:rsidP="007A70A3">
            <w:pPr>
              <w:spacing w:line="23" w:lineRule="atLeast"/>
            </w:pPr>
          </w:p>
          <w:p w14:paraId="64F1DC70" w14:textId="77777777" w:rsidR="007818C5" w:rsidRPr="0045419D" w:rsidRDefault="007818C5" w:rsidP="007A70A3">
            <w:pPr>
              <w:spacing w:line="23" w:lineRule="atLeast"/>
            </w:pPr>
            <w:r w:rsidRPr="0045419D">
              <w:t>Projekta noslēguma prezentāciju apstiprina Pasūtītājs.</w:t>
            </w:r>
          </w:p>
          <w:p w14:paraId="2DA2A083" w14:textId="77777777" w:rsidR="007818C5" w:rsidRPr="0045419D" w:rsidRDefault="007818C5" w:rsidP="007A70A3">
            <w:pPr>
              <w:spacing w:line="23" w:lineRule="atLeast"/>
            </w:pPr>
          </w:p>
          <w:p w14:paraId="52F483AD" w14:textId="77777777" w:rsidR="007818C5" w:rsidRPr="0045419D" w:rsidRDefault="007818C5" w:rsidP="007A70A3">
            <w:pPr>
              <w:spacing w:line="276" w:lineRule="auto"/>
              <w:rPr>
                <w:i/>
              </w:rPr>
            </w:pPr>
            <w:r w:rsidRPr="0045419D">
              <w:t>Izstrādātājam ir jāprotokolē projekta vadības grupas vai projekta uzraudzības padomes sanāksme, kurā tiks veikta Projekta noslēguma prezentācija.</w:t>
            </w:r>
          </w:p>
        </w:tc>
        <w:tc>
          <w:tcPr>
            <w:tcW w:w="625" w:type="pct"/>
          </w:tcPr>
          <w:p w14:paraId="096C65A2" w14:textId="77777777" w:rsidR="007818C5" w:rsidRPr="0045419D" w:rsidRDefault="007818C5" w:rsidP="007A70A3">
            <w:pPr>
              <w:jc w:val="center"/>
            </w:pPr>
            <w:r w:rsidRPr="0045419D">
              <w:t>Obligāta</w:t>
            </w:r>
          </w:p>
        </w:tc>
        <w:tc>
          <w:tcPr>
            <w:tcW w:w="860" w:type="pct"/>
          </w:tcPr>
          <w:p w14:paraId="220E4CC2" w14:textId="77777777" w:rsidR="007818C5" w:rsidRPr="0045419D" w:rsidRDefault="007818C5" w:rsidP="007A70A3">
            <w:pPr>
              <w:jc w:val="center"/>
            </w:pPr>
          </w:p>
        </w:tc>
      </w:tr>
    </w:tbl>
    <w:p w14:paraId="3C8CE479" w14:textId="77777777" w:rsidR="007A70A3" w:rsidRPr="0045419D" w:rsidRDefault="007A70A3" w:rsidP="007A70A3">
      <w:bookmarkStart w:id="87" w:name="_Toc395795275"/>
      <w:bookmarkStart w:id="88" w:name="_Toc398896569"/>
    </w:p>
    <w:p w14:paraId="0425C589" w14:textId="207AF077" w:rsidR="007A70A3" w:rsidRPr="0045419D" w:rsidRDefault="007A70A3" w:rsidP="007A70A3">
      <w:pPr>
        <w:pStyle w:val="Heading2"/>
        <w:spacing w:before="200" w:line="276" w:lineRule="auto"/>
      </w:pPr>
      <w:bookmarkStart w:id="89" w:name="_Toc446075728"/>
      <w:bookmarkStart w:id="90" w:name="_Toc494276227"/>
      <w:r w:rsidRPr="0045419D">
        <w:t>Prasības risku kontrolei</w:t>
      </w:r>
      <w:bookmarkEnd w:id="87"/>
      <w:bookmarkEnd w:id="88"/>
      <w:bookmarkEnd w:id="89"/>
      <w:bookmarkEnd w:id="90"/>
    </w:p>
    <w:p w14:paraId="2767D63B" w14:textId="6507E29D" w:rsidR="004044B8" w:rsidRPr="0045419D" w:rsidRDefault="004044B8" w:rsidP="004044B8">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35</w:t>
      </w:r>
      <w:r w:rsidRPr="0045419D">
        <w:rPr>
          <w:sz w:val="22"/>
        </w:rPr>
        <w:fldChar w:fldCharType="end"/>
      </w:r>
      <w:r w:rsidRPr="0045419D">
        <w:rPr>
          <w:b/>
          <w:iCs/>
          <w:sz w:val="22"/>
        </w:rPr>
        <w:t xml:space="preserve"> Prasības risku kontrolei</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7"/>
        <w:gridCol w:w="4949"/>
        <w:gridCol w:w="1130"/>
        <w:gridCol w:w="1555"/>
      </w:tblGrid>
      <w:tr w:rsidR="007818C5" w:rsidRPr="0045419D" w14:paraId="2D3AC6B2" w14:textId="4252A451" w:rsidTr="007818C5">
        <w:trPr>
          <w:tblHeader/>
        </w:trPr>
        <w:tc>
          <w:tcPr>
            <w:tcW w:w="778" w:type="pct"/>
            <w:shd w:val="clear" w:color="auto" w:fill="B0282D"/>
          </w:tcPr>
          <w:p w14:paraId="3817C880" w14:textId="77777777" w:rsidR="007818C5" w:rsidRPr="0045419D" w:rsidRDefault="007818C5" w:rsidP="007A70A3">
            <w:pPr>
              <w:rPr>
                <w:b/>
                <w:color w:val="FFFFFF" w:themeColor="background1"/>
              </w:rPr>
            </w:pPr>
            <w:r w:rsidRPr="0045419D">
              <w:rPr>
                <w:b/>
                <w:color w:val="FFFFFF" w:themeColor="background1"/>
              </w:rPr>
              <w:t>Prasības ID</w:t>
            </w:r>
          </w:p>
        </w:tc>
        <w:tc>
          <w:tcPr>
            <w:tcW w:w="2737" w:type="pct"/>
            <w:shd w:val="clear" w:color="auto" w:fill="B0282D"/>
          </w:tcPr>
          <w:p w14:paraId="0373A507" w14:textId="77777777" w:rsidR="007818C5" w:rsidRPr="0045419D" w:rsidRDefault="007818C5" w:rsidP="007A70A3">
            <w:pPr>
              <w:rPr>
                <w:b/>
                <w:color w:val="FFFFFF" w:themeColor="background1"/>
              </w:rPr>
            </w:pPr>
            <w:r w:rsidRPr="0045419D">
              <w:rPr>
                <w:b/>
                <w:color w:val="FFFFFF" w:themeColor="background1"/>
              </w:rPr>
              <w:t>Prasības apraksts</w:t>
            </w:r>
          </w:p>
        </w:tc>
        <w:tc>
          <w:tcPr>
            <w:tcW w:w="625" w:type="pct"/>
            <w:shd w:val="clear" w:color="auto" w:fill="B0282D"/>
          </w:tcPr>
          <w:p w14:paraId="068EBECF" w14:textId="77777777" w:rsidR="007818C5" w:rsidRPr="0045419D" w:rsidRDefault="007818C5" w:rsidP="007A70A3">
            <w:pPr>
              <w:jc w:val="center"/>
              <w:rPr>
                <w:b/>
                <w:color w:val="FFFFFF" w:themeColor="background1"/>
              </w:rPr>
            </w:pPr>
            <w:r w:rsidRPr="0045419D">
              <w:rPr>
                <w:b/>
                <w:color w:val="FFFFFF" w:themeColor="background1"/>
              </w:rPr>
              <w:t>Piezīmes</w:t>
            </w:r>
          </w:p>
        </w:tc>
        <w:tc>
          <w:tcPr>
            <w:tcW w:w="860" w:type="pct"/>
            <w:shd w:val="clear" w:color="auto" w:fill="B0282D"/>
          </w:tcPr>
          <w:p w14:paraId="77767D55" w14:textId="6EA39271" w:rsidR="007818C5" w:rsidRPr="0045419D" w:rsidRDefault="007818C5" w:rsidP="007A70A3">
            <w:pPr>
              <w:jc w:val="center"/>
              <w:rPr>
                <w:b/>
                <w:color w:val="FFFFFF" w:themeColor="background1"/>
              </w:rPr>
            </w:pPr>
            <w:r>
              <w:rPr>
                <w:b/>
                <w:color w:val="FFFFFF"/>
              </w:rPr>
              <w:t>Pretendenta piedāvājums</w:t>
            </w:r>
          </w:p>
        </w:tc>
      </w:tr>
      <w:tr w:rsidR="007818C5" w:rsidRPr="0045419D" w14:paraId="6BFCAA9A" w14:textId="17B311C7" w:rsidTr="007818C5">
        <w:tc>
          <w:tcPr>
            <w:tcW w:w="778" w:type="pct"/>
          </w:tcPr>
          <w:p w14:paraId="42E556AF" w14:textId="77777777" w:rsidR="007818C5" w:rsidRPr="0045419D" w:rsidRDefault="007818C5" w:rsidP="000C735C">
            <w:pPr>
              <w:pStyle w:val="ListParagraph"/>
              <w:numPr>
                <w:ilvl w:val="0"/>
                <w:numId w:val="15"/>
              </w:numPr>
              <w:spacing w:line="240" w:lineRule="auto"/>
            </w:pPr>
          </w:p>
        </w:tc>
        <w:tc>
          <w:tcPr>
            <w:tcW w:w="2737" w:type="pct"/>
          </w:tcPr>
          <w:p w14:paraId="733B3E01" w14:textId="77777777" w:rsidR="007818C5" w:rsidRPr="0045419D" w:rsidRDefault="007818C5" w:rsidP="007A70A3">
            <w:pPr>
              <w:pStyle w:val="Teksts"/>
              <w:spacing w:line="276" w:lineRule="auto"/>
            </w:pPr>
            <w:r w:rsidRPr="0045419D">
              <w:t xml:space="preserve">Risku pārvaldība </w:t>
            </w:r>
          </w:p>
          <w:p w14:paraId="42C6A2AD" w14:textId="77777777" w:rsidR="007818C5" w:rsidRPr="0045419D" w:rsidRDefault="007818C5" w:rsidP="007A70A3">
            <w:pPr>
              <w:spacing w:line="276" w:lineRule="auto"/>
            </w:pPr>
            <w:r w:rsidRPr="0045419D">
              <w:t>Izstrādātājam projekta pārvaldības ietvaros jānodrošina regulāra projekta risku uzraudzība un pārvaldība, nodrošinot vismaz:</w:t>
            </w:r>
          </w:p>
          <w:p w14:paraId="595B997E" w14:textId="77777777" w:rsidR="007818C5" w:rsidRPr="0045419D" w:rsidRDefault="007818C5" w:rsidP="000C735C">
            <w:pPr>
              <w:pStyle w:val="ListParagraph"/>
              <w:numPr>
                <w:ilvl w:val="0"/>
                <w:numId w:val="21"/>
              </w:numPr>
              <w:spacing w:line="276" w:lineRule="auto"/>
              <w:contextualSpacing w:val="0"/>
            </w:pPr>
            <w:r w:rsidRPr="0045419D">
              <w:t>risku identificēšanu;</w:t>
            </w:r>
          </w:p>
          <w:p w14:paraId="2A1C5E07" w14:textId="77777777" w:rsidR="007818C5" w:rsidRPr="0045419D" w:rsidRDefault="007818C5" w:rsidP="000C735C">
            <w:pPr>
              <w:pStyle w:val="ListParagraph"/>
              <w:numPr>
                <w:ilvl w:val="0"/>
                <w:numId w:val="21"/>
              </w:numPr>
              <w:spacing w:line="276" w:lineRule="auto"/>
              <w:contextualSpacing w:val="0"/>
            </w:pPr>
            <w:r w:rsidRPr="0045419D">
              <w:t>risku analīzi;</w:t>
            </w:r>
          </w:p>
          <w:p w14:paraId="1D4FF18F" w14:textId="77777777" w:rsidR="007818C5" w:rsidRPr="0045419D" w:rsidRDefault="007818C5" w:rsidP="000C735C">
            <w:pPr>
              <w:pStyle w:val="ListParagraph"/>
              <w:numPr>
                <w:ilvl w:val="0"/>
                <w:numId w:val="21"/>
              </w:numPr>
              <w:spacing w:line="276" w:lineRule="auto"/>
              <w:contextualSpacing w:val="0"/>
            </w:pPr>
            <w:r w:rsidRPr="0045419D">
              <w:lastRenderedPageBreak/>
              <w:t>radīto cēloņu un seku novēršanu;</w:t>
            </w:r>
          </w:p>
          <w:p w14:paraId="1EF2CB93" w14:textId="258F9062" w:rsidR="007818C5" w:rsidRPr="0045419D" w:rsidRDefault="007818C5" w:rsidP="000C735C">
            <w:pPr>
              <w:pStyle w:val="ListParagraph"/>
              <w:numPr>
                <w:ilvl w:val="0"/>
                <w:numId w:val="21"/>
              </w:numPr>
              <w:spacing w:line="276" w:lineRule="auto"/>
              <w:contextualSpacing w:val="0"/>
            </w:pPr>
            <w:r w:rsidRPr="0045419D">
              <w:t>Pasūtītāja iesaisti un informēšanu par aktuālajiem riskiem un to ietekmi;</w:t>
            </w:r>
          </w:p>
          <w:p w14:paraId="1D8478E2" w14:textId="6C557CC5" w:rsidR="007818C5" w:rsidRPr="0045419D" w:rsidRDefault="007818C5" w:rsidP="000C735C">
            <w:pPr>
              <w:pStyle w:val="ListParagraph"/>
              <w:numPr>
                <w:ilvl w:val="0"/>
                <w:numId w:val="21"/>
              </w:numPr>
              <w:spacing w:after="200" w:line="276" w:lineRule="auto"/>
              <w:contextualSpacing w:val="0"/>
            </w:pPr>
            <w:r w:rsidRPr="0045419D">
              <w:t>Risku saskaņošanu ar Pasūtītāju.</w:t>
            </w:r>
          </w:p>
          <w:p w14:paraId="63788AF6" w14:textId="27B34A8D" w:rsidR="007818C5" w:rsidRPr="0045419D" w:rsidRDefault="007818C5" w:rsidP="007A70A3">
            <w:pPr>
              <w:spacing w:line="276" w:lineRule="auto"/>
            </w:pPr>
            <w:r w:rsidRPr="0045419D">
              <w:t>Izstrādātājam piedāvājumā jāapraksta piedāvātā riska pārvaldības metodika.</w:t>
            </w:r>
          </w:p>
        </w:tc>
        <w:tc>
          <w:tcPr>
            <w:tcW w:w="625" w:type="pct"/>
          </w:tcPr>
          <w:p w14:paraId="2277E0ED" w14:textId="77777777" w:rsidR="007818C5" w:rsidRPr="0045419D" w:rsidRDefault="007818C5" w:rsidP="007A70A3">
            <w:pPr>
              <w:jc w:val="center"/>
            </w:pPr>
            <w:r w:rsidRPr="0045419D">
              <w:lastRenderedPageBreak/>
              <w:t>Obligāta</w:t>
            </w:r>
          </w:p>
        </w:tc>
        <w:tc>
          <w:tcPr>
            <w:tcW w:w="860" w:type="pct"/>
          </w:tcPr>
          <w:p w14:paraId="4BBDC859" w14:textId="77777777" w:rsidR="007818C5" w:rsidRPr="0045419D" w:rsidRDefault="007818C5" w:rsidP="007A70A3">
            <w:pPr>
              <w:jc w:val="center"/>
            </w:pPr>
          </w:p>
        </w:tc>
      </w:tr>
      <w:tr w:rsidR="007818C5" w:rsidRPr="0045419D" w14:paraId="03EA5E13" w14:textId="4ABBDBFE" w:rsidTr="007818C5">
        <w:tc>
          <w:tcPr>
            <w:tcW w:w="778" w:type="pct"/>
          </w:tcPr>
          <w:p w14:paraId="5729D339" w14:textId="77777777" w:rsidR="007818C5" w:rsidRPr="0045419D" w:rsidRDefault="007818C5" w:rsidP="000C735C">
            <w:pPr>
              <w:pStyle w:val="ListParagraph"/>
              <w:numPr>
                <w:ilvl w:val="0"/>
                <w:numId w:val="15"/>
              </w:numPr>
              <w:spacing w:line="240" w:lineRule="auto"/>
            </w:pPr>
          </w:p>
        </w:tc>
        <w:tc>
          <w:tcPr>
            <w:tcW w:w="2737" w:type="pct"/>
          </w:tcPr>
          <w:p w14:paraId="7A992684" w14:textId="77777777" w:rsidR="007818C5" w:rsidRPr="0045419D" w:rsidRDefault="007818C5" w:rsidP="007A70A3">
            <w:pPr>
              <w:pStyle w:val="Teksts"/>
              <w:spacing w:line="276" w:lineRule="auto"/>
            </w:pPr>
            <w:r w:rsidRPr="0045419D">
              <w:t>Alternatīvu un risku novērtējums</w:t>
            </w:r>
          </w:p>
          <w:p w14:paraId="60679CF9" w14:textId="79076905" w:rsidR="007818C5" w:rsidRPr="0045419D" w:rsidRDefault="007818C5" w:rsidP="007A70A3">
            <w:pPr>
              <w:spacing w:line="276" w:lineRule="auto"/>
            </w:pPr>
            <w:r w:rsidRPr="0045419D">
              <w:t>Projekta vadītājam projekta vadības grupas sanāksmēs un projekta uzraudzības padomē jāanalizē projekta virzība, tā ārējās atkarības, iespējamie riski un nepieciešamības gadījumā jāpiedāvā risinājuma alternatīvas, norādot ieguvumus un trūkumus katrai no alternatīvām. Attiecīgās sanāksmes protokolā jānorāda apskatītās alternatīvas un pieņemtais lēmums.</w:t>
            </w:r>
          </w:p>
        </w:tc>
        <w:tc>
          <w:tcPr>
            <w:tcW w:w="625" w:type="pct"/>
          </w:tcPr>
          <w:p w14:paraId="01FDE297" w14:textId="77777777" w:rsidR="007818C5" w:rsidRPr="0045419D" w:rsidRDefault="007818C5" w:rsidP="007A70A3">
            <w:pPr>
              <w:jc w:val="center"/>
            </w:pPr>
            <w:r w:rsidRPr="0045419D">
              <w:t>Obligāta</w:t>
            </w:r>
          </w:p>
        </w:tc>
        <w:tc>
          <w:tcPr>
            <w:tcW w:w="860" w:type="pct"/>
          </w:tcPr>
          <w:p w14:paraId="23F37B10" w14:textId="77777777" w:rsidR="007818C5" w:rsidRPr="0045419D" w:rsidRDefault="007818C5" w:rsidP="007A70A3">
            <w:pPr>
              <w:jc w:val="center"/>
            </w:pPr>
          </w:p>
        </w:tc>
      </w:tr>
    </w:tbl>
    <w:p w14:paraId="5127C09E" w14:textId="77777777" w:rsidR="007A70A3" w:rsidRPr="0045419D" w:rsidRDefault="007A70A3" w:rsidP="007A70A3">
      <w:bookmarkStart w:id="91" w:name="_Toc398896570"/>
    </w:p>
    <w:p w14:paraId="7D154354" w14:textId="0F444710" w:rsidR="007A70A3" w:rsidRPr="0045419D" w:rsidRDefault="007A70A3" w:rsidP="007A70A3">
      <w:pPr>
        <w:pStyle w:val="Heading2"/>
        <w:spacing w:before="200" w:line="276" w:lineRule="auto"/>
      </w:pPr>
      <w:bookmarkStart w:id="92" w:name="_Toc446075729"/>
      <w:bookmarkStart w:id="93" w:name="_Toc494276228"/>
      <w:r w:rsidRPr="0045419D">
        <w:t>Prasības projekta piegādes principiem</w:t>
      </w:r>
      <w:bookmarkEnd w:id="91"/>
      <w:bookmarkEnd w:id="92"/>
      <w:bookmarkEnd w:id="93"/>
    </w:p>
    <w:p w14:paraId="4966F393" w14:textId="3B831401" w:rsidR="004044B8" w:rsidRPr="0045419D" w:rsidRDefault="004044B8" w:rsidP="004044B8">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36</w:t>
      </w:r>
      <w:r w:rsidRPr="0045419D">
        <w:rPr>
          <w:sz w:val="22"/>
        </w:rPr>
        <w:fldChar w:fldCharType="end"/>
      </w:r>
      <w:r w:rsidRPr="0045419D">
        <w:rPr>
          <w:b/>
          <w:iCs/>
          <w:sz w:val="22"/>
        </w:rPr>
        <w:t xml:space="preserve"> Prasības projekta piegādes principiem</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1407"/>
        <w:gridCol w:w="4949"/>
        <w:gridCol w:w="1130"/>
        <w:gridCol w:w="1555"/>
      </w:tblGrid>
      <w:tr w:rsidR="007818C5" w:rsidRPr="0045419D" w14:paraId="3E4D5E18" w14:textId="1B435D1D" w:rsidTr="007818C5">
        <w:trPr>
          <w:trHeight w:val="182"/>
          <w:tblHeader/>
        </w:trPr>
        <w:tc>
          <w:tcPr>
            <w:tcW w:w="778" w:type="pct"/>
            <w:shd w:val="clear" w:color="auto" w:fill="B0282D"/>
          </w:tcPr>
          <w:p w14:paraId="33C4EB8C" w14:textId="77777777" w:rsidR="007818C5" w:rsidRPr="0045419D" w:rsidRDefault="007818C5" w:rsidP="007A70A3">
            <w:pPr>
              <w:rPr>
                <w:b/>
                <w:color w:val="FFFFFF" w:themeColor="background1"/>
              </w:rPr>
            </w:pPr>
            <w:r w:rsidRPr="0045419D">
              <w:rPr>
                <w:b/>
                <w:color w:val="FFFFFF" w:themeColor="background1"/>
              </w:rPr>
              <w:t>Prasības ID</w:t>
            </w:r>
          </w:p>
        </w:tc>
        <w:tc>
          <w:tcPr>
            <w:tcW w:w="2737" w:type="pct"/>
            <w:shd w:val="clear" w:color="auto" w:fill="B0282D"/>
          </w:tcPr>
          <w:p w14:paraId="248D216B" w14:textId="77777777" w:rsidR="007818C5" w:rsidRPr="0045419D" w:rsidRDefault="007818C5" w:rsidP="007A70A3">
            <w:pPr>
              <w:rPr>
                <w:b/>
                <w:color w:val="FFFFFF" w:themeColor="background1"/>
              </w:rPr>
            </w:pPr>
            <w:r w:rsidRPr="0045419D">
              <w:rPr>
                <w:b/>
                <w:color w:val="FFFFFF" w:themeColor="background1"/>
              </w:rPr>
              <w:t>Prasības apraksts</w:t>
            </w:r>
          </w:p>
        </w:tc>
        <w:tc>
          <w:tcPr>
            <w:tcW w:w="625" w:type="pct"/>
            <w:shd w:val="clear" w:color="auto" w:fill="B0282D"/>
          </w:tcPr>
          <w:p w14:paraId="5547CB41" w14:textId="77777777" w:rsidR="007818C5" w:rsidRPr="0045419D" w:rsidRDefault="007818C5" w:rsidP="007A70A3">
            <w:pPr>
              <w:jc w:val="center"/>
              <w:rPr>
                <w:b/>
                <w:color w:val="FFFFFF" w:themeColor="background1"/>
              </w:rPr>
            </w:pPr>
            <w:r w:rsidRPr="0045419D">
              <w:rPr>
                <w:b/>
                <w:color w:val="FFFFFF" w:themeColor="background1"/>
              </w:rPr>
              <w:t>Piezīmes</w:t>
            </w:r>
          </w:p>
        </w:tc>
        <w:tc>
          <w:tcPr>
            <w:tcW w:w="860" w:type="pct"/>
            <w:shd w:val="clear" w:color="auto" w:fill="B0282D"/>
          </w:tcPr>
          <w:p w14:paraId="0257EE57" w14:textId="04AA4B7D" w:rsidR="007818C5" w:rsidRPr="0045419D" w:rsidRDefault="007818C5" w:rsidP="007A70A3">
            <w:pPr>
              <w:jc w:val="center"/>
              <w:rPr>
                <w:b/>
                <w:color w:val="FFFFFF" w:themeColor="background1"/>
              </w:rPr>
            </w:pPr>
            <w:r>
              <w:rPr>
                <w:b/>
                <w:color w:val="FFFFFF"/>
              </w:rPr>
              <w:t>Pretendenta piedāvājums</w:t>
            </w:r>
          </w:p>
        </w:tc>
      </w:tr>
      <w:tr w:rsidR="007818C5" w:rsidRPr="0045419D" w14:paraId="77B14616" w14:textId="025F3A0E" w:rsidTr="007818C5">
        <w:tc>
          <w:tcPr>
            <w:tcW w:w="778" w:type="pct"/>
            <w:shd w:val="clear" w:color="auto" w:fill="auto"/>
          </w:tcPr>
          <w:p w14:paraId="391FA49F"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0DFB42CE" w14:textId="17D5AAB6" w:rsidR="007818C5" w:rsidRPr="0045419D" w:rsidRDefault="007818C5" w:rsidP="007A70A3">
            <w:pPr>
              <w:pStyle w:val="Teksts"/>
            </w:pPr>
            <w:r w:rsidRPr="0045419D">
              <w:t>Produkta darbu plāna izstrāde</w:t>
            </w:r>
          </w:p>
          <w:p w14:paraId="7B3E808B" w14:textId="71B39DE4" w:rsidR="007818C5" w:rsidRPr="0045419D" w:rsidRDefault="007818C5" w:rsidP="007A70A3">
            <w:r>
              <w:t>Izstrādātājam 2 (divu) nedēļu</w:t>
            </w:r>
            <w:r w:rsidRPr="0045419D">
              <w:t xml:space="preserve"> laikā no līguma noslēgšanas brīža ir jāizstrādā un ar Pasūtītāju jāsaskaņo Produkta darbu plāns (produkta</w:t>
            </w:r>
            <w:r w:rsidRPr="0045419D">
              <w:rPr>
                <w:i/>
              </w:rPr>
              <w:t xml:space="preserve"> </w:t>
            </w:r>
            <w:proofErr w:type="spellStart"/>
            <w:r w:rsidRPr="0045419D">
              <w:rPr>
                <w:i/>
              </w:rPr>
              <w:t>backlog</w:t>
            </w:r>
            <w:proofErr w:type="spellEnd"/>
            <w:r>
              <w:t>).</w:t>
            </w:r>
            <w:r w:rsidRPr="0045419D">
              <w:t xml:space="preserve"> Produkta darbu plāna sagatavošanā ir jānodrošina cieša sadarbība ar Pasūtītāja atbildīgajiem darbiniekiem, nodrošinot darbu </w:t>
            </w:r>
            <w:proofErr w:type="spellStart"/>
            <w:r w:rsidRPr="0045419D">
              <w:t>prioritizāciju</w:t>
            </w:r>
            <w:proofErr w:type="spellEnd"/>
            <w:r w:rsidRPr="0045419D">
              <w:t xml:space="preserve"> atbilstoši Pasūtītāja vajadzībām.</w:t>
            </w:r>
          </w:p>
          <w:p w14:paraId="27D65F0A" w14:textId="77777777" w:rsidR="007818C5" w:rsidRPr="0045419D" w:rsidRDefault="007818C5" w:rsidP="007A70A3"/>
          <w:p w14:paraId="6608D6ED" w14:textId="77777777" w:rsidR="007818C5" w:rsidRPr="0045419D" w:rsidRDefault="007818C5" w:rsidP="007A70A3">
            <w:r w:rsidRPr="0045419D">
              <w:t>Produkta darbu plānā (produkta</w:t>
            </w:r>
            <w:r w:rsidRPr="0045419D">
              <w:rPr>
                <w:i/>
              </w:rPr>
              <w:t xml:space="preserve"> </w:t>
            </w:r>
            <w:proofErr w:type="spellStart"/>
            <w:r w:rsidRPr="0045419D">
              <w:rPr>
                <w:i/>
              </w:rPr>
              <w:t>backlog</w:t>
            </w:r>
            <w:proofErr w:type="spellEnd"/>
            <w:r w:rsidRPr="0045419D">
              <w:t>) ir jāiekļauj vismaz šāda informācija:</w:t>
            </w:r>
          </w:p>
          <w:p w14:paraId="7C2A2932" w14:textId="77777777" w:rsidR="007818C5" w:rsidRPr="0045419D" w:rsidRDefault="007818C5" w:rsidP="000C735C">
            <w:pPr>
              <w:pStyle w:val="ListParagraph"/>
              <w:numPr>
                <w:ilvl w:val="0"/>
                <w:numId w:val="23"/>
              </w:numPr>
              <w:spacing w:line="276" w:lineRule="auto"/>
            </w:pPr>
            <w:r w:rsidRPr="0045419D">
              <w:t>Darba ID;</w:t>
            </w:r>
          </w:p>
          <w:p w14:paraId="787B60F7" w14:textId="77777777" w:rsidR="007818C5" w:rsidRPr="0045419D" w:rsidRDefault="007818C5" w:rsidP="000C735C">
            <w:pPr>
              <w:pStyle w:val="ListParagraph"/>
              <w:numPr>
                <w:ilvl w:val="0"/>
                <w:numId w:val="23"/>
              </w:numPr>
              <w:spacing w:line="276" w:lineRule="auto"/>
            </w:pPr>
            <w:r w:rsidRPr="0045419D">
              <w:t>Darba nosaukums;</w:t>
            </w:r>
          </w:p>
          <w:p w14:paraId="3043E309" w14:textId="77777777" w:rsidR="007818C5" w:rsidRPr="0045419D" w:rsidRDefault="007818C5" w:rsidP="000C735C">
            <w:pPr>
              <w:pStyle w:val="ListParagraph"/>
              <w:numPr>
                <w:ilvl w:val="0"/>
                <w:numId w:val="23"/>
              </w:numPr>
              <w:spacing w:line="276" w:lineRule="auto"/>
            </w:pPr>
            <w:r w:rsidRPr="0045419D">
              <w:t>Darba darbietilpība;</w:t>
            </w:r>
          </w:p>
          <w:p w14:paraId="37699B20" w14:textId="77777777" w:rsidR="007818C5" w:rsidRPr="0045419D" w:rsidRDefault="007818C5" w:rsidP="000C735C">
            <w:pPr>
              <w:pStyle w:val="ListParagraph"/>
              <w:numPr>
                <w:ilvl w:val="0"/>
                <w:numId w:val="23"/>
              </w:numPr>
              <w:spacing w:line="276" w:lineRule="auto"/>
            </w:pPr>
            <w:r w:rsidRPr="0045419D">
              <w:t>Par darba realizāciju atbildīgā persona no izstrādātāja puses;</w:t>
            </w:r>
          </w:p>
          <w:p w14:paraId="6970DFB5" w14:textId="77777777" w:rsidR="007818C5" w:rsidRPr="0045419D" w:rsidRDefault="007818C5" w:rsidP="000C735C">
            <w:pPr>
              <w:pStyle w:val="ListParagraph"/>
              <w:numPr>
                <w:ilvl w:val="0"/>
                <w:numId w:val="23"/>
              </w:numPr>
              <w:spacing w:line="276" w:lineRule="auto"/>
            </w:pPr>
            <w:r w:rsidRPr="0045419D">
              <w:t>Tehniskās specifikācijas prasība, kas izpildot attiecīgo darba uzdevumu tiks realizēta (ja attiecināms);</w:t>
            </w:r>
          </w:p>
          <w:p w14:paraId="2A430EBA" w14:textId="77777777" w:rsidR="007818C5" w:rsidRPr="0045419D" w:rsidRDefault="007818C5" w:rsidP="000C735C">
            <w:pPr>
              <w:pStyle w:val="ListParagraph"/>
              <w:numPr>
                <w:ilvl w:val="0"/>
                <w:numId w:val="23"/>
              </w:numPr>
              <w:spacing w:line="276" w:lineRule="auto"/>
            </w:pPr>
            <w:r w:rsidRPr="0045419D">
              <w:lastRenderedPageBreak/>
              <w:t>Sprints, kura ietvaros darbu ir plānots realizēt.</w:t>
            </w:r>
          </w:p>
          <w:p w14:paraId="6998C597" w14:textId="77777777" w:rsidR="007818C5" w:rsidRPr="0045419D" w:rsidRDefault="007818C5" w:rsidP="007A70A3"/>
          <w:p w14:paraId="24E131C3" w14:textId="77777777" w:rsidR="007818C5" w:rsidRPr="0045419D" w:rsidRDefault="007818C5" w:rsidP="007A70A3">
            <w:r w:rsidRPr="0045419D">
              <w:t>Turpmākā Sistēmas izstrādes un ieviešanas nodevumu sagatavošana ir jāveic atbilstoši šim pušu saskaņotam Produkta darbu plānam (produkta</w:t>
            </w:r>
            <w:r w:rsidRPr="0045419D">
              <w:rPr>
                <w:i/>
              </w:rPr>
              <w:t xml:space="preserve"> </w:t>
            </w:r>
            <w:proofErr w:type="spellStart"/>
            <w:r w:rsidRPr="0045419D">
              <w:rPr>
                <w:i/>
              </w:rPr>
              <w:t>backlog</w:t>
            </w:r>
            <w:proofErr w:type="spellEnd"/>
            <w:r w:rsidRPr="0045419D">
              <w:t>).</w:t>
            </w:r>
          </w:p>
        </w:tc>
        <w:tc>
          <w:tcPr>
            <w:tcW w:w="625" w:type="pct"/>
          </w:tcPr>
          <w:p w14:paraId="6E3EBBA3" w14:textId="77777777" w:rsidR="007818C5" w:rsidRPr="0045419D" w:rsidRDefault="007818C5" w:rsidP="007A70A3">
            <w:pPr>
              <w:contextualSpacing/>
              <w:jc w:val="center"/>
            </w:pPr>
            <w:r w:rsidRPr="0045419D">
              <w:lastRenderedPageBreak/>
              <w:t>Obligāta</w:t>
            </w:r>
          </w:p>
        </w:tc>
        <w:tc>
          <w:tcPr>
            <w:tcW w:w="860" w:type="pct"/>
          </w:tcPr>
          <w:p w14:paraId="1A42D247" w14:textId="77777777" w:rsidR="007818C5" w:rsidRPr="0045419D" w:rsidRDefault="007818C5" w:rsidP="007A70A3">
            <w:pPr>
              <w:contextualSpacing/>
              <w:jc w:val="center"/>
            </w:pPr>
          </w:p>
        </w:tc>
      </w:tr>
      <w:tr w:rsidR="007818C5" w:rsidRPr="0045419D" w14:paraId="2B0A5D84" w14:textId="1089B832" w:rsidTr="007818C5">
        <w:tc>
          <w:tcPr>
            <w:tcW w:w="778" w:type="pct"/>
            <w:shd w:val="clear" w:color="auto" w:fill="auto"/>
          </w:tcPr>
          <w:p w14:paraId="66DAAD28"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6E31B869" w14:textId="77777777" w:rsidR="007818C5" w:rsidRPr="0045419D" w:rsidRDefault="007818C5" w:rsidP="007A70A3">
            <w:pPr>
              <w:pStyle w:val="Teksts"/>
            </w:pPr>
            <w:r w:rsidRPr="0045419D">
              <w:t>Sprints</w:t>
            </w:r>
          </w:p>
          <w:p w14:paraId="047C8F08" w14:textId="1DC0ABD8" w:rsidR="007818C5" w:rsidRPr="0045419D" w:rsidRDefault="007818C5" w:rsidP="007A70A3">
            <w:r w:rsidRPr="0045419D">
              <w:t xml:space="preserve">Sistēmas izstrādes un ieviešanas nodevumi katra posma ietvaros ir jāsagatavo un piegādā 1 (viena) mēneša garos sprintos. Iesniedzot Sistēmas izstrādes un ieviešanas nodevumus, Izstrādātājam ir jāpiegādā pilnībā izstrādātu un notestētu Sistēmas daļu. Nosakot sprinta ietvaros veicamos darbus, par pamatu ir jāņem Produkta darbu plānā norādītā izstrādājamā funkcionalitāte un/vai realizējamās prasības, kas var tikt detalizētas Sprinta plānošanas laikā pirms tā uzsākšanas un iekļautas attiecīgās sprinta darbu plānā (sprinta </w:t>
            </w:r>
            <w:proofErr w:type="spellStart"/>
            <w:r w:rsidRPr="0045419D">
              <w:rPr>
                <w:i/>
              </w:rPr>
              <w:t>backlog</w:t>
            </w:r>
            <w:proofErr w:type="spellEnd"/>
            <w:r w:rsidRPr="0045419D">
              <w:t>).</w:t>
            </w:r>
          </w:p>
        </w:tc>
        <w:tc>
          <w:tcPr>
            <w:tcW w:w="625" w:type="pct"/>
          </w:tcPr>
          <w:p w14:paraId="3987D530" w14:textId="77777777" w:rsidR="007818C5" w:rsidRPr="0045419D" w:rsidRDefault="007818C5" w:rsidP="007A70A3">
            <w:pPr>
              <w:contextualSpacing/>
              <w:jc w:val="center"/>
            </w:pPr>
            <w:r w:rsidRPr="0045419D">
              <w:t>Obligāta</w:t>
            </w:r>
          </w:p>
        </w:tc>
        <w:tc>
          <w:tcPr>
            <w:tcW w:w="860" w:type="pct"/>
          </w:tcPr>
          <w:p w14:paraId="0E6C102E" w14:textId="77777777" w:rsidR="007818C5" w:rsidRPr="0045419D" w:rsidRDefault="007818C5" w:rsidP="007A70A3">
            <w:pPr>
              <w:contextualSpacing/>
              <w:jc w:val="center"/>
            </w:pPr>
          </w:p>
        </w:tc>
      </w:tr>
      <w:tr w:rsidR="007818C5" w:rsidRPr="0045419D" w14:paraId="30EC1F14" w14:textId="62B576F7" w:rsidTr="007818C5">
        <w:tc>
          <w:tcPr>
            <w:tcW w:w="778" w:type="pct"/>
            <w:shd w:val="clear" w:color="auto" w:fill="auto"/>
          </w:tcPr>
          <w:p w14:paraId="47B26AF1"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22BD7F29" w14:textId="77777777" w:rsidR="007818C5" w:rsidRPr="0045419D" w:rsidRDefault="007818C5" w:rsidP="007A70A3">
            <w:pPr>
              <w:pStyle w:val="Teksts"/>
            </w:pPr>
            <w:r w:rsidRPr="0045419D">
              <w:t>Sprinta darbu plāns</w:t>
            </w:r>
          </w:p>
          <w:p w14:paraId="5AC4190A" w14:textId="77777777" w:rsidR="007818C5" w:rsidRPr="0045419D" w:rsidRDefault="007818C5" w:rsidP="007A70A3">
            <w:r w:rsidRPr="0045419D">
              <w:t xml:space="preserve">Pirms katra sprinta uzsākšanas Pusēm ir jāsaskaņo katra sprinta mērķi un sprinta ietvaros plānotie darbi un jānoformē tos sprinta plānā (sprinta </w:t>
            </w:r>
            <w:proofErr w:type="spellStart"/>
            <w:r w:rsidRPr="0045419D">
              <w:rPr>
                <w:i/>
              </w:rPr>
              <w:t>backlog</w:t>
            </w:r>
            <w:proofErr w:type="spellEnd"/>
            <w:r w:rsidRPr="0045419D">
              <w:t>). Sprinta plāna formu Izstrādātājs izveido un ar Pasūtītāju saskaņo 2 (divu) nedēļu laikā pēc Līguma spēkā stāšanās.</w:t>
            </w:r>
          </w:p>
          <w:p w14:paraId="300189F9" w14:textId="77777777" w:rsidR="007818C5" w:rsidRPr="0045419D" w:rsidRDefault="007818C5" w:rsidP="007A70A3"/>
          <w:p w14:paraId="4616DA2B" w14:textId="77777777" w:rsidR="007818C5" w:rsidRPr="0045419D" w:rsidRDefault="007818C5" w:rsidP="007A70A3">
            <w:r w:rsidRPr="0045419D">
              <w:t>Sprinta plāns 2 darba dienu laikā pēc attiecīgā sprinta uzsākšanas tiek noformēts rakstiski un to paraksta abu Pušu pilnvarotie projekta vadītāji.</w:t>
            </w:r>
          </w:p>
          <w:p w14:paraId="75BC6CC0" w14:textId="77777777" w:rsidR="007818C5" w:rsidRPr="0045419D" w:rsidRDefault="007818C5" w:rsidP="007A70A3"/>
          <w:p w14:paraId="58A4E661" w14:textId="77777777" w:rsidR="007818C5" w:rsidRPr="0045419D" w:rsidRDefault="007818C5" w:rsidP="007A70A3">
            <w:r w:rsidRPr="0045419D">
              <w:t>Sprinta plānā ir jānorāda vismaz šāda informācija:</w:t>
            </w:r>
          </w:p>
          <w:p w14:paraId="4926EEFB" w14:textId="77777777" w:rsidR="007818C5" w:rsidRPr="0045419D" w:rsidRDefault="007818C5" w:rsidP="000C735C">
            <w:pPr>
              <w:pStyle w:val="ListParagraph"/>
              <w:numPr>
                <w:ilvl w:val="0"/>
                <w:numId w:val="22"/>
              </w:numPr>
              <w:spacing w:line="276" w:lineRule="auto"/>
              <w:contextualSpacing w:val="0"/>
            </w:pPr>
            <w:r w:rsidRPr="0045419D">
              <w:t>Sprinta mērķis;</w:t>
            </w:r>
          </w:p>
          <w:p w14:paraId="75AAE18E" w14:textId="77777777" w:rsidR="007818C5" w:rsidRPr="0045419D" w:rsidRDefault="007818C5" w:rsidP="000C735C">
            <w:pPr>
              <w:pStyle w:val="ListParagraph"/>
              <w:numPr>
                <w:ilvl w:val="0"/>
                <w:numId w:val="22"/>
              </w:numPr>
              <w:spacing w:line="276" w:lineRule="auto"/>
              <w:contextualSpacing w:val="0"/>
            </w:pPr>
            <w:r w:rsidRPr="0045419D">
              <w:t>Sprinta ietvars veicamo darbu saraksts, to apraksts;</w:t>
            </w:r>
          </w:p>
          <w:p w14:paraId="379C04A4" w14:textId="77777777" w:rsidR="007818C5" w:rsidRPr="0045419D" w:rsidRDefault="007818C5" w:rsidP="000C735C">
            <w:pPr>
              <w:pStyle w:val="ListParagraph"/>
              <w:numPr>
                <w:ilvl w:val="0"/>
                <w:numId w:val="22"/>
              </w:numPr>
              <w:spacing w:line="276" w:lineRule="auto"/>
              <w:contextualSpacing w:val="0"/>
            </w:pPr>
            <w:r w:rsidRPr="0045419D">
              <w:t>Sprintā iekļauto darbu darbietilpības novērtējums (cilvēkstundās);</w:t>
            </w:r>
          </w:p>
          <w:p w14:paraId="776ACB63" w14:textId="77777777" w:rsidR="007818C5" w:rsidRPr="0045419D" w:rsidRDefault="007818C5" w:rsidP="000C735C">
            <w:pPr>
              <w:pStyle w:val="ListParagraph"/>
              <w:numPr>
                <w:ilvl w:val="0"/>
                <w:numId w:val="22"/>
              </w:numPr>
              <w:spacing w:line="276" w:lineRule="auto"/>
              <w:contextualSpacing w:val="0"/>
            </w:pPr>
            <w:r w:rsidRPr="0045419D">
              <w:t>ja nepieciešams, iepriekšējo nodevumu izmaiņas;</w:t>
            </w:r>
          </w:p>
          <w:p w14:paraId="57097D90" w14:textId="77777777" w:rsidR="007818C5" w:rsidRPr="0045419D" w:rsidRDefault="007818C5" w:rsidP="000C735C">
            <w:pPr>
              <w:pStyle w:val="ListParagraph"/>
              <w:numPr>
                <w:ilvl w:val="0"/>
                <w:numId w:val="22"/>
              </w:numPr>
              <w:spacing w:line="276" w:lineRule="auto"/>
              <w:contextualSpacing w:val="0"/>
            </w:pPr>
            <w:r w:rsidRPr="0045419D">
              <w:t>sprinta darbu akceptēšanas kritēriji.</w:t>
            </w:r>
          </w:p>
        </w:tc>
        <w:tc>
          <w:tcPr>
            <w:tcW w:w="625" w:type="pct"/>
          </w:tcPr>
          <w:p w14:paraId="2222ED08" w14:textId="77777777" w:rsidR="007818C5" w:rsidRPr="0045419D" w:rsidRDefault="007818C5" w:rsidP="007A70A3">
            <w:pPr>
              <w:contextualSpacing/>
              <w:jc w:val="center"/>
            </w:pPr>
            <w:r w:rsidRPr="0045419D">
              <w:t>Obligāta</w:t>
            </w:r>
          </w:p>
        </w:tc>
        <w:tc>
          <w:tcPr>
            <w:tcW w:w="860" w:type="pct"/>
          </w:tcPr>
          <w:p w14:paraId="66A1C999" w14:textId="77777777" w:rsidR="007818C5" w:rsidRPr="0045419D" w:rsidRDefault="007818C5" w:rsidP="007A70A3">
            <w:pPr>
              <w:contextualSpacing/>
              <w:jc w:val="center"/>
            </w:pPr>
          </w:p>
        </w:tc>
      </w:tr>
      <w:tr w:rsidR="007818C5" w:rsidRPr="0045419D" w14:paraId="7585D550" w14:textId="67BFE179" w:rsidTr="007818C5">
        <w:tc>
          <w:tcPr>
            <w:tcW w:w="778" w:type="pct"/>
            <w:shd w:val="clear" w:color="auto" w:fill="auto"/>
          </w:tcPr>
          <w:p w14:paraId="3FABA30C"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543D5D89" w14:textId="77777777" w:rsidR="007818C5" w:rsidRPr="0045419D" w:rsidRDefault="007818C5" w:rsidP="00C26846">
            <w:pPr>
              <w:pStyle w:val="Teksts"/>
            </w:pPr>
            <w:r w:rsidRPr="0045419D">
              <w:t>Darbietilpības novērtēšana</w:t>
            </w:r>
          </w:p>
          <w:p w14:paraId="5C160030" w14:textId="60C131DD" w:rsidR="007818C5" w:rsidRDefault="007818C5" w:rsidP="00C26846">
            <w:r w:rsidRPr="0045419D">
              <w:t>Izstrādātājam piedāvājumā ir jāiekļauj tā piedāvātās darbietilpības n</w:t>
            </w:r>
            <w:r>
              <w:t>ovērtēšanas metodikas</w:t>
            </w:r>
            <w:r w:rsidRPr="0045419D">
              <w:t xml:space="preserve"> apraksts. Izstrādātājam projekta ietvaros ir jāveic visu projekta darba plānā / sprintu darba plānā iekļauto darbu darbietilpības novērtēšanas atbilstoši tā piedāvājumā iekļautajai darbietilpības novērtēšanas metodikai.</w:t>
            </w:r>
          </w:p>
          <w:p w14:paraId="17A1A85A" w14:textId="77777777" w:rsidR="007818C5" w:rsidRDefault="007818C5" w:rsidP="00C26846"/>
          <w:p w14:paraId="369AD1F6" w14:textId="74A2F6D2" w:rsidR="007818C5" w:rsidRPr="0045419D" w:rsidRDefault="007818C5" w:rsidP="00C26846">
            <w:r>
              <w:t>Neskaidrību gadījumā atbilstoši Pasūtītāja pieprasījumiem Izstrādātājam ir jānodrošina detalizētas informācijas sniegšana par veikto darbietilpības novērtējumu un darbietilpības novērtējuma detalizēts apraksts.</w:t>
            </w:r>
          </w:p>
        </w:tc>
        <w:tc>
          <w:tcPr>
            <w:tcW w:w="625" w:type="pct"/>
          </w:tcPr>
          <w:p w14:paraId="6C759298" w14:textId="344C4EA8" w:rsidR="007818C5" w:rsidRPr="0045419D" w:rsidRDefault="007818C5" w:rsidP="00C26846">
            <w:pPr>
              <w:contextualSpacing/>
              <w:jc w:val="center"/>
            </w:pPr>
            <w:r w:rsidRPr="0045419D">
              <w:t>Obligāta</w:t>
            </w:r>
          </w:p>
        </w:tc>
        <w:tc>
          <w:tcPr>
            <w:tcW w:w="860" w:type="pct"/>
          </w:tcPr>
          <w:p w14:paraId="4739D891" w14:textId="77777777" w:rsidR="007818C5" w:rsidRPr="0045419D" w:rsidRDefault="007818C5" w:rsidP="00C26846">
            <w:pPr>
              <w:contextualSpacing/>
              <w:jc w:val="center"/>
            </w:pPr>
          </w:p>
        </w:tc>
      </w:tr>
      <w:tr w:rsidR="007818C5" w:rsidRPr="0045419D" w14:paraId="0EF7E829" w14:textId="113604F3" w:rsidTr="007818C5">
        <w:tc>
          <w:tcPr>
            <w:tcW w:w="778" w:type="pct"/>
            <w:shd w:val="clear" w:color="auto" w:fill="auto"/>
          </w:tcPr>
          <w:p w14:paraId="6D710D91"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25226292" w14:textId="77777777" w:rsidR="007818C5" w:rsidRPr="0045419D" w:rsidRDefault="007818C5" w:rsidP="00C26846">
            <w:pPr>
              <w:pStyle w:val="Teksts"/>
            </w:pPr>
            <w:r w:rsidRPr="0045419D">
              <w:t>Izmaiņas iepriekšējos nodevumos</w:t>
            </w:r>
          </w:p>
          <w:p w14:paraId="332C4E49" w14:textId="77777777" w:rsidR="007818C5" w:rsidRPr="0045419D" w:rsidRDefault="007818C5" w:rsidP="00C26846">
            <w:r w:rsidRPr="0045419D">
              <w:t>Ja sprinta izpildes laikā tiek konstatēta nepieciešamība veikt izmaiņas iepriekšējos nodevumos, puses rakstiski saskaņo veicamās izmaiņas un iekļauj tās produkta darbu plānā un attiecīgi kādā no turpmākajiem sprintiem.</w:t>
            </w:r>
          </w:p>
        </w:tc>
        <w:tc>
          <w:tcPr>
            <w:tcW w:w="625" w:type="pct"/>
          </w:tcPr>
          <w:p w14:paraId="45C418CA" w14:textId="77777777" w:rsidR="007818C5" w:rsidRPr="0045419D" w:rsidRDefault="007818C5" w:rsidP="00C26846">
            <w:pPr>
              <w:contextualSpacing/>
              <w:jc w:val="center"/>
            </w:pPr>
            <w:r w:rsidRPr="0045419D">
              <w:t>Obligāta</w:t>
            </w:r>
          </w:p>
        </w:tc>
        <w:tc>
          <w:tcPr>
            <w:tcW w:w="860" w:type="pct"/>
          </w:tcPr>
          <w:p w14:paraId="6068A2AF" w14:textId="77777777" w:rsidR="007818C5" w:rsidRPr="0045419D" w:rsidRDefault="007818C5" w:rsidP="00C26846">
            <w:pPr>
              <w:contextualSpacing/>
              <w:jc w:val="center"/>
            </w:pPr>
          </w:p>
        </w:tc>
      </w:tr>
      <w:tr w:rsidR="007818C5" w:rsidRPr="0045419D" w14:paraId="66E121A1" w14:textId="29360D8F" w:rsidTr="007818C5">
        <w:tc>
          <w:tcPr>
            <w:tcW w:w="778" w:type="pct"/>
            <w:shd w:val="clear" w:color="auto" w:fill="auto"/>
          </w:tcPr>
          <w:p w14:paraId="57921A26"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1B0218EC" w14:textId="77777777" w:rsidR="007818C5" w:rsidRPr="0045419D" w:rsidRDefault="007818C5" w:rsidP="00C26846">
            <w:pPr>
              <w:pStyle w:val="Teksts"/>
            </w:pPr>
            <w:r w:rsidRPr="0045419D">
              <w:t>Prasību precizēšana</w:t>
            </w:r>
          </w:p>
          <w:p w14:paraId="3A82C58A" w14:textId="586436ED" w:rsidR="007818C5" w:rsidRPr="0045419D" w:rsidRDefault="007818C5" w:rsidP="00C26846">
            <w:r w:rsidRPr="00E01938">
              <w:t>Izstrādātājam pirms jebkuras Sistēmas funkcionalitātes izstrādes ir jāveic tehniskajā specifikācijā ietverto prasību, kas ir attiecināmas uz attiecīg</w:t>
            </w:r>
            <w:r>
              <w:t>o funkcionalitāti, precizēšana. Precizēšana ir jāveic</w:t>
            </w:r>
            <w:r w:rsidRPr="00E01938">
              <w:t>, intervējot</w:t>
            </w:r>
            <w:r>
              <w:t xml:space="preserve"> Pasūtītāja nozīmēto atbildīgo darbinieku</w:t>
            </w:r>
            <w:r w:rsidRPr="00E01938">
              <w:t xml:space="preserve">, un </w:t>
            </w:r>
            <w:r>
              <w:t xml:space="preserve">prasību precizējumus fiksējot </w:t>
            </w:r>
            <w:r w:rsidRPr="00E01938">
              <w:t>produk</w:t>
            </w:r>
            <w:r>
              <w:t>ta darbu plānā. Precizējumus</w:t>
            </w:r>
            <w:r w:rsidRPr="00E01938">
              <w:t xml:space="preserve"> saskaņo un apstiprina tā veidotājs un P</w:t>
            </w:r>
            <w:r>
              <w:t>asūtītāja nozīmētais atbildīgais darbinieks</w:t>
            </w:r>
            <w:r w:rsidRPr="00E01938">
              <w:t>.</w:t>
            </w:r>
          </w:p>
        </w:tc>
        <w:tc>
          <w:tcPr>
            <w:tcW w:w="625" w:type="pct"/>
          </w:tcPr>
          <w:p w14:paraId="45E114A0" w14:textId="77777777" w:rsidR="007818C5" w:rsidRPr="0045419D" w:rsidRDefault="007818C5" w:rsidP="00C26846">
            <w:pPr>
              <w:contextualSpacing/>
              <w:jc w:val="center"/>
            </w:pPr>
            <w:r w:rsidRPr="0045419D">
              <w:t>Obligāta</w:t>
            </w:r>
          </w:p>
        </w:tc>
        <w:tc>
          <w:tcPr>
            <w:tcW w:w="860" w:type="pct"/>
          </w:tcPr>
          <w:p w14:paraId="19B2F5B4" w14:textId="77777777" w:rsidR="007818C5" w:rsidRPr="0045419D" w:rsidRDefault="007818C5" w:rsidP="00C26846">
            <w:pPr>
              <w:contextualSpacing/>
              <w:jc w:val="center"/>
            </w:pPr>
          </w:p>
        </w:tc>
      </w:tr>
      <w:tr w:rsidR="007818C5" w:rsidRPr="0045419D" w14:paraId="21E0B99D" w14:textId="0188AA33" w:rsidTr="007818C5">
        <w:tc>
          <w:tcPr>
            <w:tcW w:w="778" w:type="pct"/>
            <w:shd w:val="clear" w:color="auto" w:fill="auto"/>
          </w:tcPr>
          <w:p w14:paraId="65D3FFB8"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110614B5" w14:textId="77777777" w:rsidR="007818C5" w:rsidRPr="0045419D" w:rsidRDefault="007818C5" w:rsidP="00C26846">
            <w:pPr>
              <w:pStyle w:val="Teksts"/>
            </w:pPr>
            <w:r w:rsidRPr="0045419D">
              <w:t>Sprinta demonstrēšana</w:t>
            </w:r>
          </w:p>
          <w:p w14:paraId="31551595" w14:textId="24F66C66" w:rsidR="007818C5" w:rsidRPr="0045419D" w:rsidRDefault="007818C5" w:rsidP="00C26846">
            <w:r w:rsidRPr="0045419D">
              <w:t>Katra sprinta rezultātā Izstrādātājam ir jāpiegādā strādājoš</w:t>
            </w:r>
            <w:r>
              <w:t>s</w:t>
            </w:r>
            <w:r w:rsidRPr="0045419D">
              <w:t xml:space="preserve"> produkta (Sistēmas) papildinājum</w:t>
            </w:r>
            <w:r>
              <w:t>s</w:t>
            </w:r>
            <w:r w:rsidRPr="0045419D">
              <w:t>, ar kuru ir realizēta sprinta plānā iepriekš definētā funkcionalitāte. Piegādātais produkta papildinājums Izstrādātājam ir jādemonstrē sprinta demonstrēšanas sanāksmē.</w:t>
            </w:r>
          </w:p>
          <w:p w14:paraId="2829C6F4" w14:textId="77777777" w:rsidR="007818C5" w:rsidRPr="0045419D" w:rsidRDefault="007818C5" w:rsidP="00C26846"/>
          <w:p w14:paraId="65C23F9A" w14:textId="4902ED28" w:rsidR="007818C5" w:rsidRPr="0045419D" w:rsidRDefault="007818C5" w:rsidP="00C26846">
            <w:r w:rsidRPr="0045419D">
              <w:t xml:space="preserve">Sprinta demonstrēšanas sanāksmes ietvaros demonstrēšana tiek veikta, Izstrādātājam demonstrējot un Pasūtītājam apskatot strādājošu produkta papildinājumu un sprinta darbu plānu, </w:t>
            </w:r>
            <w:r w:rsidRPr="0045419D">
              <w:lastRenderedPageBreak/>
              <w:t>kas ietver visus sprinta ietvaros veicamos darbus un to akceptēšanas kritērijus.</w:t>
            </w:r>
          </w:p>
          <w:p w14:paraId="680EE34A" w14:textId="77777777" w:rsidR="007818C5" w:rsidRPr="0045419D" w:rsidRDefault="007818C5" w:rsidP="00C26846"/>
          <w:p w14:paraId="1E3280C0" w14:textId="77777777" w:rsidR="007818C5" w:rsidRPr="0045419D" w:rsidRDefault="007818C5" w:rsidP="00C26846">
            <w:r w:rsidRPr="0045419D">
              <w:t>Demonstrēšanas sanāksmes ietvaros Pasūtītājs pieņem lēmumu, vai attiecīgā sprinta ietvaros piegādātā funkcionalitāte atbilst konkrētajam sprintam uzstādītajam mērķim un vai piegādāto programmatūru var sākt testēt.</w:t>
            </w:r>
          </w:p>
        </w:tc>
        <w:tc>
          <w:tcPr>
            <w:tcW w:w="625" w:type="pct"/>
          </w:tcPr>
          <w:p w14:paraId="12820AB0" w14:textId="77777777" w:rsidR="007818C5" w:rsidRPr="0045419D" w:rsidRDefault="007818C5" w:rsidP="00C26846">
            <w:pPr>
              <w:contextualSpacing/>
              <w:jc w:val="center"/>
            </w:pPr>
            <w:r w:rsidRPr="0045419D">
              <w:lastRenderedPageBreak/>
              <w:t>Obligāta</w:t>
            </w:r>
          </w:p>
        </w:tc>
        <w:tc>
          <w:tcPr>
            <w:tcW w:w="860" w:type="pct"/>
          </w:tcPr>
          <w:p w14:paraId="72F615A8" w14:textId="77777777" w:rsidR="007818C5" w:rsidRPr="0045419D" w:rsidRDefault="007818C5" w:rsidP="00C26846">
            <w:pPr>
              <w:contextualSpacing/>
              <w:jc w:val="center"/>
            </w:pPr>
          </w:p>
        </w:tc>
      </w:tr>
      <w:tr w:rsidR="007818C5" w:rsidRPr="0045419D" w14:paraId="4E0862E6" w14:textId="65A9B189" w:rsidTr="007818C5">
        <w:tc>
          <w:tcPr>
            <w:tcW w:w="778" w:type="pct"/>
            <w:shd w:val="clear" w:color="auto" w:fill="auto"/>
          </w:tcPr>
          <w:p w14:paraId="453D6DF0"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60AF68FA" w14:textId="77777777" w:rsidR="007818C5" w:rsidRPr="0045419D" w:rsidRDefault="007818C5" w:rsidP="00C26846">
            <w:pPr>
              <w:pStyle w:val="Teksts"/>
            </w:pPr>
            <w:r w:rsidRPr="0045419D">
              <w:t>Sprinta nodevuma testēšana no Pasūtītāja puses</w:t>
            </w:r>
          </w:p>
          <w:p w14:paraId="445B2207" w14:textId="68518F94" w:rsidR="007818C5" w:rsidRPr="0045419D" w:rsidRDefault="007818C5" w:rsidP="00C26846">
            <w:r w:rsidRPr="0045419D">
              <w:t>Pasūtītājs veic sprinta nodevuma testēšanu no sprinta demonstrēšanas sanāksmes 2 (divu) nedēļu laikā un pieņem lēmumu par attiecīgās iterācijas akceptēšanu. Pasūtītājam ir tiesības noraidīt Sistēmas vai tās daļas akceptēšanu, saņemot pirmo kritisko kļūdu akceptēšanas laikā. Sprinta testēšanas laikā konstatētās problēmas Pasūtītājs reģistrē Pasūtītāja nodrošinātajā problēmu pieteikumu rīkā.</w:t>
            </w:r>
          </w:p>
        </w:tc>
        <w:tc>
          <w:tcPr>
            <w:tcW w:w="625" w:type="pct"/>
          </w:tcPr>
          <w:p w14:paraId="77352CE6" w14:textId="77777777" w:rsidR="007818C5" w:rsidRPr="0045419D" w:rsidRDefault="007818C5" w:rsidP="00C26846">
            <w:pPr>
              <w:contextualSpacing/>
              <w:jc w:val="center"/>
            </w:pPr>
            <w:r w:rsidRPr="0045419D">
              <w:t>Obligāta</w:t>
            </w:r>
          </w:p>
        </w:tc>
        <w:tc>
          <w:tcPr>
            <w:tcW w:w="860" w:type="pct"/>
          </w:tcPr>
          <w:p w14:paraId="3A0CC28A" w14:textId="77777777" w:rsidR="007818C5" w:rsidRPr="0045419D" w:rsidRDefault="007818C5" w:rsidP="00C26846">
            <w:pPr>
              <w:contextualSpacing/>
              <w:jc w:val="center"/>
            </w:pPr>
          </w:p>
        </w:tc>
      </w:tr>
    </w:tbl>
    <w:p w14:paraId="211040D0" w14:textId="77777777" w:rsidR="006D77BB" w:rsidRPr="0045419D" w:rsidRDefault="006D77BB" w:rsidP="006D77BB">
      <w:bookmarkStart w:id="94" w:name="_Toc395795279"/>
      <w:bookmarkStart w:id="95" w:name="_Toc398896574"/>
      <w:bookmarkStart w:id="96" w:name="_Toc446075730"/>
    </w:p>
    <w:p w14:paraId="1F44C3F7" w14:textId="64BE3807" w:rsidR="004044B8" w:rsidRPr="0045419D" w:rsidRDefault="00E529CF" w:rsidP="00647290">
      <w:pPr>
        <w:pStyle w:val="Heading2"/>
      </w:pPr>
      <w:bookmarkStart w:id="97" w:name="_Ref469993366"/>
      <w:bookmarkStart w:id="98" w:name="_Ref469994008"/>
      <w:bookmarkStart w:id="99" w:name="_Toc494276229"/>
      <w:r>
        <w:t>L</w:t>
      </w:r>
      <w:r w:rsidR="00647290" w:rsidRPr="0045419D">
        <w:t>ietojamīb</w:t>
      </w:r>
      <w:r w:rsidR="00EE66B0">
        <w:t xml:space="preserve">as analīzes un dizaina </w:t>
      </w:r>
      <w:r w:rsidR="00647290" w:rsidRPr="0045419D">
        <w:t>izstrādes process</w:t>
      </w:r>
      <w:bookmarkEnd w:id="97"/>
      <w:bookmarkEnd w:id="98"/>
      <w:bookmarkEnd w:id="99"/>
    </w:p>
    <w:p w14:paraId="277382D8" w14:textId="28726C86" w:rsidR="004044B8" w:rsidRPr="0045419D" w:rsidRDefault="004044B8" w:rsidP="004044B8">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37</w:t>
      </w:r>
      <w:r w:rsidRPr="0045419D">
        <w:rPr>
          <w:sz w:val="22"/>
        </w:rPr>
        <w:fldChar w:fldCharType="end"/>
      </w:r>
      <w:r w:rsidRPr="0045419D">
        <w:rPr>
          <w:b/>
          <w:iCs/>
          <w:sz w:val="22"/>
        </w:rPr>
        <w:t xml:space="preserve"> </w:t>
      </w:r>
      <w:r w:rsidR="00E529CF">
        <w:rPr>
          <w:b/>
          <w:iCs/>
          <w:sz w:val="22"/>
        </w:rPr>
        <w:t xml:space="preserve">Prasības </w:t>
      </w:r>
      <w:r w:rsidR="00647290" w:rsidRPr="0045419D">
        <w:rPr>
          <w:b/>
          <w:iCs/>
          <w:sz w:val="22"/>
        </w:rPr>
        <w:t>lietojamības analīzes un grafiskā dizaina izstrādes procesam</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1407"/>
        <w:gridCol w:w="4949"/>
        <w:gridCol w:w="1130"/>
        <w:gridCol w:w="1555"/>
      </w:tblGrid>
      <w:tr w:rsidR="007818C5" w:rsidRPr="0045419D" w14:paraId="15738C57" w14:textId="1DC03439" w:rsidTr="007818C5">
        <w:trPr>
          <w:trHeight w:val="182"/>
          <w:tblHeader/>
        </w:trPr>
        <w:tc>
          <w:tcPr>
            <w:tcW w:w="778" w:type="pct"/>
            <w:shd w:val="clear" w:color="auto" w:fill="B0282D"/>
          </w:tcPr>
          <w:p w14:paraId="125E0B6E" w14:textId="77777777" w:rsidR="007818C5" w:rsidRPr="0045419D" w:rsidRDefault="007818C5" w:rsidP="004044B8">
            <w:pPr>
              <w:rPr>
                <w:b/>
                <w:color w:val="FFFFFF" w:themeColor="background1"/>
              </w:rPr>
            </w:pPr>
            <w:r w:rsidRPr="0045419D">
              <w:rPr>
                <w:b/>
                <w:color w:val="FFFFFF" w:themeColor="background1"/>
              </w:rPr>
              <w:t>Prasības ID</w:t>
            </w:r>
          </w:p>
        </w:tc>
        <w:tc>
          <w:tcPr>
            <w:tcW w:w="2737" w:type="pct"/>
            <w:shd w:val="clear" w:color="auto" w:fill="B0282D"/>
          </w:tcPr>
          <w:p w14:paraId="3CE944B1" w14:textId="77777777" w:rsidR="007818C5" w:rsidRPr="0045419D" w:rsidRDefault="007818C5" w:rsidP="004044B8">
            <w:pPr>
              <w:rPr>
                <w:b/>
                <w:color w:val="FFFFFF" w:themeColor="background1"/>
              </w:rPr>
            </w:pPr>
            <w:r w:rsidRPr="0045419D">
              <w:rPr>
                <w:b/>
                <w:color w:val="FFFFFF" w:themeColor="background1"/>
              </w:rPr>
              <w:t>Prasības apraksts</w:t>
            </w:r>
          </w:p>
        </w:tc>
        <w:tc>
          <w:tcPr>
            <w:tcW w:w="625" w:type="pct"/>
            <w:shd w:val="clear" w:color="auto" w:fill="B0282D"/>
          </w:tcPr>
          <w:p w14:paraId="5BFD09F3" w14:textId="77777777" w:rsidR="007818C5" w:rsidRPr="0045419D" w:rsidRDefault="007818C5" w:rsidP="004044B8">
            <w:pPr>
              <w:jc w:val="center"/>
              <w:rPr>
                <w:b/>
                <w:color w:val="FFFFFF" w:themeColor="background1"/>
              </w:rPr>
            </w:pPr>
            <w:r w:rsidRPr="0045419D">
              <w:rPr>
                <w:b/>
                <w:color w:val="FFFFFF" w:themeColor="background1"/>
              </w:rPr>
              <w:t>Piezīmes</w:t>
            </w:r>
          </w:p>
        </w:tc>
        <w:tc>
          <w:tcPr>
            <w:tcW w:w="860" w:type="pct"/>
            <w:shd w:val="clear" w:color="auto" w:fill="B0282D"/>
          </w:tcPr>
          <w:p w14:paraId="71A021F5" w14:textId="187BC2F8" w:rsidR="007818C5" w:rsidRPr="0045419D" w:rsidRDefault="007818C5" w:rsidP="004044B8">
            <w:pPr>
              <w:jc w:val="center"/>
              <w:rPr>
                <w:b/>
                <w:color w:val="FFFFFF" w:themeColor="background1"/>
              </w:rPr>
            </w:pPr>
            <w:r>
              <w:rPr>
                <w:b/>
                <w:color w:val="FFFFFF"/>
              </w:rPr>
              <w:t>Pretendenta piedāvājums</w:t>
            </w:r>
          </w:p>
        </w:tc>
      </w:tr>
      <w:tr w:rsidR="007818C5" w:rsidRPr="0045419D" w14:paraId="3B8A46B0" w14:textId="27439723" w:rsidTr="007818C5">
        <w:tc>
          <w:tcPr>
            <w:tcW w:w="778" w:type="pct"/>
            <w:shd w:val="clear" w:color="auto" w:fill="auto"/>
          </w:tcPr>
          <w:p w14:paraId="0CDBB003"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62FC24BA" w14:textId="73B96FFB" w:rsidR="007818C5" w:rsidRPr="0045419D" w:rsidRDefault="007818C5" w:rsidP="004044B8">
            <w:pPr>
              <w:pStyle w:val="Teksts"/>
            </w:pPr>
            <w:r>
              <w:t>Li</w:t>
            </w:r>
            <w:r w:rsidRPr="0045419D">
              <w:t>etojamības analīzes un grafiskā dizaina izstrādes process</w:t>
            </w:r>
          </w:p>
          <w:p w14:paraId="29EBDA1B" w14:textId="1C00308E" w:rsidR="007818C5" w:rsidRPr="0045419D" w:rsidRDefault="007818C5" w:rsidP="003E5140">
            <w:r w:rsidRPr="0045419D">
              <w:t xml:space="preserve">Izstrādātājam </w:t>
            </w:r>
            <w:r>
              <w:t>1 (viena</w:t>
            </w:r>
            <w:r w:rsidRPr="0045419D">
              <w:t xml:space="preserve">) mēnešu laikā no darbu uzsākšanas ir jāsagatavo un ar </w:t>
            </w:r>
            <w:r>
              <w:t xml:space="preserve">Pasūtītāju jāsaskaņo ar KEAV pakalpojumu grozu un apmaksas procesu saistīto sadaļu un formu funkcionālais un grafiskais </w:t>
            </w:r>
            <w:r w:rsidRPr="0045419D">
              <w:t>dizains, ievērojot šādus posmus:</w:t>
            </w:r>
          </w:p>
          <w:p w14:paraId="321AE0A6" w14:textId="2CF2B896" w:rsidR="007818C5" w:rsidRPr="0045419D" w:rsidRDefault="007818C5" w:rsidP="000C735C">
            <w:pPr>
              <w:pStyle w:val="ListParagraph"/>
              <w:numPr>
                <w:ilvl w:val="0"/>
                <w:numId w:val="32"/>
              </w:numPr>
            </w:pPr>
            <w:r>
              <w:t>Lietotāju vajadzību izpēte;</w:t>
            </w:r>
          </w:p>
          <w:p w14:paraId="10DD9B8A" w14:textId="0876CBEE" w:rsidR="007818C5" w:rsidRPr="0045419D" w:rsidRDefault="007818C5" w:rsidP="000C735C">
            <w:pPr>
              <w:pStyle w:val="ListParagraph"/>
              <w:numPr>
                <w:ilvl w:val="0"/>
                <w:numId w:val="32"/>
              </w:numPr>
            </w:pPr>
            <w:r>
              <w:t>Ar KEAV pakalpojumu grozu un apmaksas procesu saistīto sadaļu s</w:t>
            </w:r>
            <w:r w:rsidRPr="0045419D">
              <w:t>truk</w:t>
            </w:r>
            <w:r>
              <w:t xml:space="preserve">tūras </w:t>
            </w:r>
            <w:r w:rsidRPr="0045419D">
              <w:t>izveide</w:t>
            </w:r>
            <w:r>
              <w:t>;</w:t>
            </w:r>
          </w:p>
          <w:p w14:paraId="1CA38D8E" w14:textId="711DA00A" w:rsidR="007818C5" w:rsidRDefault="007818C5" w:rsidP="000C735C">
            <w:pPr>
              <w:pStyle w:val="ListParagraph"/>
              <w:numPr>
                <w:ilvl w:val="0"/>
                <w:numId w:val="32"/>
              </w:numPr>
            </w:pPr>
            <w:r>
              <w:t xml:space="preserve">Sadaļu un formu </w:t>
            </w:r>
            <w:r w:rsidRPr="0045419D">
              <w:t>skiču (</w:t>
            </w:r>
            <w:proofErr w:type="spellStart"/>
            <w:r w:rsidRPr="00143CDF">
              <w:rPr>
                <w:i/>
              </w:rPr>
              <w:t>wireframes</w:t>
            </w:r>
            <w:proofErr w:type="spellEnd"/>
            <w:r w:rsidRPr="0045419D">
              <w:t>)</w:t>
            </w:r>
            <w:r>
              <w:t xml:space="preserve"> izstrāde;</w:t>
            </w:r>
          </w:p>
          <w:p w14:paraId="2A70BD90" w14:textId="13BEFCA8" w:rsidR="007818C5" w:rsidRPr="0045419D" w:rsidRDefault="007818C5" w:rsidP="000C735C">
            <w:pPr>
              <w:pStyle w:val="ListParagraph"/>
              <w:numPr>
                <w:ilvl w:val="0"/>
                <w:numId w:val="32"/>
              </w:numPr>
            </w:pPr>
            <w:r w:rsidRPr="00D67B1D">
              <w:t>Pielāgošana esošajam grafiskajam dizainam</w:t>
            </w:r>
            <w:r>
              <w:t>;</w:t>
            </w:r>
          </w:p>
          <w:p w14:paraId="41B420C6" w14:textId="5752F1FF" w:rsidR="007818C5" w:rsidRPr="0045419D" w:rsidRDefault="007818C5" w:rsidP="000C735C">
            <w:pPr>
              <w:pStyle w:val="ListParagraph"/>
              <w:numPr>
                <w:ilvl w:val="0"/>
                <w:numId w:val="32"/>
              </w:numPr>
            </w:pPr>
            <w:r w:rsidRPr="0045419D">
              <w:t>Dizaina un lietojamības pēcpārbaude.</w:t>
            </w:r>
          </w:p>
        </w:tc>
        <w:tc>
          <w:tcPr>
            <w:tcW w:w="625" w:type="pct"/>
          </w:tcPr>
          <w:p w14:paraId="365A26AB" w14:textId="77777777" w:rsidR="007818C5" w:rsidRPr="0045419D" w:rsidRDefault="007818C5" w:rsidP="004044B8">
            <w:pPr>
              <w:contextualSpacing/>
              <w:jc w:val="center"/>
            </w:pPr>
            <w:r w:rsidRPr="0045419D">
              <w:t>Obligāta</w:t>
            </w:r>
          </w:p>
        </w:tc>
        <w:tc>
          <w:tcPr>
            <w:tcW w:w="860" w:type="pct"/>
          </w:tcPr>
          <w:p w14:paraId="6709D92D" w14:textId="77777777" w:rsidR="007818C5" w:rsidRPr="0045419D" w:rsidRDefault="007818C5" w:rsidP="004044B8">
            <w:pPr>
              <w:contextualSpacing/>
              <w:jc w:val="center"/>
            </w:pPr>
          </w:p>
        </w:tc>
      </w:tr>
      <w:tr w:rsidR="007818C5" w:rsidRPr="0045419D" w14:paraId="45C6AABE" w14:textId="7FDD8DC7" w:rsidTr="007818C5">
        <w:tc>
          <w:tcPr>
            <w:tcW w:w="778" w:type="pct"/>
            <w:shd w:val="clear" w:color="auto" w:fill="auto"/>
          </w:tcPr>
          <w:p w14:paraId="6E368DBB"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04F524C5" w14:textId="77777777" w:rsidR="007818C5" w:rsidRPr="0045419D" w:rsidRDefault="007818C5" w:rsidP="004044B8">
            <w:pPr>
              <w:pStyle w:val="Teksts"/>
            </w:pPr>
            <w:r w:rsidRPr="0045419D">
              <w:t>Lietotāju vajadzību izpēte</w:t>
            </w:r>
          </w:p>
          <w:p w14:paraId="3DE83805" w14:textId="030167C1" w:rsidR="007818C5" w:rsidRPr="0045419D" w:rsidRDefault="007818C5" w:rsidP="00D33021">
            <w:r w:rsidRPr="0045419D">
              <w:t xml:space="preserve">Izstrādātājam ir jāveic Sistēmas potenciālo lietotāju izpēte, to vajadzību apzināšana un </w:t>
            </w:r>
            <w:r w:rsidRPr="0045419D">
              <w:lastRenderedPageBreak/>
              <w:t>analīze. Turpmākais Sistēmas dizaina izstrādes process ir jārealizē, balstoties uz lietotāju vajadzību izpētes rezultātiem.</w:t>
            </w:r>
          </w:p>
        </w:tc>
        <w:tc>
          <w:tcPr>
            <w:tcW w:w="625" w:type="pct"/>
          </w:tcPr>
          <w:p w14:paraId="10B9DFAD" w14:textId="6D8CF066" w:rsidR="007818C5" w:rsidRPr="0045419D" w:rsidRDefault="007818C5" w:rsidP="004044B8">
            <w:pPr>
              <w:contextualSpacing/>
              <w:jc w:val="center"/>
            </w:pPr>
            <w:r w:rsidRPr="0045419D">
              <w:lastRenderedPageBreak/>
              <w:t>Obligāta</w:t>
            </w:r>
          </w:p>
        </w:tc>
        <w:tc>
          <w:tcPr>
            <w:tcW w:w="860" w:type="pct"/>
          </w:tcPr>
          <w:p w14:paraId="719503DA" w14:textId="77777777" w:rsidR="007818C5" w:rsidRPr="0045419D" w:rsidRDefault="007818C5" w:rsidP="004044B8">
            <w:pPr>
              <w:contextualSpacing/>
              <w:jc w:val="center"/>
            </w:pPr>
          </w:p>
        </w:tc>
      </w:tr>
      <w:tr w:rsidR="007818C5" w:rsidRPr="0045419D" w14:paraId="53A62034" w14:textId="7CC1A612" w:rsidTr="007818C5">
        <w:tc>
          <w:tcPr>
            <w:tcW w:w="778" w:type="pct"/>
            <w:shd w:val="clear" w:color="auto" w:fill="auto"/>
          </w:tcPr>
          <w:p w14:paraId="59BBD08D"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0336BA35" w14:textId="77777777" w:rsidR="007818C5" w:rsidRDefault="007818C5" w:rsidP="00143CDF">
            <w:pPr>
              <w:pStyle w:val="Teksts"/>
            </w:pPr>
            <w:r>
              <w:t>Ar KEAV apmaksas procesu saistīto sadaļu s</w:t>
            </w:r>
            <w:r w:rsidRPr="0045419D">
              <w:t>truk</w:t>
            </w:r>
            <w:r>
              <w:t xml:space="preserve">tūras </w:t>
            </w:r>
            <w:r w:rsidRPr="0045419D">
              <w:t>izveide</w:t>
            </w:r>
            <w:r>
              <w:t xml:space="preserve"> </w:t>
            </w:r>
          </w:p>
          <w:p w14:paraId="153C8F56" w14:textId="59EA3D40" w:rsidR="007818C5" w:rsidRPr="0045419D" w:rsidRDefault="007818C5" w:rsidP="009B586A">
            <w:r w:rsidRPr="0045419D">
              <w:t>Izstrādātā</w:t>
            </w:r>
            <w:r>
              <w:t xml:space="preserve">jam ir jāizstrādā ar KEAV pakalpojumu grozu un apmaksas procesu saistīto sadaļu </w:t>
            </w:r>
            <w:r w:rsidRPr="0045419D">
              <w:t>informācijas izkārtojums, ņemot vērā Sistēmas lietotāju paredzamos darbību scenārijus un tīmekļa vides lietojamības labās p</w:t>
            </w:r>
            <w:r>
              <w:t>rakses principus, kā arī esošo KEAV struktūru. Ar KEAV pakalpojumu grozu un apmaksas procesu saistīto sadaļu</w:t>
            </w:r>
            <w:r w:rsidRPr="0045419D">
              <w:t xml:space="preserve"> informācijas izkārtojumu šajā aprakstā jāsaprot visa</w:t>
            </w:r>
            <w:r>
              <w:t>s lietotājiem pieejamās KEAV</w:t>
            </w:r>
            <w:r w:rsidRPr="0045419D">
              <w:t xml:space="preserve"> iespējas, saturs, funkcionalitāte, izkārtojums u</w:t>
            </w:r>
            <w:r>
              <w:t>n savstarpējā sasaiste. S</w:t>
            </w:r>
            <w:r w:rsidRPr="0045419D">
              <w:t>atura struktūru saskaņo ar Pasūtītāju.</w:t>
            </w:r>
          </w:p>
        </w:tc>
        <w:tc>
          <w:tcPr>
            <w:tcW w:w="625" w:type="pct"/>
          </w:tcPr>
          <w:p w14:paraId="4F538F1D" w14:textId="24BDE0C3" w:rsidR="007818C5" w:rsidRPr="0045419D" w:rsidRDefault="007818C5" w:rsidP="004044B8">
            <w:pPr>
              <w:contextualSpacing/>
              <w:jc w:val="center"/>
            </w:pPr>
            <w:r w:rsidRPr="0045419D">
              <w:t>Obligāta</w:t>
            </w:r>
          </w:p>
        </w:tc>
        <w:tc>
          <w:tcPr>
            <w:tcW w:w="860" w:type="pct"/>
          </w:tcPr>
          <w:p w14:paraId="2C0D05B0" w14:textId="77777777" w:rsidR="007818C5" w:rsidRPr="0045419D" w:rsidRDefault="007818C5" w:rsidP="004044B8">
            <w:pPr>
              <w:contextualSpacing/>
              <w:jc w:val="center"/>
            </w:pPr>
          </w:p>
        </w:tc>
      </w:tr>
      <w:tr w:rsidR="007818C5" w:rsidRPr="0045419D" w14:paraId="1B8BA265" w14:textId="0AA0023D" w:rsidTr="007818C5">
        <w:tc>
          <w:tcPr>
            <w:tcW w:w="778" w:type="pct"/>
            <w:shd w:val="clear" w:color="auto" w:fill="auto"/>
          </w:tcPr>
          <w:p w14:paraId="1EA00F83"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314D9460" w14:textId="32B48CD5" w:rsidR="007818C5" w:rsidRDefault="007818C5" w:rsidP="00D67B1D">
            <w:pPr>
              <w:pStyle w:val="Prasbasteksts"/>
            </w:pPr>
            <w:r>
              <w:t xml:space="preserve">Sadaļu un formu </w:t>
            </w:r>
            <w:r w:rsidRPr="0045419D">
              <w:t>skiču (</w:t>
            </w:r>
            <w:proofErr w:type="spellStart"/>
            <w:r w:rsidRPr="00143CDF">
              <w:rPr>
                <w:i/>
              </w:rPr>
              <w:t>wireframes</w:t>
            </w:r>
            <w:proofErr w:type="spellEnd"/>
            <w:r w:rsidRPr="0045419D">
              <w:t>)</w:t>
            </w:r>
            <w:r>
              <w:t xml:space="preserve"> izstrāde</w:t>
            </w:r>
          </w:p>
          <w:p w14:paraId="7D7FE835" w14:textId="634B48D5" w:rsidR="007818C5" w:rsidRPr="0045419D" w:rsidRDefault="007818C5" w:rsidP="009B586A">
            <w:r>
              <w:t>Izstrādātājam ir jāveic</w:t>
            </w:r>
            <w:r w:rsidRPr="0045419D">
              <w:t xml:space="preserve"> lietojamības plānošan</w:t>
            </w:r>
            <w:r>
              <w:t>a</w:t>
            </w:r>
            <w:r w:rsidRPr="0045419D">
              <w:t xml:space="preserve"> un </w:t>
            </w:r>
            <w:r>
              <w:t xml:space="preserve">jāizstrādā ar KEAV pakalpojumu grozu un apmaksas procesu saistīto sadaļu un formu skices </w:t>
            </w:r>
            <w:r w:rsidRPr="0045419D">
              <w:t>(</w:t>
            </w:r>
            <w:proofErr w:type="spellStart"/>
            <w:r w:rsidRPr="0045419D">
              <w:rPr>
                <w:i/>
              </w:rPr>
              <w:t>wireframes</w:t>
            </w:r>
            <w:proofErr w:type="spellEnd"/>
            <w:r>
              <w:t xml:space="preserve">) – </w:t>
            </w:r>
            <w:r w:rsidRPr="0045419D">
              <w:t>attiecīgo</w:t>
            </w:r>
            <w:r>
              <w:t xml:space="preserve"> </w:t>
            </w:r>
            <w:r w:rsidRPr="0045419D">
              <w:t>Sistēmas sadaļu satura izvietojumu, funkcionālās iespējas un to prioritātes. Skatu skices saskaņo ar Pasūtītāju.</w:t>
            </w:r>
          </w:p>
        </w:tc>
        <w:tc>
          <w:tcPr>
            <w:tcW w:w="625" w:type="pct"/>
          </w:tcPr>
          <w:p w14:paraId="2EFC2E5E" w14:textId="3A542781" w:rsidR="007818C5" w:rsidRPr="0045419D" w:rsidRDefault="007818C5" w:rsidP="004044B8">
            <w:pPr>
              <w:contextualSpacing/>
              <w:jc w:val="center"/>
            </w:pPr>
            <w:r w:rsidRPr="0045419D">
              <w:t>Obligāta</w:t>
            </w:r>
          </w:p>
        </w:tc>
        <w:tc>
          <w:tcPr>
            <w:tcW w:w="860" w:type="pct"/>
          </w:tcPr>
          <w:p w14:paraId="378294B5" w14:textId="77777777" w:rsidR="007818C5" w:rsidRPr="0045419D" w:rsidRDefault="007818C5" w:rsidP="004044B8">
            <w:pPr>
              <w:contextualSpacing/>
              <w:jc w:val="center"/>
            </w:pPr>
          </w:p>
        </w:tc>
      </w:tr>
      <w:tr w:rsidR="007818C5" w:rsidRPr="0045419D" w14:paraId="4A773F59" w14:textId="278FC696" w:rsidTr="007818C5">
        <w:tc>
          <w:tcPr>
            <w:tcW w:w="778" w:type="pct"/>
            <w:shd w:val="clear" w:color="auto" w:fill="auto"/>
          </w:tcPr>
          <w:p w14:paraId="6A5769AE"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58BC2152" w14:textId="2854C5E3" w:rsidR="007818C5" w:rsidRPr="0045419D" w:rsidRDefault="007818C5" w:rsidP="004044B8">
            <w:pPr>
              <w:pStyle w:val="Teksts"/>
            </w:pPr>
            <w:r>
              <w:t>Pielāgošana esošajam grafiskajam dizainam</w:t>
            </w:r>
          </w:p>
          <w:p w14:paraId="367E34D1" w14:textId="078DDB78" w:rsidR="007818C5" w:rsidRPr="0045419D" w:rsidRDefault="007818C5" w:rsidP="009B586A">
            <w:r>
              <w:t xml:space="preserve">Izstrādātājam, izstrādājot ar KEAV pakalpojumu grozu un apmaksas procesu saistītās sadaļas un formas, ir jāveic to pielāgošana esošajam KEAV dizainam. </w:t>
            </w:r>
          </w:p>
        </w:tc>
        <w:tc>
          <w:tcPr>
            <w:tcW w:w="625" w:type="pct"/>
          </w:tcPr>
          <w:p w14:paraId="22BD1264" w14:textId="34F671DD" w:rsidR="007818C5" w:rsidRPr="0045419D" w:rsidRDefault="007818C5" w:rsidP="004044B8">
            <w:pPr>
              <w:contextualSpacing/>
              <w:jc w:val="center"/>
            </w:pPr>
            <w:r w:rsidRPr="0045419D">
              <w:t>Obligāta</w:t>
            </w:r>
          </w:p>
        </w:tc>
        <w:tc>
          <w:tcPr>
            <w:tcW w:w="860" w:type="pct"/>
          </w:tcPr>
          <w:p w14:paraId="51C2325F" w14:textId="77777777" w:rsidR="007818C5" w:rsidRPr="0045419D" w:rsidRDefault="007818C5" w:rsidP="004044B8">
            <w:pPr>
              <w:contextualSpacing/>
              <w:jc w:val="center"/>
            </w:pPr>
          </w:p>
        </w:tc>
      </w:tr>
      <w:tr w:rsidR="007818C5" w:rsidRPr="0045419D" w14:paraId="51465489" w14:textId="22134419" w:rsidTr="007818C5">
        <w:tc>
          <w:tcPr>
            <w:tcW w:w="778" w:type="pct"/>
            <w:shd w:val="clear" w:color="auto" w:fill="auto"/>
          </w:tcPr>
          <w:p w14:paraId="4DD004D2" w14:textId="77777777" w:rsidR="007818C5" w:rsidRPr="0045419D" w:rsidRDefault="007818C5" w:rsidP="000C735C">
            <w:pPr>
              <w:pStyle w:val="ListParagraph"/>
              <w:numPr>
                <w:ilvl w:val="0"/>
                <w:numId w:val="15"/>
              </w:numPr>
              <w:spacing w:line="240" w:lineRule="auto"/>
            </w:pPr>
          </w:p>
        </w:tc>
        <w:tc>
          <w:tcPr>
            <w:tcW w:w="2737" w:type="pct"/>
            <w:shd w:val="clear" w:color="auto" w:fill="auto"/>
          </w:tcPr>
          <w:p w14:paraId="376B975F" w14:textId="11BFBA5D" w:rsidR="007818C5" w:rsidRPr="0045419D" w:rsidRDefault="007818C5" w:rsidP="004044B8">
            <w:pPr>
              <w:pStyle w:val="Teksts"/>
            </w:pPr>
            <w:r>
              <w:t>L</w:t>
            </w:r>
            <w:r w:rsidRPr="0045419D">
              <w:t>ietojamības pēcpārbaude</w:t>
            </w:r>
          </w:p>
          <w:p w14:paraId="0B1B3E18" w14:textId="5E8297F2" w:rsidR="007818C5" w:rsidRPr="0045419D" w:rsidRDefault="007818C5" w:rsidP="006D77BB">
            <w:pPr>
              <w:rPr>
                <w:rFonts w:eastAsia="Calibri"/>
              </w:rPr>
            </w:pPr>
            <w:r>
              <w:rPr>
                <w:rFonts w:eastAsia="Calibri"/>
              </w:rPr>
              <w:t>Pēc KEAV papildinājumu</w:t>
            </w:r>
            <w:r w:rsidRPr="0045419D">
              <w:rPr>
                <w:rFonts w:eastAsia="Calibri"/>
              </w:rPr>
              <w:t xml:space="preserve"> izstrādes pabeigšanas</w:t>
            </w:r>
            <w:r>
              <w:rPr>
                <w:rFonts w:eastAsia="Calibri"/>
              </w:rPr>
              <w:t xml:space="preserve"> un sākotnējā satura ievades</w:t>
            </w:r>
            <w:r w:rsidRPr="0045419D">
              <w:rPr>
                <w:rFonts w:eastAsia="Calibri"/>
              </w:rPr>
              <w:t xml:space="preserve"> </w:t>
            </w:r>
            <w:r>
              <w:rPr>
                <w:rFonts w:eastAsia="Calibri"/>
              </w:rPr>
              <w:t xml:space="preserve">ir jāveic KEAV ar pakalpojumu grozu un apmaksas procesu saistīto sadaļu un formu </w:t>
            </w:r>
            <w:r w:rsidRPr="0045419D">
              <w:rPr>
                <w:rFonts w:eastAsia="Calibri"/>
              </w:rPr>
              <w:t>lietojamības pārbaude, lai pārbaudītu vietnes elementu izkārtojumu, to skicēs paredzēto funkcionalitāti un grafisko dizainu, pārliecinātos, ka vietne pēc satura ievades joprojām ir pārskatāma, lietotājiem intuitīvi un ērti lietojama un sasniedz</w:t>
            </w:r>
            <w:r>
              <w:rPr>
                <w:rFonts w:eastAsia="Calibri"/>
              </w:rPr>
              <w:t xml:space="preserve"> tai iepriekš noteiktos mērķus.</w:t>
            </w:r>
          </w:p>
          <w:p w14:paraId="6ECCFC8E" w14:textId="02254DE9" w:rsidR="007818C5" w:rsidRPr="0045419D" w:rsidRDefault="007818C5" w:rsidP="006D77BB">
            <w:pPr>
              <w:rPr>
                <w:rFonts w:eastAsia="Calibri"/>
              </w:rPr>
            </w:pPr>
          </w:p>
          <w:p w14:paraId="4055C9BA" w14:textId="22B3BB7B" w:rsidR="007818C5" w:rsidRPr="0045419D" w:rsidRDefault="007818C5" w:rsidP="006D77BB">
            <w:r w:rsidRPr="0045419D">
              <w:rPr>
                <w:rFonts w:eastAsia="Calibri"/>
              </w:rPr>
              <w:lastRenderedPageBreak/>
              <w:t>Izstrādātājam jānodrošina korekcijas pasākumu veikšana atbilstoši pārbaudes rezultātiem.</w:t>
            </w:r>
          </w:p>
        </w:tc>
        <w:tc>
          <w:tcPr>
            <w:tcW w:w="625" w:type="pct"/>
          </w:tcPr>
          <w:p w14:paraId="3628AB74" w14:textId="4BC56926" w:rsidR="007818C5" w:rsidRPr="0045419D" w:rsidRDefault="007818C5" w:rsidP="004044B8">
            <w:pPr>
              <w:contextualSpacing/>
              <w:jc w:val="center"/>
            </w:pPr>
            <w:r w:rsidRPr="0045419D">
              <w:lastRenderedPageBreak/>
              <w:t>Obligāta</w:t>
            </w:r>
          </w:p>
        </w:tc>
        <w:tc>
          <w:tcPr>
            <w:tcW w:w="860" w:type="pct"/>
          </w:tcPr>
          <w:p w14:paraId="582847E6" w14:textId="77777777" w:rsidR="007818C5" w:rsidRPr="0045419D" w:rsidRDefault="007818C5" w:rsidP="004044B8">
            <w:pPr>
              <w:contextualSpacing/>
              <w:jc w:val="center"/>
            </w:pPr>
          </w:p>
        </w:tc>
      </w:tr>
    </w:tbl>
    <w:p w14:paraId="3A7E1093" w14:textId="77777777" w:rsidR="00811EAE" w:rsidRPr="0045419D" w:rsidRDefault="00811EAE" w:rsidP="00811EAE"/>
    <w:p w14:paraId="13CE588A" w14:textId="1715CD9F" w:rsidR="007A70A3" w:rsidRPr="0045419D" w:rsidRDefault="007A70A3" w:rsidP="007A70A3">
      <w:pPr>
        <w:pStyle w:val="Heading2"/>
        <w:spacing w:before="200" w:line="276" w:lineRule="auto"/>
      </w:pPr>
      <w:bookmarkStart w:id="100" w:name="_Toc494276230"/>
      <w:r w:rsidRPr="0045419D">
        <w:t xml:space="preserve">Prasības projekta norises </w:t>
      </w:r>
      <w:bookmarkEnd w:id="94"/>
      <w:r w:rsidRPr="0045419D">
        <w:t>pārbaudēm</w:t>
      </w:r>
      <w:bookmarkEnd w:id="95"/>
      <w:bookmarkEnd w:id="96"/>
      <w:bookmarkEnd w:id="100"/>
    </w:p>
    <w:p w14:paraId="415E2EE7" w14:textId="4D2828E6" w:rsidR="0002193F" w:rsidRPr="0045419D" w:rsidRDefault="001A24BD" w:rsidP="001A24BD">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38</w:t>
      </w:r>
      <w:r w:rsidRPr="0045419D">
        <w:rPr>
          <w:sz w:val="22"/>
        </w:rPr>
        <w:fldChar w:fldCharType="end"/>
      </w:r>
      <w:r w:rsidRPr="0045419D">
        <w:rPr>
          <w:b/>
          <w:iCs/>
          <w:sz w:val="22"/>
        </w:rPr>
        <w:t xml:space="preserve"> Prasības projekta norises pārbaudēm</w:t>
      </w:r>
    </w:p>
    <w:tbl>
      <w:tblPr>
        <w:tblStyle w:val="TableGrid"/>
        <w:tblW w:w="9072"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4966"/>
        <w:gridCol w:w="1134"/>
        <w:gridCol w:w="1559"/>
      </w:tblGrid>
      <w:tr w:rsidR="000E6AC1" w:rsidRPr="0045419D" w14:paraId="480D9953" w14:textId="3467F6E3" w:rsidTr="000E6AC1">
        <w:trPr>
          <w:tblHeader/>
        </w:trPr>
        <w:tc>
          <w:tcPr>
            <w:tcW w:w="1413" w:type="dxa"/>
            <w:shd w:val="clear" w:color="auto" w:fill="B0282D"/>
          </w:tcPr>
          <w:p w14:paraId="6E27648C" w14:textId="77777777" w:rsidR="000E6AC1" w:rsidRPr="0045419D" w:rsidRDefault="000E6AC1" w:rsidP="007A70A3">
            <w:pPr>
              <w:rPr>
                <w:b/>
                <w:color w:val="FFFFFF" w:themeColor="background1"/>
              </w:rPr>
            </w:pPr>
            <w:r w:rsidRPr="0045419D">
              <w:rPr>
                <w:b/>
                <w:color w:val="FFFFFF" w:themeColor="background1"/>
              </w:rPr>
              <w:t>Prasības ID</w:t>
            </w:r>
          </w:p>
        </w:tc>
        <w:tc>
          <w:tcPr>
            <w:tcW w:w="4966" w:type="dxa"/>
            <w:shd w:val="clear" w:color="auto" w:fill="B0282D"/>
          </w:tcPr>
          <w:p w14:paraId="78493476" w14:textId="77777777" w:rsidR="000E6AC1" w:rsidRPr="0045419D" w:rsidRDefault="000E6AC1" w:rsidP="007A70A3">
            <w:pPr>
              <w:rPr>
                <w:b/>
                <w:color w:val="FFFFFF" w:themeColor="background1"/>
              </w:rPr>
            </w:pPr>
            <w:r w:rsidRPr="0045419D">
              <w:rPr>
                <w:b/>
                <w:color w:val="FFFFFF" w:themeColor="background1"/>
              </w:rPr>
              <w:t>Prasības apraksts</w:t>
            </w:r>
          </w:p>
        </w:tc>
        <w:tc>
          <w:tcPr>
            <w:tcW w:w="1134" w:type="dxa"/>
            <w:shd w:val="clear" w:color="auto" w:fill="B0282D"/>
          </w:tcPr>
          <w:p w14:paraId="2B6E7866" w14:textId="77777777" w:rsidR="000E6AC1" w:rsidRPr="0045419D" w:rsidRDefault="000E6AC1" w:rsidP="007A70A3">
            <w:pPr>
              <w:jc w:val="center"/>
              <w:rPr>
                <w:b/>
                <w:color w:val="FFFFFF" w:themeColor="background1"/>
              </w:rPr>
            </w:pPr>
            <w:r w:rsidRPr="0045419D">
              <w:rPr>
                <w:b/>
                <w:color w:val="FFFFFF" w:themeColor="background1"/>
              </w:rPr>
              <w:t>Piezīmes</w:t>
            </w:r>
          </w:p>
        </w:tc>
        <w:tc>
          <w:tcPr>
            <w:tcW w:w="1559" w:type="dxa"/>
            <w:shd w:val="clear" w:color="auto" w:fill="B0282D"/>
          </w:tcPr>
          <w:p w14:paraId="13773D95" w14:textId="532CA566" w:rsidR="000E6AC1" w:rsidRPr="0045419D" w:rsidRDefault="000E6AC1" w:rsidP="007A70A3">
            <w:pPr>
              <w:jc w:val="center"/>
              <w:rPr>
                <w:b/>
                <w:color w:val="FFFFFF" w:themeColor="background1"/>
              </w:rPr>
            </w:pPr>
            <w:r>
              <w:rPr>
                <w:b/>
                <w:color w:val="FFFFFF"/>
              </w:rPr>
              <w:t>Pretendenta piedāvājums</w:t>
            </w:r>
          </w:p>
        </w:tc>
      </w:tr>
      <w:tr w:rsidR="000E6AC1" w:rsidRPr="0045419D" w14:paraId="2925D0E3" w14:textId="60822BCF" w:rsidTr="000E6AC1">
        <w:tc>
          <w:tcPr>
            <w:tcW w:w="1413" w:type="dxa"/>
          </w:tcPr>
          <w:p w14:paraId="4CBFEECD" w14:textId="77777777" w:rsidR="000E6AC1" w:rsidRPr="0045419D" w:rsidRDefault="000E6AC1" w:rsidP="000C735C">
            <w:pPr>
              <w:pStyle w:val="ListParagraph"/>
              <w:numPr>
                <w:ilvl w:val="0"/>
                <w:numId w:val="15"/>
              </w:numPr>
              <w:spacing w:line="240" w:lineRule="auto"/>
            </w:pPr>
          </w:p>
        </w:tc>
        <w:tc>
          <w:tcPr>
            <w:tcW w:w="4966" w:type="dxa"/>
          </w:tcPr>
          <w:p w14:paraId="7A390CA7" w14:textId="77777777" w:rsidR="000E6AC1" w:rsidRPr="0045419D" w:rsidRDefault="000E6AC1" w:rsidP="007A70A3">
            <w:pPr>
              <w:pStyle w:val="Teksts"/>
            </w:pPr>
            <w:r w:rsidRPr="0045419D">
              <w:t>Izstrādātāja pieejamība Pasūtītāju pārbaudēm</w:t>
            </w:r>
          </w:p>
          <w:p w14:paraId="79A76F3B" w14:textId="77777777" w:rsidR="000E6AC1" w:rsidRPr="0045419D" w:rsidRDefault="000E6AC1" w:rsidP="007A70A3">
            <w:pPr>
              <w:spacing w:line="276" w:lineRule="auto"/>
            </w:pPr>
            <w:r w:rsidRPr="0045419D">
              <w:t xml:space="preserve">Izstrādātājam ir jānodrošina Pasūtītāja un tā pilnvarota pārstāvja tiešsaistes piekļuve pie projekta materiāliem, kā arī programmatūras izstrādes un testēšanas vides, lai veiktu programmatūras produktu un izstrādes aktivitāšu izpildes pārbaudes (auditu) saskaņā ar līguma izpildi. Klātienes audita laiki saskaņojami, abām pusēm vienojoties. </w:t>
            </w:r>
          </w:p>
          <w:p w14:paraId="27632159" w14:textId="77777777" w:rsidR="000E6AC1" w:rsidRPr="0045419D" w:rsidRDefault="000E6AC1" w:rsidP="007A70A3">
            <w:pPr>
              <w:spacing w:line="276" w:lineRule="auto"/>
            </w:pPr>
          </w:p>
          <w:p w14:paraId="21031100" w14:textId="77777777" w:rsidR="000E6AC1" w:rsidRPr="0045419D" w:rsidRDefault="000E6AC1" w:rsidP="007A70A3">
            <w:pPr>
              <w:spacing w:line="276" w:lineRule="auto"/>
            </w:pPr>
            <w:r w:rsidRPr="0045419D">
              <w:t>Nodevumu vai nodevumu melnrakstu un piegāžu kvalitātes pārbaudes, saskaņā ar projekta plānu, visa projekta realizācijas laikā var veikt Pasūtītāja darbinieki un Pasūtītāja pieaicināti trešās puses pārstāvji, nodrošinot projekta kvalitātes uzraudzību.</w:t>
            </w:r>
          </w:p>
          <w:p w14:paraId="0DAFF349" w14:textId="77777777" w:rsidR="000E6AC1" w:rsidRPr="0045419D" w:rsidRDefault="000E6AC1" w:rsidP="007A70A3">
            <w:pPr>
              <w:spacing w:line="276" w:lineRule="auto"/>
            </w:pPr>
          </w:p>
          <w:p w14:paraId="69B5B138" w14:textId="3673C636" w:rsidR="000E6AC1" w:rsidRDefault="000E6AC1" w:rsidP="007A70A3">
            <w:pPr>
              <w:spacing w:line="276" w:lineRule="auto"/>
            </w:pPr>
            <w:r w:rsidRPr="0045419D">
              <w:t>Izstrādātājam Pasūtītāja pieaicinātiem trešās puses pārstāvjiem ir jānodrošina tāda pati pieejamība pie visiem projekta materiāliem (protokoli, projekta plāns, nodevumi, nodevumu melnraksti, darba materiāli, piekļuve koplietojamai projekta videi u</w:t>
            </w:r>
            <w:r>
              <w:t>tt.) kā Pasūtītāja pārstāvjiem.</w:t>
            </w:r>
          </w:p>
          <w:p w14:paraId="1287C3D0" w14:textId="77777777" w:rsidR="000E6AC1" w:rsidRPr="0045419D" w:rsidRDefault="000E6AC1" w:rsidP="007A70A3">
            <w:pPr>
              <w:spacing w:line="276" w:lineRule="auto"/>
            </w:pPr>
          </w:p>
          <w:p w14:paraId="7A5C90E0" w14:textId="77777777" w:rsidR="000E6AC1" w:rsidRPr="0045419D" w:rsidRDefault="000E6AC1" w:rsidP="007A70A3">
            <w:pPr>
              <w:spacing w:line="276" w:lineRule="auto"/>
            </w:pPr>
            <w:r w:rsidRPr="0045419D">
              <w:t>Izstrādātājam ir saistoši Pasūtītāja pieaicināto trešās puses pārstāvju sniegtās rekomendācijas, ierosinājumi un norādes uz nepilnībām un/vai neatbilstībām tiktāl, cik to noteiks Pasūtītājs.</w:t>
            </w:r>
          </w:p>
          <w:p w14:paraId="4C2ED1EB" w14:textId="77777777" w:rsidR="000E6AC1" w:rsidRPr="0045419D" w:rsidRDefault="000E6AC1" w:rsidP="007A70A3">
            <w:pPr>
              <w:spacing w:line="276" w:lineRule="auto"/>
            </w:pPr>
            <w:r w:rsidRPr="0045419D">
              <w:t>Izstrādātājam ir jāievēro komunikācijas shēma ar Pasūtītāja pieaicinātiem trešās puses pārstāvjiem.</w:t>
            </w:r>
          </w:p>
          <w:p w14:paraId="3B37F79E" w14:textId="77777777" w:rsidR="000E6AC1" w:rsidRPr="0045419D" w:rsidRDefault="000E6AC1" w:rsidP="007A70A3">
            <w:pPr>
              <w:spacing w:line="276" w:lineRule="auto"/>
            </w:pPr>
          </w:p>
          <w:p w14:paraId="6D233AAB" w14:textId="77777777" w:rsidR="000E6AC1" w:rsidRPr="0045419D" w:rsidRDefault="000E6AC1" w:rsidP="007A70A3">
            <w:pPr>
              <w:spacing w:line="276" w:lineRule="auto"/>
              <w:rPr>
                <w:i/>
              </w:rPr>
            </w:pPr>
            <w:r w:rsidRPr="0045419D">
              <w:lastRenderedPageBreak/>
              <w:t>Pasūtītāja pieaicināto trešās puses pārstāvju dalība projektā neietekmē apstiprināto projekta plānu un nodevumu caurskatīšanai un apstiprināšanai paredzēto dienu skaitu.</w:t>
            </w:r>
          </w:p>
        </w:tc>
        <w:tc>
          <w:tcPr>
            <w:tcW w:w="1134" w:type="dxa"/>
          </w:tcPr>
          <w:p w14:paraId="7B8E9CE4" w14:textId="77777777" w:rsidR="000E6AC1" w:rsidRPr="0045419D" w:rsidRDefault="000E6AC1" w:rsidP="007A70A3">
            <w:pPr>
              <w:jc w:val="center"/>
            </w:pPr>
            <w:r w:rsidRPr="0045419D">
              <w:lastRenderedPageBreak/>
              <w:t>Obligāta</w:t>
            </w:r>
          </w:p>
        </w:tc>
        <w:tc>
          <w:tcPr>
            <w:tcW w:w="1559" w:type="dxa"/>
          </w:tcPr>
          <w:p w14:paraId="7CD78441" w14:textId="77777777" w:rsidR="000E6AC1" w:rsidRPr="0045419D" w:rsidRDefault="000E6AC1" w:rsidP="007A70A3">
            <w:pPr>
              <w:jc w:val="center"/>
            </w:pPr>
          </w:p>
        </w:tc>
      </w:tr>
    </w:tbl>
    <w:p w14:paraId="5D0FA47A" w14:textId="5007C3B9" w:rsidR="007A70A3" w:rsidRPr="0045419D" w:rsidRDefault="007A70A3" w:rsidP="007A70A3"/>
    <w:p w14:paraId="79D8D5A6" w14:textId="53A68337" w:rsidR="00AF288C" w:rsidRPr="0045419D" w:rsidRDefault="00AF288C">
      <w:pPr>
        <w:spacing w:after="160" w:line="259" w:lineRule="auto"/>
        <w:jc w:val="left"/>
      </w:pPr>
      <w:r w:rsidRPr="0045419D">
        <w:br w:type="page"/>
      </w:r>
    </w:p>
    <w:p w14:paraId="26B1EE20" w14:textId="211C0A9C" w:rsidR="00AF288C" w:rsidRPr="0045419D" w:rsidRDefault="00AF288C" w:rsidP="00EF0F1A">
      <w:pPr>
        <w:pStyle w:val="Heading1"/>
      </w:pPr>
      <w:bookmarkStart w:id="101" w:name="_Toc494276231"/>
      <w:r w:rsidRPr="0045419D">
        <w:lastRenderedPageBreak/>
        <w:t>Garantijas prasības</w:t>
      </w:r>
      <w:bookmarkEnd w:id="101"/>
      <w:r w:rsidRPr="0045419D">
        <w:t xml:space="preserve"> </w:t>
      </w:r>
    </w:p>
    <w:p w14:paraId="083D018B" w14:textId="5F7956FB" w:rsidR="007A70A3" w:rsidRPr="0045419D" w:rsidRDefault="007A70A3" w:rsidP="007A70A3">
      <w:pPr>
        <w:pStyle w:val="Heading2"/>
        <w:spacing w:before="0" w:line="276" w:lineRule="auto"/>
      </w:pPr>
      <w:bookmarkStart w:id="102" w:name="_Toc398896576"/>
      <w:bookmarkStart w:id="103" w:name="_Toc446075732"/>
      <w:bookmarkStart w:id="104" w:name="_Toc494276232"/>
      <w:r w:rsidRPr="0045419D">
        <w:t>Vispārējās prasības</w:t>
      </w:r>
      <w:bookmarkEnd w:id="102"/>
      <w:bookmarkEnd w:id="103"/>
      <w:r w:rsidR="001A24BD" w:rsidRPr="0045419D">
        <w:t xml:space="preserve"> garantijai</w:t>
      </w:r>
      <w:bookmarkEnd w:id="104"/>
    </w:p>
    <w:p w14:paraId="4B5657CF" w14:textId="1AEC070E" w:rsidR="001A24BD" w:rsidRPr="0045419D" w:rsidRDefault="001A24BD" w:rsidP="001A24BD">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39</w:t>
      </w:r>
      <w:r w:rsidRPr="0045419D">
        <w:rPr>
          <w:sz w:val="22"/>
        </w:rPr>
        <w:fldChar w:fldCharType="end"/>
      </w:r>
      <w:r w:rsidRPr="0045419D">
        <w:rPr>
          <w:b/>
          <w:iCs/>
          <w:sz w:val="22"/>
        </w:rPr>
        <w:t xml:space="preserve"> Vispārējās prasības garantijai</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3"/>
        <w:gridCol w:w="4813"/>
        <w:gridCol w:w="1130"/>
        <w:gridCol w:w="1555"/>
      </w:tblGrid>
      <w:tr w:rsidR="000E6AC1" w:rsidRPr="0045419D" w14:paraId="6A24E76E" w14:textId="69B7229C" w:rsidTr="000E6AC1">
        <w:trPr>
          <w:tblHeader/>
        </w:trPr>
        <w:tc>
          <w:tcPr>
            <w:tcW w:w="853" w:type="pct"/>
            <w:shd w:val="clear" w:color="auto" w:fill="B0282D"/>
          </w:tcPr>
          <w:p w14:paraId="2770EEF0" w14:textId="77777777" w:rsidR="000E6AC1" w:rsidRPr="0045419D" w:rsidRDefault="000E6AC1" w:rsidP="007A70A3">
            <w:pPr>
              <w:rPr>
                <w:b/>
                <w:color w:val="FFFFFF" w:themeColor="background1"/>
              </w:rPr>
            </w:pPr>
            <w:r w:rsidRPr="0045419D">
              <w:rPr>
                <w:b/>
                <w:color w:val="FFFFFF" w:themeColor="background1"/>
              </w:rPr>
              <w:t>Prasības ID</w:t>
            </w:r>
          </w:p>
        </w:tc>
        <w:tc>
          <w:tcPr>
            <w:tcW w:w="2661" w:type="pct"/>
            <w:shd w:val="clear" w:color="auto" w:fill="B0282D"/>
          </w:tcPr>
          <w:p w14:paraId="328B44EE" w14:textId="77777777" w:rsidR="000E6AC1" w:rsidRPr="0045419D" w:rsidRDefault="000E6AC1" w:rsidP="007A70A3">
            <w:pPr>
              <w:rPr>
                <w:b/>
                <w:color w:val="FFFFFF" w:themeColor="background1"/>
              </w:rPr>
            </w:pPr>
            <w:r w:rsidRPr="0045419D">
              <w:rPr>
                <w:b/>
                <w:color w:val="FFFFFF" w:themeColor="background1"/>
              </w:rPr>
              <w:t>Prasības apraksts</w:t>
            </w:r>
          </w:p>
        </w:tc>
        <w:tc>
          <w:tcPr>
            <w:tcW w:w="625" w:type="pct"/>
            <w:shd w:val="clear" w:color="auto" w:fill="B0282D"/>
          </w:tcPr>
          <w:p w14:paraId="23E02CD7" w14:textId="77777777" w:rsidR="000E6AC1" w:rsidRPr="0045419D" w:rsidRDefault="000E6AC1" w:rsidP="007A70A3">
            <w:pPr>
              <w:jc w:val="center"/>
              <w:rPr>
                <w:b/>
                <w:color w:val="FFFFFF" w:themeColor="background1"/>
              </w:rPr>
            </w:pPr>
            <w:r w:rsidRPr="0045419D">
              <w:rPr>
                <w:b/>
                <w:color w:val="FFFFFF" w:themeColor="background1"/>
              </w:rPr>
              <w:t>Piezīmes</w:t>
            </w:r>
          </w:p>
        </w:tc>
        <w:tc>
          <w:tcPr>
            <w:tcW w:w="860" w:type="pct"/>
            <w:shd w:val="clear" w:color="auto" w:fill="B0282D"/>
          </w:tcPr>
          <w:p w14:paraId="31B7A8AB" w14:textId="2DAB8BBE" w:rsidR="000E6AC1" w:rsidRPr="0045419D" w:rsidRDefault="000E6AC1" w:rsidP="007A70A3">
            <w:pPr>
              <w:jc w:val="center"/>
              <w:rPr>
                <w:b/>
                <w:color w:val="FFFFFF" w:themeColor="background1"/>
              </w:rPr>
            </w:pPr>
            <w:r>
              <w:rPr>
                <w:b/>
                <w:color w:val="FFFFFF"/>
              </w:rPr>
              <w:t>Pretendenta piedāvājums</w:t>
            </w:r>
          </w:p>
        </w:tc>
      </w:tr>
      <w:tr w:rsidR="000E6AC1" w:rsidRPr="0045419D" w14:paraId="519BCF69" w14:textId="6DCE7478" w:rsidTr="000E6AC1">
        <w:tc>
          <w:tcPr>
            <w:tcW w:w="853" w:type="pct"/>
          </w:tcPr>
          <w:p w14:paraId="7809011D" w14:textId="77777777" w:rsidR="000E6AC1" w:rsidRPr="0045419D" w:rsidRDefault="000E6AC1" w:rsidP="000C735C">
            <w:pPr>
              <w:pStyle w:val="ListParagraph"/>
              <w:numPr>
                <w:ilvl w:val="0"/>
                <w:numId w:val="24"/>
              </w:numPr>
              <w:spacing w:line="240" w:lineRule="auto"/>
            </w:pPr>
          </w:p>
        </w:tc>
        <w:tc>
          <w:tcPr>
            <w:tcW w:w="2661" w:type="pct"/>
          </w:tcPr>
          <w:p w14:paraId="00C28CA6" w14:textId="77777777" w:rsidR="000E6AC1" w:rsidRPr="0045419D" w:rsidRDefault="000E6AC1" w:rsidP="007A70A3">
            <w:pPr>
              <w:pStyle w:val="Teksts"/>
              <w:spacing w:line="276" w:lineRule="auto"/>
            </w:pPr>
            <w:r w:rsidRPr="0045419D">
              <w:t>Garantijas periods</w:t>
            </w:r>
          </w:p>
          <w:p w14:paraId="0C7CB704" w14:textId="764B513C" w:rsidR="000E6AC1" w:rsidRPr="0045419D" w:rsidRDefault="000E6AC1" w:rsidP="007937FC">
            <w:r>
              <w:t xml:space="preserve">Izstrādātājam garantija </w:t>
            </w:r>
            <w:r w:rsidRPr="00E01938">
              <w:t xml:space="preserve">jānodrošina </w:t>
            </w:r>
            <w:proofErr w:type="gramStart"/>
            <w:r>
              <w:t>Sistēmas papildinājumu izstrādes laikā un 24 (divdesmit četrus) mēnešus</w:t>
            </w:r>
            <w:proofErr w:type="gramEnd"/>
            <w:r w:rsidRPr="00E01938">
              <w:t>, sākot no nodošanas-pieņe</w:t>
            </w:r>
            <w:r>
              <w:t>mšanas akta parakstīšanas brīža.</w:t>
            </w:r>
          </w:p>
        </w:tc>
        <w:tc>
          <w:tcPr>
            <w:tcW w:w="625" w:type="pct"/>
          </w:tcPr>
          <w:p w14:paraId="2785C323" w14:textId="65BBF99F" w:rsidR="000E6AC1" w:rsidRPr="0045419D" w:rsidRDefault="000E6AC1" w:rsidP="007A70A3">
            <w:pPr>
              <w:jc w:val="center"/>
            </w:pPr>
            <w:r w:rsidRPr="0045419D">
              <w:t>Obligāta</w:t>
            </w:r>
          </w:p>
        </w:tc>
        <w:tc>
          <w:tcPr>
            <w:tcW w:w="860" w:type="pct"/>
          </w:tcPr>
          <w:p w14:paraId="24572352" w14:textId="77777777" w:rsidR="000E6AC1" w:rsidRPr="0045419D" w:rsidRDefault="000E6AC1" w:rsidP="007A70A3">
            <w:pPr>
              <w:jc w:val="center"/>
            </w:pPr>
          </w:p>
        </w:tc>
      </w:tr>
      <w:tr w:rsidR="000E6AC1" w:rsidRPr="0045419D" w14:paraId="7413477A" w14:textId="3DF2C0DA" w:rsidTr="000E6AC1">
        <w:tc>
          <w:tcPr>
            <w:tcW w:w="853" w:type="pct"/>
          </w:tcPr>
          <w:p w14:paraId="24CF5110" w14:textId="77777777" w:rsidR="000E6AC1" w:rsidRPr="0045419D" w:rsidRDefault="000E6AC1" w:rsidP="000C735C">
            <w:pPr>
              <w:pStyle w:val="ListParagraph"/>
              <w:numPr>
                <w:ilvl w:val="0"/>
                <w:numId w:val="24"/>
              </w:numPr>
              <w:spacing w:line="240" w:lineRule="auto"/>
            </w:pPr>
          </w:p>
        </w:tc>
        <w:tc>
          <w:tcPr>
            <w:tcW w:w="2661" w:type="pct"/>
          </w:tcPr>
          <w:p w14:paraId="40658E15" w14:textId="77777777" w:rsidR="000E6AC1" w:rsidRPr="0045419D" w:rsidRDefault="000E6AC1" w:rsidP="007A70A3">
            <w:pPr>
              <w:pStyle w:val="Teksts"/>
              <w:spacing w:line="276" w:lineRule="auto"/>
            </w:pPr>
            <w:r w:rsidRPr="0045419D">
              <w:t>Garantijas sfēra</w:t>
            </w:r>
          </w:p>
          <w:p w14:paraId="1308891C" w14:textId="77777777" w:rsidR="000E6AC1" w:rsidRPr="0045419D" w:rsidRDefault="000E6AC1" w:rsidP="007A70A3">
            <w:pPr>
              <w:spacing w:line="276" w:lineRule="auto"/>
            </w:pPr>
            <w:r w:rsidRPr="0045419D">
              <w:t>Garantijas nodrošinājums attiecas uz:</w:t>
            </w:r>
          </w:p>
          <w:p w14:paraId="4980A39B" w14:textId="6346DA0D" w:rsidR="000E6AC1" w:rsidRPr="0045419D" w:rsidRDefault="000E6AC1" w:rsidP="000C735C">
            <w:pPr>
              <w:pStyle w:val="ListParagraph"/>
              <w:numPr>
                <w:ilvl w:val="0"/>
                <w:numId w:val="26"/>
              </w:numPr>
              <w:spacing w:line="276" w:lineRule="auto"/>
              <w:contextualSpacing w:val="0"/>
            </w:pPr>
            <w:r w:rsidRPr="0045419D">
              <w:rPr>
                <w:color w:val="000000"/>
              </w:rPr>
              <w:t>Sistēmas programmatūru (</w:t>
            </w:r>
            <w:r>
              <w:rPr>
                <w:color w:val="000000"/>
              </w:rPr>
              <w:t xml:space="preserve">iepriekš izstrādāto un </w:t>
            </w:r>
            <w:r w:rsidRPr="0045419D">
              <w:rPr>
                <w:color w:val="000000"/>
              </w:rPr>
              <w:t>Izstrādātāja</w:t>
            </w:r>
            <w:r>
              <w:rPr>
                <w:color w:val="000000"/>
              </w:rPr>
              <w:t xml:space="preserve"> projekta ietvaros izstrādātajiem papildinājumiem</w:t>
            </w:r>
            <w:r w:rsidRPr="0045419D">
              <w:rPr>
                <w:color w:val="000000"/>
              </w:rPr>
              <w:t>, Sistēmas izveidē izmantoto trešo pušu programmatūru un tās pielāgojumiem);</w:t>
            </w:r>
          </w:p>
          <w:p w14:paraId="67114022" w14:textId="77777777" w:rsidR="000E6AC1" w:rsidRPr="0045419D" w:rsidRDefault="000E6AC1" w:rsidP="000C735C">
            <w:pPr>
              <w:pStyle w:val="ListParagraph"/>
              <w:numPr>
                <w:ilvl w:val="0"/>
                <w:numId w:val="26"/>
              </w:numPr>
              <w:spacing w:line="276" w:lineRule="auto"/>
              <w:contextualSpacing w:val="0"/>
            </w:pPr>
            <w:r w:rsidRPr="0045419D">
              <w:rPr>
                <w:color w:val="000000"/>
              </w:rPr>
              <w:t>Izstrādātāja piegādāto standarta programmatūru;</w:t>
            </w:r>
          </w:p>
          <w:p w14:paraId="1BD6357D" w14:textId="77777777" w:rsidR="000E6AC1" w:rsidRPr="0045419D" w:rsidRDefault="000E6AC1" w:rsidP="000C735C">
            <w:pPr>
              <w:pStyle w:val="ListParagraph"/>
              <w:numPr>
                <w:ilvl w:val="0"/>
                <w:numId w:val="26"/>
              </w:numPr>
              <w:spacing w:line="276" w:lineRule="auto"/>
              <w:contextualSpacing w:val="0"/>
            </w:pPr>
            <w:r w:rsidRPr="0045419D">
              <w:rPr>
                <w:color w:val="000000"/>
              </w:rPr>
              <w:t>Izstrādātāja realizētajām izmaiņām Sistēmas programmatūrā, ja tādas būs, kuras ir realizētas līdz garantijas perioda beigām;</w:t>
            </w:r>
          </w:p>
          <w:p w14:paraId="03CECDC9" w14:textId="77777777" w:rsidR="000E6AC1" w:rsidRPr="0045419D" w:rsidRDefault="000E6AC1" w:rsidP="000C735C">
            <w:pPr>
              <w:pStyle w:val="ListParagraph"/>
              <w:numPr>
                <w:ilvl w:val="0"/>
                <w:numId w:val="26"/>
              </w:numPr>
              <w:spacing w:line="276" w:lineRule="auto"/>
              <w:contextualSpacing w:val="0"/>
            </w:pPr>
            <w:r w:rsidRPr="0045419D">
              <w:rPr>
                <w:color w:val="000000"/>
              </w:rPr>
              <w:t xml:space="preserve">Izstrādātāja </w:t>
            </w:r>
            <w:r w:rsidRPr="0045419D">
              <w:t>piegādāto dokumentāciju.</w:t>
            </w:r>
          </w:p>
        </w:tc>
        <w:tc>
          <w:tcPr>
            <w:tcW w:w="625" w:type="pct"/>
          </w:tcPr>
          <w:p w14:paraId="2FB95589" w14:textId="77777777" w:rsidR="000E6AC1" w:rsidRPr="0045419D" w:rsidRDefault="000E6AC1" w:rsidP="007A70A3">
            <w:pPr>
              <w:jc w:val="center"/>
            </w:pPr>
            <w:r w:rsidRPr="0045419D">
              <w:t>Obligāta</w:t>
            </w:r>
          </w:p>
        </w:tc>
        <w:tc>
          <w:tcPr>
            <w:tcW w:w="860" w:type="pct"/>
          </w:tcPr>
          <w:p w14:paraId="24DD50A6" w14:textId="77777777" w:rsidR="000E6AC1" w:rsidRPr="0045419D" w:rsidRDefault="000E6AC1" w:rsidP="007A70A3">
            <w:pPr>
              <w:jc w:val="center"/>
            </w:pPr>
          </w:p>
        </w:tc>
      </w:tr>
      <w:tr w:rsidR="000E6AC1" w:rsidRPr="0045419D" w14:paraId="3F6C3C4A" w14:textId="596BC7E5" w:rsidTr="000E6AC1">
        <w:tc>
          <w:tcPr>
            <w:tcW w:w="853" w:type="pct"/>
          </w:tcPr>
          <w:p w14:paraId="22AA03F1" w14:textId="77777777" w:rsidR="000E6AC1" w:rsidRPr="0045419D" w:rsidRDefault="000E6AC1" w:rsidP="000C735C">
            <w:pPr>
              <w:pStyle w:val="ListParagraph"/>
              <w:numPr>
                <w:ilvl w:val="0"/>
                <w:numId w:val="24"/>
              </w:numPr>
              <w:spacing w:line="240" w:lineRule="auto"/>
            </w:pPr>
          </w:p>
        </w:tc>
        <w:tc>
          <w:tcPr>
            <w:tcW w:w="2661" w:type="pct"/>
          </w:tcPr>
          <w:p w14:paraId="6F65E853" w14:textId="77777777" w:rsidR="000E6AC1" w:rsidRPr="0045419D" w:rsidRDefault="000E6AC1" w:rsidP="007A70A3">
            <w:pPr>
              <w:pStyle w:val="Teksts"/>
              <w:spacing w:line="276" w:lineRule="auto"/>
            </w:pPr>
            <w:r w:rsidRPr="0045419D">
              <w:t>Garantijas apjoms</w:t>
            </w:r>
          </w:p>
          <w:p w14:paraId="338EA5B3" w14:textId="77777777" w:rsidR="000E6AC1" w:rsidRPr="0045419D" w:rsidRDefault="000E6AC1" w:rsidP="007A70A3">
            <w:pPr>
              <w:spacing w:line="276" w:lineRule="auto"/>
            </w:pPr>
            <w:r w:rsidRPr="0045419D">
              <w:t>Sistēmas garantijas uzturēšanas laikā Izstrādātājam bez maksas jāveic tādu piegādātās programmatūras uzstādījumu, konfigurācijas parametru vai programmatūras modifikāciju veikšanu ar mērķi novērst kļūdas, kā arī datu bojājumu novēršanu, kas radušies Izstrādātāja apzinātas vai neapzinātas rīcības rezultātā un kas apgrūtina Sistēmas izmantošanu atbilstoši Sistēmas tehniskajai specifikācijai, kāda tā bijusi, nododot Sistēmu ekspluatācijā (prasība attiecas uz visiem Sistēmas garantijas laikā pieteiktiem pieteikumiem).</w:t>
            </w:r>
          </w:p>
        </w:tc>
        <w:tc>
          <w:tcPr>
            <w:tcW w:w="625" w:type="pct"/>
          </w:tcPr>
          <w:p w14:paraId="02778D16" w14:textId="77777777" w:rsidR="000E6AC1" w:rsidRPr="0045419D" w:rsidRDefault="000E6AC1" w:rsidP="007A70A3">
            <w:pPr>
              <w:jc w:val="center"/>
            </w:pPr>
            <w:r w:rsidRPr="0045419D">
              <w:t>Obligāta</w:t>
            </w:r>
          </w:p>
        </w:tc>
        <w:tc>
          <w:tcPr>
            <w:tcW w:w="860" w:type="pct"/>
          </w:tcPr>
          <w:p w14:paraId="16E082FF" w14:textId="77777777" w:rsidR="000E6AC1" w:rsidRPr="0045419D" w:rsidRDefault="000E6AC1" w:rsidP="007A70A3">
            <w:pPr>
              <w:jc w:val="center"/>
            </w:pPr>
          </w:p>
        </w:tc>
      </w:tr>
      <w:tr w:rsidR="000E6AC1" w:rsidRPr="0045419D" w14:paraId="0C841EDE" w14:textId="3E0E2C35" w:rsidTr="000E6AC1">
        <w:tc>
          <w:tcPr>
            <w:tcW w:w="853" w:type="pct"/>
          </w:tcPr>
          <w:p w14:paraId="3651BEAC" w14:textId="77777777" w:rsidR="000E6AC1" w:rsidRPr="0045419D" w:rsidRDefault="000E6AC1" w:rsidP="000C735C">
            <w:pPr>
              <w:pStyle w:val="ListParagraph"/>
              <w:numPr>
                <w:ilvl w:val="0"/>
                <w:numId w:val="24"/>
              </w:numPr>
              <w:spacing w:line="240" w:lineRule="auto"/>
            </w:pPr>
          </w:p>
        </w:tc>
        <w:tc>
          <w:tcPr>
            <w:tcW w:w="2661" w:type="pct"/>
          </w:tcPr>
          <w:p w14:paraId="790CAA84" w14:textId="77777777" w:rsidR="000E6AC1" w:rsidRPr="0045419D" w:rsidRDefault="000E6AC1" w:rsidP="007A70A3">
            <w:pPr>
              <w:pStyle w:val="Teksts"/>
              <w:spacing w:line="276" w:lineRule="auto"/>
            </w:pPr>
            <w:r w:rsidRPr="0045419D">
              <w:t>Garantijas laikā nodrošināmie pakalpojumi</w:t>
            </w:r>
          </w:p>
          <w:p w14:paraId="75F68894" w14:textId="77777777" w:rsidR="000E6AC1" w:rsidRPr="0045419D" w:rsidRDefault="000E6AC1" w:rsidP="007A70A3">
            <w:pPr>
              <w:spacing w:line="276" w:lineRule="auto"/>
            </w:pPr>
            <w:r w:rsidRPr="0045419D">
              <w:t>Garantijas laikā Izstrādātājam ir jānodrošina vismaz šādu pakalpojumu pieejamība:</w:t>
            </w:r>
          </w:p>
          <w:p w14:paraId="0DE29512" w14:textId="77777777" w:rsidR="000E6AC1" w:rsidRPr="0045419D" w:rsidRDefault="000E6AC1" w:rsidP="000C735C">
            <w:pPr>
              <w:pStyle w:val="ListParagraph"/>
              <w:numPr>
                <w:ilvl w:val="0"/>
                <w:numId w:val="25"/>
              </w:numPr>
              <w:spacing w:line="276" w:lineRule="auto"/>
              <w:contextualSpacing w:val="0"/>
            </w:pPr>
            <w:r w:rsidRPr="0045419D">
              <w:lastRenderedPageBreak/>
              <w:t>Palīdzības dienesta nodrošināšanu darba dienās no plkst. 08:00 līdz 18:00;</w:t>
            </w:r>
          </w:p>
          <w:p w14:paraId="487D9E64" w14:textId="77777777" w:rsidR="000E6AC1" w:rsidRPr="0045419D" w:rsidRDefault="000E6AC1" w:rsidP="000C735C">
            <w:pPr>
              <w:pStyle w:val="ListParagraph"/>
              <w:numPr>
                <w:ilvl w:val="0"/>
                <w:numId w:val="25"/>
              </w:numPr>
              <w:spacing w:line="276" w:lineRule="auto"/>
              <w:contextualSpacing w:val="0"/>
            </w:pPr>
            <w:r w:rsidRPr="0045419D">
              <w:t>Konsultāciju sniegšanu par sistēmas lietošanu un administrēšanu;</w:t>
            </w:r>
          </w:p>
          <w:p w14:paraId="16324DC7" w14:textId="41FD59F3" w:rsidR="000E6AC1" w:rsidRPr="0045419D" w:rsidRDefault="000E6AC1" w:rsidP="000C735C">
            <w:pPr>
              <w:pStyle w:val="ListParagraph"/>
              <w:numPr>
                <w:ilvl w:val="0"/>
                <w:numId w:val="25"/>
              </w:numPr>
              <w:spacing w:line="276" w:lineRule="auto"/>
              <w:contextualSpacing w:val="0"/>
            </w:pPr>
            <w:r w:rsidRPr="0045419D">
              <w:t>Sistēmas darbību traucējumu un/vai problēmu diagnosticēšana, analīze un novēršana (pēc Pasūtītāja pieprasījuma – klātienē).</w:t>
            </w:r>
          </w:p>
          <w:p w14:paraId="22DE90E7" w14:textId="77777777" w:rsidR="000E6AC1" w:rsidRPr="0045419D" w:rsidRDefault="000E6AC1" w:rsidP="000C735C">
            <w:pPr>
              <w:pStyle w:val="ListParagraph"/>
              <w:numPr>
                <w:ilvl w:val="0"/>
                <w:numId w:val="25"/>
              </w:numPr>
              <w:spacing w:line="276" w:lineRule="auto"/>
              <w:contextualSpacing w:val="0"/>
            </w:pPr>
            <w:r w:rsidRPr="0045419D">
              <w:t>Labojumu piegāžu un uzstādīšanas instrukciju sagatavošanu un nosūtīšanu;</w:t>
            </w:r>
          </w:p>
          <w:p w14:paraId="4F69BDF1" w14:textId="26BC1D89" w:rsidR="000E6AC1" w:rsidRPr="0045419D" w:rsidRDefault="000E6AC1" w:rsidP="000C735C">
            <w:pPr>
              <w:pStyle w:val="ListParagraph"/>
              <w:numPr>
                <w:ilvl w:val="0"/>
                <w:numId w:val="25"/>
              </w:numPr>
              <w:spacing w:line="276" w:lineRule="auto"/>
              <w:contextualSpacing w:val="0"/>
            </w:pPr>
            <w:r w:rsidRPr="0045419D">
              <w:t>Trešās puses programmatūras atjauninājumu nosūtīšanu Pasūtītājam (stabilās versijas);</w:t>
            </w:r>
          </w:p>
          <w:p w14:paraId="26A8A018" w14:textId="77777777" w:rsidR="000E6AC1" w:rsidRPr="0045419D" w:rsidRDefault="000E6AC1" w:rsidP="000C735C">
            <w:pPr>
              <w:pStyle w:val="ListParagraph"/>
              <w:numPr>
                <w:ilvl w:val="0"/>
                <w:numId w:val="25"/>
              </w:numPr>
              <w:spacing w:line="276" w:lineRule="auto"/>
              <w:contextualSpacing w:val="0"/>
            </w:pPr>
            <w:r w:rsidRPr="0045419D">
              <w:t>Izmaiņu pieprasījumu apstrādi.</w:t>
            </w:r>
          </w:p>
          <w:p w14:paraId="2E126E85" w14:textId="77777777" w:rsidR="000E6AC1" w:rsidRPr="0045419D" w:rsidRDefault="000E6AC1" w:rsidP="007A70A3">
            <w:pPr>
              <w:spacing w:line="276" w:lineRule="auto"/>
            </w:pPr>
          </w:p>
          <w:p w14:paraId="1426A7D4" w14:textId="77777777" w:rsidR="000E6AC1" w:rsidRPr="0045419D" w:rsidRDefault="000E6AC1" w:rsidP="007A70A3">
            <w:pPr>
              <w:spacing w:line="276" w:lineRule="auto"/>
            </w:pPr>
            <w:r w:rsidRPr="0045419D">
              <w:t>Izstrādātājam jānodrošina tehniskā atbalsta pieejamība vismaz divām Pasūtītāja pilnvarotām personām.</w:t>
            </w:r>
          </w:p>
        </w:tc>
        <w:tc>
          <w:tcPr>
            <w:tcW w:w="625" w:type="pct"/>
          </w:tcPr>
          <w:p w14:paraId="2A013CBE" w14:textId="77777777" w:rsidR="000E6AC1" w:rsidRPr="0045419D" w:rsidRDefault="000E6AC1" w:rsidP="007A70A3">
            <w:pPr>
              <w:jc w:val="center"/>
            </w:pPr>
            <w:r w:rsidRPr="0045419D">
              <w:lastRenderedPageBreak/>
              <w:t>Obligāta</w:t>
            </w:r>
          </w:p>
        </w:tc>
        <w:tc>
          <w:tcPr>
            <w:tcW w:w="860" w:type="pct"/>
          </w:tcPr>
          <w:p w14:paraId="40C2B03D" w14:textId="77777777" w:rsidR="000E6AC1" w:rsidRPr="0045419D" w:rsidRDefault="000E6AC1" w:rsidP="007A70A3">
            <w:pPr>
              <w:jc w:val="center"/>
            </w:pPr>
          </w:p>
        </w:tc>
      </w:tr>
      <w:tr w:rsidR="000E6AC1" w:rsidRPr="0045419D" w14:paraId="2D4205D3" w14:textId="07EFFCD7" w:rsidTr="000E6AC1">
        <w:tc>
          <w:tcPr>
            <w:tcW w:w="853" w:type="pct"/>
          </w:tcPr>
          <w:p w14:paraId="43A0D5F5" w14:textId="77777777" w:rsidR="000E6AC1" w:rsidRPr="0045419D" w:rsidRDefault="000E6AC1" w:rsidP="000C735C">
            <w:pPr>
              <w:pStyle w:val="ListParagraph"/>
              <w:numPr>
                <w:ilvl w:val="0"/>
                <w:numId w:val="24"/>
              </w:numPr>
              <w:spacing w:line="240" w:lineRule="auto"/>
            </w:pPr>
            <w:bookmarkStart w:id="105" w:name="_Ref444760755"/>
          </w:p>
        </w:tc>
        <w:bookmarkEnd w:id="105"/>
        <w:tc>
          <w:tcPr>
            <w:tcW w:w="2661" w:type="pct"/>
          </w:tcPr>
          <w:p w14:paraId="0C3CF166" w14:textId="77777777" w:rsidR="000E6AC1" w:rsidRPr="0045419D" w:rsidRDefault="000E6AC1" w:rsidP="007A70A3">
            <w:pPr>
              <w:pStyle w:val="Teksts"/>
              <w:spacing w:line="276" w:lineRule="auto"/>
            </w:pPr>
            <w:r w:rsidRPr="0045419D">
              <w:t>Pieteikumu prioritātes</w:t>
            </w:r>
          </w:p>
          <w:p w14:paraId="19057DEB" w14:textId="77777777" w:rsidR="000E6AC1" w:rsidRPr="0045419D" w:rsidRDefault="000E6AC1" w:rsidP="007A70A3">
            <w:pPr>
              <w:spacing w:line="276" w:lineRule="auto"/>
            </w:pPr>
            <w:r w:rsidRPr="0045419D">
              <w:t>Garantijas ietvaros Izstrādātājam, apstrādājot pieteikumus, ir jāievēro šādas pieteikumu prioritātes:</w:t>
            </w:r>
          </w:p>
          <w:p w14:paraId="02BC6C21" w14:textId="041AD033" w:rsidR="000E6AC1" w:rsidRPr="0045419D" w:rsidRDefault="000E6AC1" w:rsidP="000C735C">
            <w:pPr>
              <w:pStyle w:val="ListParagraph"/>
              <w:numPr>
                <w:ilvl w:val="0"/>
                <w:numId w:val="33"/>
              </w:numPr>
              <w:spacing w:line="276" w:lineRule="auto"/>
              <w:contextualSpacing w:val="0"/>
            </w:pPr>
            <w:r w:rsidRPr="0045419D">
              <w:t xml:space="preserve">1. prioritāte: </w:t>
            </w:r>
            <w:r w:rsidRPr="0045419D">
              <w:rPr>
                <w:u w:val="single"/>
              </w:rPr>
              <w:t>avārija</w:t>
            </w:r>
            <w:r w:rsidRPr="0045419D">
              <w:t xml:space="preserve"> – problēma, kas izraisa pilnīgu Sistēmas darbības apstāšanos un/vai darbu nevar turpināt.</w:t>
            </w:r>
          </w:p>
          <w:p w14:paraId="118CD39B" w14:textId="1E5B4658" w:rsidR="000E6AC1" w:rsidRPr="0045419D" w:rsidRDefault="000E6AC1" w:rsidP="000C735C">
            <w:pPr>
              <w:pStyle w:val="ListParagraph"/>
              <w:numPr>
                <w:ilvl w:val="0"/>
                <w:numId w:val="33"/>
              </w:numPr>
              <w:spacing w:line="276" w:lineRule="auto"/>
              <w:contextualSpacing w:val="0"/>
            </w:pPr>
            <w:r w:rsidRPr="0045419D">
              <w:t xml:space="preserve">2. prioritāte: </w:t>
            </w:r>
            <w:r w:rsidRPr="0045419D">
              <w:rPr>
                <w:u w:val="single"/>
              </w:rPr>
              <w:t>kļūda, kuru nevar apiet</w:t>
            </w:r>
            <w:r w:rsidRPr="0045419D">
              <w:t xml:space="preserve"> – problēma, kas izraisa programmatūras kļūdu vai nekorektu darbību, kas rada funkcionalitātes zudumus un nav zināms problēmas apiešanas risinājums, bet ir iespējams darbu turpināt ierobežotā režīmā.</w:t>
            </w:r>
          </w:p>
          <w:p w14:paraId="629E9BD4" w14:textId="2EA65E7C" w:rsidR="000E6AC1" w:rsidRPr="0045419D" w:rsidRDefault="000E6AC1" w:rsidP="000C735C">
            <w:pPr>
              <w:pStyle w:val="ListParagraph"/>
              <w:numPr>
                <w:ilvl w:val="0"/>
                <w:numId w:val="33"/>
              </w:numPr>
              <w:spacing w:line="276" w:lineRule="auto"/>
              <w:contextualSpacing w:val="0"/>
            </w:pPr>
            <w:r w:rsidRPr="0045419D">
              <w:t xml:space="preserve">3. prioritāte: </w:t>
            </w:r>
            <w:r w:rsidRPr="0045419D">
              <w:rPr>
                <w:u w:val="single"/>
              </w:rPr>
              <w:t>kļūda, kuru var apiet</w:t>
            </w:r>
            <w:r w:rsidRPr="0045419D">
              <w:t xml:space="preserve"> – problēma, kas izraisa minimālus iespēju zudumus, bet ietekme uz Sistēmu ir mazsvarīga vai sagādā tikai zināmas neērtības.</w:t>
            </w:r>
          </w:p>
          <w:p w14:paraId="79CCFF89" w14:textId="40277503" w:rsidR="000E6AC1" w:rsidRPr="0045419D" w:rsidRDefault="000E6AC1" w:rsidP="000C735C">
            <w:pPr>
              <w:pStyle w:val="ListParagraph"/>
              <w:numPr>
                <w:ilvl w:val="0"/>
                <w:numId w:val="33"/>
              </w:numPr>
              <w:spacing w:line="276" w:lineRule="auto"/>
              <w:contextualSpacing w:val="0"/>
            </w:pPr>
            <w:r w:rsidRPr="0045419D">
              <w:t xml:space="preserve">4. prioritāte: </w:t>
            </w:r>
            <w:r w:rsidRPr="0045419D">
              <w:rPr>
                <w:u w:val="single"/>
              </w:rPr>
              <w:t>neprecizitāte</w:t>
            </w:r>
            <w:r w:rsidRPr="0045419D">
              <w:t xml:space="preserve"> – problēma, kas neizraisa iespēju zudumus un ir uzskatāma par programmatūras kļūdu, neprecizitāti </w:t>
            </w:r>
            <w:r w:rsidRPr="0045419D">
              <w:lastRenderedPageBreak/>
              <w:t>vai nekorektu darbību, kuras ietekmi uz darba turpināšanu var neņemt vērā.</w:t>
            </w:r>
          </w:p>
          <w:p w14:paraId="48741DB6" w14:textId="58293BD7" w:rsidR="000E6AC1" w:rsidRPr="0045419D" w:rsidRDefault="000E6AC1" w:rsidP="000C735C">
            <w:pPr>
              <w:pStyle w:val="ListParagraph"/>
              <w:numPr>
                <w:ilvl w:val="0"/>
                <w:numId w:val="33"/>
              </w:numPr>
              <w:spacing w:line="276" w:lineRule="auto"/>
              <w:contextualSpacing w:val="0"/>
            </w:pPr>
            <w:r w:rsidRPr="0045419D">
              <w:t xml:space="preserve">5. prioritāte: </w:t>
            </w:r>
            <w:r w:rsidRPr="0045419D">
              <w:rPr>
                <w:u w:val="single"/>
              </w:rPr>
              <w:t>izmaiņu pieprasījums</w:t>
            </w:r>
            <w:r w:rsidRPr="0045419D">
              <w:t xml:space="preserve"> – pieprasījums veikt izmaiņas vai papildināt Sistēmas funkcionalitāti, dokumentāciju vai veikt citus papildu darbus, kas ir ārpus līguma sfēras vai atšķiras no iepriekš saskaņotajām prasībām.</w:t>
            </w:r>
          </w:p>
          <w:p w14:paraId="29A49B2C" w14:textId="65E2661B" w:rsidR="000E6AC1" w:rsidRPr="0045419D" w:rsidRDefault="000E6AC1" w:rsidP="000C735C">
            <w:pPr>
              <w:pStyle w:val="ListParagraph"/>
              <w:numPr>
                <w:ilvl w:val="0"/>
                <w:numId w:val="33"/>
              </w:numPr>
              <w:spacing w:line="276" w:lineRule="auto"/>
              <w:contextualSpacing w:val="0"/>
            </w:pPr>
            <w:r w:rsidRPr="0045419D">
              <w:t xml:space="preserve">6. prioritāte: </w:t>
            </w:r>
            <w:r w:rsidRPr="0045419D">
              <w:rPr>
                <w:u w:val="single"/>
              </w:rPr>
              <w:t>konsultācija</w:t>
            </w:r>
            <w:r w:rsidRPr="0045419D">
              <w:t xml:space="preserve"> – problēma neizraisa iespēju zudumus; programmatūrā nav kļūda, bet ir radusies kāda neskaidrība par sistēmas darbību vai funkcionalitāti, izmantošanu, tehnisko apkalpošanu.</w:t>
            </w:r>
          </w:p>
          <w:p w14:paraId="2AE1A879" w14:textId="77777777" w:rsidR="000E6AC1" w:rsidRPr="0045419D" w:rsidRDefault="000E6AC1" w:rsidP="007A70A3">
            <w:pPr>
              <w:spacing w:line="276" w:lineRule="auto"/>
            </w:pPr>
          </w:p>
          <w:p w14:paraId="2E08FA5B" w14:textId="77777777" w:rsidR="000E6AC1" w:rsidRPr="0045419D" w:rsidRDefault="000E6AC1" w:rsidP="006B3D3C">
            <w:r w:rsidRPr="0045419D">
              <w:t>Kļūdas drošības jautājumos tiek klasificētas ar augstu prioritāti (1. vai 2.).</w:t>
            </w:r>
          </w:p>
        </w:tc>
        <w:tc>
          <w:tcPr>
            <w:tcW w:w="625" w:type="pct"/>
          </w:tcPr>
          <w:p w14:paraId="29794B14" w14:textId="77777777" w:rsidR="000E6AC1" w:rsidRPr="0045419D" w:rsidRDefault="000E6AC1" w:rsidP="007A70A3">
            <w:pPr>
              <w:jc w:val="center"/>
            </w:pPr>
            <w:r w:rsidRPr="0045419D">
              <w:lastRenderedPageBreak/>
              <w:t>Obligāta</w:t>
            </w:r>
          </w:p>
        </w:tc>
        <w:tc>
          <w:tcPr>
            <w:tcW w:w="860" w:type="pct"/>
          </w:tcPr>
          <w:p w14:paraId="1CC36E11" w14:textId="77777777" w:rsidR="000E6AC1" w:rsidRPr="0045419D" w:rsidRDefault="000E6AC1" w:rsidP="007A70A3">
            <w:pPr>
              <w:jc w:val="center"/>
            </w:pPr>
          </w:p>
        </w:tc>
      </w:tr>
      <w:tr w:rsidR="000E6AC1" w:rsidRPr="0045419D" w14:paraId="4B616B20" w14:textId="1062513A" w:rsidTr="000E6AC1">
        <w:tc>
          <w:tcPr>
            <w:tcW w:w="853" w:type="pct"/>
          </w:tcPr>
          <w:p w14:paraId="58E63509" w14:textId="77777777" w:rsidR="000E6AC1" w:rsidRPr="0045419D" w:rsidRDefault="000E6AC1" w:rsidP="000C735C">
            <w:pPr>
              <w:pStyle w:val="ListParagraph"/>
              <w:numPr>
                <w:ilvl w:val="0"/>
                <w:numId w:val="24"/>
              </w:numPr>
              <w:spacing w:line="240" w:lineRule="auto"/>
            </w:pPr>
          </w:p>
        </w:tc>
        <w:tc>
          <w:tcPr>
            <w:tcW w:w="2661" w:type="pct"/>
          </w:tcPr>
          <w:p w14:paraId="128D7BC1" w14:textId="77777777" w:rsidR="000E6AC1" w:rsidRPr="0045419D" w:rsidRDefault="000E6AC1" w:rsidP="007A70A3">
            <w:pPr>
              <w:pStyle w:val="Teksts"/>
              <w:spacing w:line="276" w:lineRule="auto"/>
            </w:pPr>
            <w:r w:rsidRPr="0045419D">
              <w:t>Trešās puses programmatūras kritiskie ielāpi</w:t>
            </w:r>
          </w:p>
          <w:p w14:paraId="092254D5" w14:textId="71BAE82F" w:rsidR="000E6AC1" w:rsidRPr="0045419D" w:rsidRDefault="000E6AC1" w:rsidP="006B3D3C">
            <w:r w:rsidRPr="0045419D">
              <w:t xml:space="preserve">Garantijas ietvaros Izstrādātājam nepieciešams nodrošināt, ka gadījumos, kad tiek publicēti Sistēmas darbības nodrošināšanā izmantotās </w:t>
            </w:r>
            <w:proofErr w:type="spellStart"/>
            <w:r w:rsidRPr="0045419D">
              <w:t>standartprogrammatūras</w:t>
            </w:r>
            <w:proofErr w:type="spellEnd"/>
            <w:r w:rsidRPr="0045419D">
              <w:t xml:space="preserve"> (trešās puses programmatūra) kritiskie ielāpi, Izstrādātājs pēc Pasūtītāja pieprasījuma sniedz atzinumu par to ietekmi uz Sistēmas darbību un gadījumā, ja, lai nodrošinātu to uzstādīšanu Sistēmas produkcijas vidē, nepieciešamas izmaiņas Sistēmas programmatūrā, sniedz izvērtējumu par šādu izmaiņu darbietilpību. Šādi Pasūtītāja pieteikumi tiek apstrādāti kā 3. prioritātes pieteikumi, un izvērtējumu Izstrādātājs sniedz Pasūtītājam 10 darba dienu laikā. Ja </w:t>
            </w:r>
            <w:proofErr w:type="spellStart"/>
            <w:r w:rsidRPr="0045419D">
              <w:t>standartprogrammatūras</w:t>
            </w:r>
            <w:proofErr w:type="spellEnd"/>
            <w:r w:rsidRPr="0045419D">
              <w:t xml:space="preserve"> (trešās puses programmatūra) jauninājums ir kritisks Sistēmas drošībai, izvērtējumu Izstrādātājs sniedz īsākā laikā, par ko puses vienojas atsevišķi.</w:t>
            </w:r>
          </w:p>
        </w:tc>
        <w:tc>
          <w:tcPr>
            <w:tcW w:w="625" w:type="pct"/>
          </w:tcPr>
          <w:p w14:paraId="051D2D59" w14:textId="77777777" w:rsidR="000E6AC1" w:rsidRPr="0045419D" w:rsidRDefault="000E6AC1" w:rsidP="007A70A3">
            <w:pPr>
              <w:jc w:val="center"/>
            </w:pPr>
            <w:r w:rsidRPr="0045419D">
              <w:t>Obligāta</w:t>
            </w:r>
          </w:p>
        </w:tc>
        <w:tc>
          <w:tcPr>
            <w:tcW w:w="860" w:type="pct"/>
          </w:tcPr>
          <w:p w14:paraId="26D2E9C0" w14:textId="77777777" w:rsidR="000E6AC1" w:rsidRPr="0045419D" w:rsidRDefault="000E6AC1" w:rsidP="007A70A3">
            <w:pPr>
              <w:jc w:val="center"/>
            </w:pPr>
          </w:p>
        </w:tc>
      </w:tr>
      <w:tr w:rsidR="000E6AC1" w:rsidRPr="0045419D" w14:paraId="47205534" w14:textId="045E2FC3" w:rsidTr="000E6AC1">
        <w:tc>
          <w:tcPr>
            <w:tcW w:w="853" w:type="pct"/>
          </w:tcPr>
          <w:p w14:paraId="73578283" w14:textId="77777777" w:rsidR="000E6AC1" w:rsidRPr="0045419D" w:rsidRDefault="000E6AC1" w:rsidP="000C735C">
            <w:pPr>
              <w:pStyle w:val="ListParagraph"/>
              <w:numPr>
                <w:ilvl w:val="0"/>
                <w:numId w:val="24"/>
              </w:numPr>
              <w:spacing w:line="240" w:lineRule="auto"/>
            </w:pPr>
          </w:p>
        </w:tc>
        <w:tc>
          <w:tcPr>
            <w:tcW w:w="2661" w:type="pct"/>
          </w:tcPr>
          <w:p w14:paraId="7F36DE43" w14:textId="77777777" w:rsidR="000E6AC1" w:rsidRPr="0045419D" w:rsidRDefault="000E6AC1" w:rsidP="008955B5">
            <w:pPr>
              <w:pStyle w:val="Teksts"/>
            </w:pPr>
            <w:r w:rsidRPr="008955B5">
              <w:t>Izstrādātāja</w:t>
            </w:r>
            <w:r w:rsidRPr="0045419D">
              <w:t xml:space="preserve"> resursu pieejamība</w:t>
            </w:r>
          </w:p>
          <w:p w14:paraId="76F9A826" w14:textId="31D278AF" w:rsidR="000E6AC1" w:rsidRPr="0045419D" w:rsidRDefault="000E6AC1" w:rsidP="006B3D3C">
            <w:r w:rsidRPr="0045419D">
              <w:t>Izstrādātājam ir jāgarantē, ka garantijas periodā būs pieejami pietiekami (gan apjoma, gan kvalifikācijas ziņā) resursi operatīvai darbu izpildei un defektu novēršanai.</w:t>
            </w:r>
          </w:p>
        </w:tc>
        <w:tc>
          <w:tcPr>
            <w:tcW w:w="625" w:type="pct"/>
          </w:tcPr>
          <w:p w14:paraId="62B4A4BA" w14:textId="77777777" w:rsidR="000E6AC1" w:rsidRPr="0045419D" w:rsidRDefault="000E6AC1" w:rsidP="007A70A3">
            <w:pPr>
              <w:jc w:val="center"/>
            </w:pPr>
            <w:r w:rsidRPr="0045419D">
              <w:t>Obligāta</w:t>
            </w:r>
          </w:p>
        </w:tc>
        <w:tc>
          <w:tcPr>
            <w:tcW w:w="860" w:type="pct"/>
          </w:tcPr>
          <w:p w14:paraId="2C5B0A7B" w14:textId="77777777" w:rsidR="000E6AC1" w:rsidRPr="0045419D" w:rsidRDefault="000E6AC1" w:rsidP="007A70A3">
            <w:pPr>
              <w:jc w:val="center"/>
            </w:pPr>
          </w:p>
        </w:tc>
      </w:tr>
      <w:tr w:rsidR="000E6AC1" w:rsidRPr="0045419D" w14:paraId="1F05E97C" w14:textId="3BADE4D4" w:rsidTr="000E6AC1">
        <w:tc>
          <w:tcPr>
            <w:tcW w:w="853" w:type="pct"/>
          </w:tcPr>
          <w:p w14:paraId="3E71795E" w14:textId="77777777" w:rsidR="000E6AC1" w:rsidRPr="0045419D" w:rsidRDefault="000E6AC1" w:rsidP="000C735C">
            <w:pPr>
              <w:pStyle w:val="ListParagraph"/>
              <w:numPr>
                <w:ilvl w:val="0"/>
                <w:numId w:val="24"/>
              </w:numPr>
              <w:spacing w:line="240" w:lineRule="auto"/>
            </w:pPr>
          </w:p>
        </w:tc>
        <w:tc>
          <w:tcPr>
            <w:tcW w:w="2661" w:type="pct"/>
          </w:tcPr>
          <w:p w14:paraId="2249DDF2" w14:textId="77777777" w:rsidR="000E6AC1" w:rsidRPr="008955B5" w:rsidRDefault="000E6AC1" w:rsidP="008955B5">
            <w:pPr>
              <w:pStyle w:val="Teksts"/>
            </w:pPr>
            <w:r w:rsidRPr="0045419D">
              <w:t xml:space="preserve">Sistēmas uz garantijas nodrošināšanas </w:t>
            </w:r>
            <w:r w:rsidRPr="0045419D">
              <w:lastRenderedPageBreak/>
              <w:t>pakalpojumu valoda</w:t>
            </w:r>
          </w:p>
          <w:p w14:paraId="06D45BBE" w14:textId="77777777" w:rsidR="000E6AC1" w:rsidRPr="0045419D" w:rsidRDefault="000E6AC1" w:rsidP="008955B5">
            <w:r w:rsidRPr="0045419D">
              <w:t>Sistēmas garantijas ietvaros visa komunikācija, sniedzot Sistēmas uzturēšanas pakalpojumus, ir jānodrošina latviešu valodā.</w:t>
            </w:r>
          </w:p>
        </w:tc>
        <w:tc>
          <w:tcPr>
            <w:tcW w:w="625" w:type="pct"/>
          </w:tcPr>
          <w:p w14:paraId="1BD03ECC" w14:textId="77777777" w:rsidR="000E6AC1" w:rsidRPr="0045419D" w:rsidRDefault="000E6AC1" w:rsidP="007A70A3">
            <w:pPr>
              <w:jc w:val="center"/>
            </w:pPr>
            <w:r w:rsidRPr="0045419D">
              <w:lastRenderedPageBreak/>
              <w:t>Obligāta</w:t>
            </w:r>
          </w:p>
        </w:tc>
        <w:tc>
          <w:tcPr>
            <w:tcW w:w="860" w:type="pct"/>
          </w:tcPr>
          <w:p w14:paraId="1930722F" w14:textId="77777777" w:rsidR="000E6AC1" w:rsidRPr="0045419D" w:rsidRDefault="000E6AC1" w:rsidP="007A70A3">
            <w:pPr>
              <w:jc w:val="center"/>
            </w:pPr>
          </w:p>
        </w:tc>
      </w:tr>
    </w:tbl>
    <w:p w14:paraId="40DAF790" w14:textId="77777777" w:rsidR="007A70A3" w:rsidRPr="0045419D" w:rsidRDefault="007A70A3" w:rsidP="007A70A3"/>
    <w:p w14:paraId="2B582E06" w14:textId="456D9FF7" w:rsidR="007A70A3" w:rsidRPr="0045419D" w:rsidRDefault="007A70A3" w:rsidP="007A70A3">
      <w:pPr>
        <w:pStyle w:val="Heading2"/>
        <w:spacing w:before="200" w:line="276" w:lineRule="auto"/>
      </w:pPr>
      <w:bookmarkStart w:id="106" w:name="_Toc398896577"/>
      <w:bookmarkStart w:id="107" w:name="_Toc446075733"/>
      <w:bookmarkStart w:id="108" w:name="_Toc494276233"/>
      <w:r w:rsidRPr="0045419D">
        <w:t>Garantijas procedūra</w:t>
      </w:r>
      <w:bookmarkEnd w:id="106"/>
      <w:bookmarkEnd w:id="107"/>
      <w:bookmarkEnd w:id="108"/>
    </w:p>
    <w:p w14:paraId="199EAAC3" w14:textId="7BA346CB" w:rsidR="00DB6E0E" w:rsidRPr="0045419D" w:rsidRDefault="00DB6E0E" w:rsidP="00DB6E0E">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40</w:t>
      </w:r>
      <w:r w:rsidRPr="0045419D">
        <w:rPr>
          <w:sz w:val="22"/>
        </w:rPr>
        <w:fldChar w:fldCharType="end"/>
      </w:r>
      <w:r w:rsidRPr="0045419D">
        <w:rPr>
          <w:b/>
          <w:iCs/>
          <w:sz w:val="22"/>
        </w:rPr>
        <w:t xml:space="preserve"> Garantijas procedūra</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4819"/>
        <w:gridCol w:w="1134"/>
        <w:gridCol w:w="1559"/>
      </w:tblGrid>
      <w:tr w:rsidR="000E6AC1" w:rsidRPr="0045419D" w14:paraId="0B190758" w14:textId="76F1FD11" w:rsidTr="000E6AC1">
        <w:trPr>
          <w:tblHeader/>
        </w:trPr>
        <w:tc>
          <w:tcPr>
            <w:tcW w:w="1545" w:type="dxa"/>
            <w:shd w:val="clear" w:color="auto" w:fill="B0282D"/>
          </w:tcPr>
          <w:p w14:paraId="70EA666E" w14:textId="77777777" w:rsidR="000E6AC1" w:rsidRPr="0045419D" w:rsidRDefault="000E6AC1" w:rsidP="007A70A3">
            <w:pPr>
              <w:rPr>
                <w:b/>
                <w:color w:val="FFFFFF" w:themeColor="background1"/>
              </w:rPr>
            </w:pPr>
            <w:r w:rsidRPr="0045419D">
              <w:rPr>
                <w:b/>
                <w:color w:val="FFFFFF" w:themeColor="background1"/>
              </w:rPr>
              <w:t>Prasības ID</w:t>
            </w:r>
          </w:p>
        </w:tc>
        <w:tc>
          <w:tcPr>
            <w:tcW w:w="4819" w:type="dxa"/>
            <w:shd w:val="clear" w:color="auto" w:fill="B0282D"/>
          </w:tcPr>
          <w:p w14:paraId="6B688A63" w14:textId="77777777" w:rsidR="000E6AC1" w:rsidRPr="0045419D" w:rsidRDefault="000E6AC1" w:rsidP="007A70A3">
            <w:pPr>
              <w:rPr>
                <w:b/>
                <w:color w:val="FFFFFF" w:themeColor="background1"/>
              </w:rPr>
            </w:pPr>
            <w:r w:rsidRPr="0045419D">
              <w:rPr>
                <w:b/>
                <w:color w:val="FFFFFF" w:themeColor="background1"/>
              </w:rPr>
              <w:t>Prasības apraksts</w:t>
            </w:r>
          </w:p>
        </w:tc>
        <w:tc>
          <w:tcPr>
            <w:tcW w:w="1134" w:type="dxa"/>
            <w:shd w:val="clear" w:color="auto" w:fill="B0282D"/>
          </w:tcPr>
          <w:p w14:paraId="2491DEB2" w14:textId="77777777" w:rsidR="000E6AC1" w:rsidRPr="0045419D" w:rsidRDefault="000E6AC1" w:rsidP="007A70A3">
            <w:pPr>
              <w:jc w:val="center"/>
              <w:rPr>
                <w:b/>
                <w:color w:val="FFFFFF" w:themeColor="background1"/>
              </w:rPr>
            </w:pPr>
            <w:r w:rsidRPr="0045419D">
              <w:rPr>
                <w:b/>
                <w:color w:val="FFFFFF" w:themeColor="background1"/>
              </w:rPr>
              <w:t>Piezīmes</w:t>
            </w:r>
          </w:p>
        </w:tc>
        <w:tc>
          <w:tcPr>
            <w:tcW w:w="1559" w:type="dxa"/>
            <w:shd w:val="clear" w:color="auto" w:fill="B0282D"/>
          </w:tcPr>
          <w:p w14:paraId="3C865A54" w14:textId="3227E3FF" w:rsidR="000E6AC1" w:rsidRPr="0045419D" w:rsidRDefault="000E6AC1" w:rsidP="007A70A3">
            <w:pPr>
              <w:jc w:val="center"/>
              <w:rPr>
                <w:b/>
                <w:color w:val="FFFFFF" w:themeColor="background1"/>
              </w:rPr>
            </w:pPr>
            <w:r>
              <w:rPr>
                <w:b/>
                <w:color w:val="FFFFFF"/>
              </w:rPr>
              <w:t>Pretendenta piedāvājums</w:t>
            </w:r>
          </w:p>
        </w:tc>
      </w:tr>
      <w:tr w:rsidR="000E6AC1" w:rsidRPr="0045419D" w14:paraId="02DD9922" w14:textId="09442AC0" w:rsidTr="000E6AC1">
        <w:tc>
          <w:tcPr>
            <w:tcW w:w="1545" w:type="dxa"/>
          </w:tcPr>
          <w:p w14:paraId="5A3B62AE" w14:textId="77777777" w:rsidR="000E6AC1" w:rsidRPr="0045419D" w:rsidRDefault="000E6AC1" w:rsidP="000C735C">
            <w:pPr>
              <w:pStyle w:val="ListParagraph"/>
              <w:numPr>
                <w:ilvl w:val="0"/>
                <w:numId w:val="24"/>
              </w:numPr>
              <w:spacing w:line="240" w:lineRule="auto"/>
            </w:pPr>
            <w:bookmarkStart w:id="109" w:name="_Ref397515091"/>
          </w:p>
        </w:tc>
        <w:bookmarkEnd w:id="109"/>
        <w:tc>
          <w:tcPr>
            <w:tcW w:w="4819" w:type="dxa"/>
          </w:tcPr>
          <w:p w14:paraId="33459164" w14:textId="77777777" w:rsidR="000E6AC1" w:rsidRPr="0045419D" w:rsidRDefault="000E6AC1" w:rsidP="007A70A3">
            <w:pPr>
              <w:pStyle w:val="Teksts"/>
              <w:spacing w:line="276" w:lineRule="auto"/>
            </w:pPr>
            <w:r w:rsidRPr="0045419D">
              <w:t>Tehniskā atbalsta, palīdzības un konsultācijas sniegšanas veids</w:t>
            </w:r>
          </w:p>
          <w:p w14:paraId="0EE77D8D" w14:textId="0B02B0DC" w:rsidR="000E6AC1" w:rsidRPr="0045419D" w:rsidRDefault="000E6AC1" w:rsidP="007A70A3">
            <w:pPr>
              <w:spacing w:line="276" w:lineRule="auto"/>
            </w:pPr>
            <w:r w:rsidRPr="0045419D">
              <w:t>Sistēmas uzturēšanas ietvaros tehniskais atbalsts, palīdzība un konsultācijas sniedzamas, izmantojot sekojošus komunikācijas kanālus – telefoniski, pa e-pastu, reģistrējot pieteikumu Pasūtītāja pieteikumu sistēmā un klātienē.</w:t>
            </w:r>
          </w:p>
          <w:p w14:paraId="61C843FE" w14:textId="77777777" w:rsidR="000E6AC1" w:rsidRPr="0045419D" w:rsidRDefault="000E6AC1" w:rsidP="007A70A3">
            <w:pPr>
              <w:spacing w:line="276" w:lineRule="auto"/>
            </w:pPr>
          </w:p>
          <w:p w14:paraId="5AE542D6" w14:textId="77777777" w:rsidR="000E6AC1" w:rsidRPr="0045419D" w:rsidRDefault="000E6AC1" w:rsidP="007A70A3">
            <w:pPr>
              <w:spacing w:line="276" w:lineRule="auto"/>
            </w:pPr>
            <w:r w:rsidRPr="0045419D">
              <w:t>Izstrādātājam ir jānodrošina visi norādītie komunikācijas kanāli, tomēr Izstrādātājs, vienojoties ar Pasūtītāju, var noteikt primāri izmantojamo komunikācijas kanālu.</w:t>
            </w:r>
          </w:p>
        </w:tc>
        <w:tc>
          <w:tcPr>
            <w:tcW w:w="1134" w:type="dxa"/>
          </w:tcPr>
          <w:p w14:paraId="2841E43C" w14:textId="77777777" w:rsidR="000E6AC1" w:rsidRPr="0045419D" w:rsidRDefault="000E6AC1" w:rsidP="007A70A3">
            <w:pPr>
              <w:jc w:val="center"/>
            </w:pPr>
            <w:r w:rsidRPr="0045419D">
              <w:t>Obligāta</w:t>
            </w:r>
          </w:p>
        </w:tc>
        <w:tc>
          <w:tcPr>
            <w:tcW w:w="1559" w:type="dxa"/>
          </w:tcPr>
          <w:p w14:paraId="1728C040" w14:textId="77777777" w:rsidR="000E6AC1" w:rsidRPr="0045419D" w:rsidRDefault="000E6AC1" w:rsidP="007A70A3">
            <w:pPr>
              <w:jc w:val="center"/>
            </w:pPr>
          </w:p>
        </w:tc>
      </w:tr>
      <w:tr w:rsidR="000E6AC1" w:rsidRPr="0045419D" w14:paraId="0CB7AC81" w14:textId="11640915" w:rsidTr="000E6AC1">
        <w:tc>
          <w:tcPr>
            <w:tcW w:w="1545" w:type="dxa"/>
          </w:tcPr>
          <w:p w14:paraId="0F7BB669" w14:textId="77777777" w:rsidR="000E6AC1" w:rsidRPr="0045419D" w:rsidRDefault="000E6AC1" w:rsidP="000C735C">
            <w:pPr>
              <w:pStyle w:val="ListParagraph"/>
              <w:numPr>
                <w:ilvl w:val="0"/>
                <w:numId w:val="24"/>
              </w:numPr>
              <w:spacing w:line="240" w:lineRule="auto"/>
            </w:pPr>
          </w:p>
        </w:tc>
        <w:tc>
          <w:tcPr>
            <w:tcW w:w="4819" w:type="dxa"/>
          </w:tcPr>
          <w:p w14:paraId="1811A11B" w14:textId="77777777" w:rsidR="000E6AC1" w:rsidRPr="0045419D" w:rsidRDefault="000E6AC1" w:rsidP="007A70A3">
            <w:pPr>
              <w:pStyle w:val="Teksts"/>
              <w:spacing w:line="276" w:lineRule="auto"/>
            </w:pPr>
            <w:r w:rsidRPr="0045419D">
              <w:t>Garantijas pieteikuma iniciēšana</w:t>
            </w:r>
          </w:p>
          <w:p w14:paraId="775E3CCE" w14:textId="41186F49" w:rsidR="000E6AC1" w:rsidRPr="0045419D" w:rsidRDefault="000E6AC1" w:rsidP="007A70A3">
            <w:pPr>
              <w:spacing w:line="276" w:lineRule="auto"/>
            </w:pPr>
            <w:r w:rsidRPr="0045419D">
              <w:t xml:space="preserve">Sistēmas garantijas ietvaros atbalsts tiek iniciēts gan pēc Pasūtītāja, gan pēc Izstrādātāja iniciatīvas. Lai saņemtu/sniegtu atbalstu pēc Pasūtītāja iniciatīvas, tiek izmantoti </w:t>
            </w:r>
            <w:r w:rsidR="006D4EC7">
              <w:fldChar w:fldCharType="begin"/>
            </w:r>
            <w:r w:rsidR="006D4EC7">
              <w:instrText xml:space="preserve"> REF _Ref397515091 \n </w:instrText>
            </w:r>
            <w:r w:rsidR="006D4EC7">
              <w:fldChar w:fldCharType="separate"/>
            </w:r>
            <w:r>
              <w:t>GAR-009</w:t>
            </w:r>
            <w:r w:rsidR="006D4EC7">
              <w:fldChar w:fldCharType="end"/>
            </w:r>
            <w:r w:rsidRPr="0045419D">
              <w:t xml:space="preserve"> definētie saziņas kanāli.</w:t>
            </w:r>
          </w:p>
        </w:tc>
        <w:tc>
          <w:tcPr>
            <w:tcW w:w="1134" w:type="dxa"/>
          </w:tcPr>
          <w:p w14:paraId="754FAD48" w14:textId="77777777" w:rsidR="000E6AC1" w:rsidRPr="0045419D" w:rsidRDefault="000E6AC1" w:rsidP="007A70A3">
            <w:pPr>
              <w:jc w:val="center"/>
            </w:pPr>
            <w:r w:rsidRPr="0045419D">
              <w:t>Obligāta</w:t>
            </w:r>
          </w:p>
        </w:tc>
        <w:tc>
          <w:tcPr>
            <w:tcW w:w="1559" w:type="dxa"/>
          </w:tcPr>
          <w:p w14:paraId="45BD1616" w14:textId="77777777" w:rsidR="000E6AC1" w:rsidRPr="0045419D" w:rsidRDefault="000E6AC1" w:rsidP="007A70A3">
            <w:pPr>
              <w:jc w:val="center"/>
            </w:pPr>
          </w:p>
        </w:tc>
      </w:tr>
      <w:tr w:rsidR="000E6AC1" w:rsidRPr="0045419D" w14:paraId="7CF810E0" w14:textId="02053153" w:rsidTr="000E6AC1">
        <w:tc>
          <w:tcPr>
            <w:tcW w:w="1545" w:type="dxa"/>
          </w:tcPr>
          <w:p w14:paraId="7D618263" w14:textId="77777777" w:rsidR="000E6AC1" w:rsidRPr="0045419D" w:rsidRDefault="000E6AC1" w:rsidP="000C735C">
            <w:pPr>
              <w:pStyle w:val="ListParagraph"/>
              <w:numPr>
                <w:ilvl w:val="0"/>
                <w:numId w:val="24"/>
              </w:numPr>
              <w:spacing w:line="240" w:lineRule="auto"/>
            </w:pPr>
          </w:p>
        </w:tc>
        <w:tc>
          <w:tcPr>
            <w:tcW w:w="4819" w:type="dxa"/>
          </w:tcPr>
          <w:p w14:paraId="20D412A4" w14:textId="77777777" w:rsidR="000E6AC1" w:rsidRPr="0045419D" w:rsidRDefault="000E6AC1" w:rsidP="007A70A3">
            <w:pPr>
              <w:pStyle w:val="Teksts"/>
              <w:spacing w:line="276" w:lineRule="auto"/>
            </w:pPr>
            <w:r w:rsidRPr="0045419D">
              <w:t>Garantijas pieteikums</w:t>
            </w:r>
          </w:p>
          <w:p w14:paraId="02DBEF07" w14:textId="77777777" w:rsidR="000E6AC1" w:rsidRPr="0045419D" w:rsidRDefault="000E6AC1" w:rsidP="007A70A3">
            <w:pPr>
              <w:pStyle w:val="Teksts"/>
              <w:spacing w:after="0" w:line="276" w:lineRule="auto"/>
              <w:rPr>
                <w:b w:val="0"/>
              </w:rPr>
            </w:pPr>
            <w:r w:rsidRPr="0045419D">
              <w:rPr>
                <w:b w:val="0"/>
              </w:rPr>
              <w:t>Garantijas pieteikums satur vismaz sekojošu informāciju:</w:t>
            </w:r>
          </w:p>
          <w:p w14:paraId="4A6DA407" w14:textId="77777777" w:rsidR="000E6AC1" w:rsidRPr="0045419D" w:rsidRDefault="000E6AC1" w:rsidP="000C735C">
            <w:pPr>
              <w:pStyle w:val="ListParagraph"/>
              <w:numPr>
                <w:ilvl w:val="0"/>
                <w:numId w:val="27"/>
              </w:numPr>
              <w:spacing w:line="276" w:lineRule="auto"/>
              <w:contextualSpacing w:val="0"/>
            </w:pPr>
            <w:r w:rsidRPr="0045419D">
              <w:t>sastādīšanas datums, laiks, sastādītājs;</w:t>
            </w:r>
          </w:p>
          <w:p w14:paraId="6B3A7B22" w14:textId="77777777" w:rsidR="000E6AC1" w:rsidRPr="0045419D" w:rsidRDefault="000E6AC1" w:rsidP="000C735C">
            <w:pPr>
              <w:pStyle w:val="ListParagraph"/>
              <w:numPr>
                <w:ilvl w:val="0"/>
                <w:numId w:val="27"/>
              </w:numPr>
              <w:spacing w:line="276" w:lineRule="auto"/>
              <w:contextualSpacing w:val="0"/>
            </w:pPr>
            <w:r w:rsidRPr="0045419D">
              <w:t>identifikācija programmatūras, uzstādījuma vai konfigurācijas vienumam, ar kuru saistīta problēma/uzturēšanas pieteikums;</w:t>
            </w:r>
          </w:p>
          <w:p w14:paraId="3D92A8FC" w14:textId="77777777" w:rsidR="000E6AC1" w:rsidRPr="0045419D" w:rsidRDefault="000E6AC1" w:rsidP="000C735C">
            <w:pPr>
              <w:pStyle w:val="ListParagraph"/>
              <w:numPr>
                <w:ilvl w:val="0"/>
                <w:numId w:val="27"/>
              </w:numPr>
              <w:spacing w:after="200" w:line="276" w:lineRule="auto"/>
              <w:contextualSpacing w:val="0"/>
            </w:pPr>
            <w:r w:rsidRPr="0045419D">
              <w:t>pieteikuma apraksts un pieteikuma prioritāte.</w:t>
            </w:r>
          </w:p>
          <w:p w14:paraId="04A2A88A" w14:textId="077CF22A" w:rsidR="000E6AC1" w:rsidRPr="0045419D" w:rsidRDefault="000E6AC1" w:rsidP="007A70A3">
            <w:pPr>
              <w:spacing w:line="276" w:lineRule="auto"/>
            </w:pPr>
            <w:r w:rsidRPr="0045419D">
              <w:lastRenderedPageBreak/>
              <w:t>Garantijas pieteikumus aizpilda Pasūtītāja nozīmētā kontaktpersona.</w:t>
            </w:r>
          </w:p>
        </w:tc>
        <w:tc>
          <w:tcPr>
            <w:tcW w:w="1134" w:type="dxa"/>
          </w:tcPr>
          <w:p w14:paraId="6F286D5A" w14:textId="77777777" w:rsidR="000E6AC1" w:rsidRPr="0045419D" w:rsidRDefault="000E6AC1" w:rsidP="007A70A3">
            <w:pPr>
              <w:jc w:val="center"/>
            </w:pPr>
            <w:r w:rsidRPr="0045419D">
              <w:lastRenderedPageBreak/>
              <w:t>Obligāta</w:t>
            </w:r>
          </w:p>
        </w:tc>
        <w:tc>
          <w:tcPr>
            <w:tcW w:w="1559" w:type="dxa"/>
          </w:tcPr>
          <w:p w14:paraId="1C41DCC6" w14:textId="77777777" w:rsidR="000E6AC1" w:rsidRPr="0045419D" w:rsidRDefault="000E6AC1" w:rsidP="007A70A3">
            <w:pPr>
              <w:jc w:val="center"/>
            </w:pPr>
          </w:p>
        </w:tc>
      </w:tr>
      <w:tr w:rsidR="000E6AC1" w:rsidRPr="0045419D" w14:paraId="1557F456" w14:textId="25BF6470" w:rsidTr="000E6AC1">
        <w:tc>
          <w:tcPr>
            <w:tcW w:w="1545" w:type="dxa"/>
          </w:tcPr>
          <w:p w14:paraId="53AC52E4" w14:textId="77777777" w:rsidR="000E6AC1" w:rsidRPr="0045419D" w:rsidRDefault="000E6AC1" w:rsidP="000C735C">
            <w:pPr>
              <w:pStyle w:val="ListParagraph"/>
              <w:numPr>
                <w:ilvl w:val="0"/>
                <w:numId w:val="24"/>
              </w:numPr>
              <w:spacing w:line="240" w:lineRule="auto"/>
            </w:pPr>
          </w:p>
        </w:tc>
        <w:tc>
          <w:tcPr>
            <w:tcW w:w="4819" w:type="dxa"/>
          </w:tcPr>
          <w:p w14:paraId="14F4D5DD" w14:textId="77777777" w:rsidR="000E6AC1" w:rsidRPr="0045419D" w:rsidRDefault="000E6AC1" w:rsidP="007A70A3">
            <w:pPr>
              <w:pStyle w:val="Teksts"/>
              <w:spacing w:line="276" w:lineRule="auto"/>
            </w:pPr>
            <w:r w:rsidRPr="0045419D">
              <w:t>Garantijas pieteikuma sagatavošanas procedūra</w:t>
            </w:r>
          </w:p>
          <w:p w14:paraId="0FBD3B62" w14:textId="77777777" w:rsidR="000E6AC1" w:rsidRPr="0045419D" w:rsidRDefault="000E6AC1" w:rsidP="007A70A3">
            <w:pPr>
              <w:spacing w:line="276" w:lineRule="auto"/>
            </w:pPr>
            <w:r w:rsidRPr="0045419D">
              <w:t>Piesakot Garantijas pieteikumu, Pasūtītāja kontaktpersona formulē pieteikuma aprakstu vai jautājumu un pieteikuma risināšanas prioritāti. Papildus aprakstītām darbībām, piesakot 1. un 2. prioritātes problēmas, Izstrādātājs par to tiek informēts telefoniski.</w:t>
            </w:r>
          </w:p>
          <w:p w14:paraId="699BC5A3" w14:textId="77777777" w:rsidR="000E6AC1" w:rsidRPr="0045419D" w:rsidRDefault="000E6AC1" w:rsidP="007A70A3">
            <w:pPr>
              <w:spacing w:line="276" w:lineRule="auto"/>
            </w:pPr>
          </w:p>
          <w:p w14:paraId="17F9F069" w14:textId="77777777" w:rsidR="000E6AC1" w:rsidRPr="0045419D" w:rsidRDefault="000E6AC1" w:rsidP="007A70A3">
            <w:pPr>
              <w:spacing w:line="276" w:lineRule="auto"/>
            </w:pPr>
            <w:r w:rsidRPr="0045419D">
              <w:t>Izstrādātājam ir pienākums sniegt Pasūtītājam visu nepieciešamo informāciju par pieteikumu iesniegšanas dažādiem kanāliem ne vēlāk kā 5 (piecas) darba dienas pirms garantijas uzturēšanas sākuma.</w:t>
            </w:r>
          </w:p>
        </w:tc>
        <w:tc>
          <w:tcPr>
            <w:tcW w:w="1134" w:type="dxa"/>
          </w:tcPr>
          <w:p w14:paraId="6A8898B9" w14:textId="77777777" w:rsidR="000E6AC1" w:rsidRPr="0045419D" w:rsidRDefault="000E6AC1" w:rsidP="007A70A3">
            <w:pPr>
              <w:jc w:val="center"/>
            </w:pPr>
            <w:r w:rsidRPr="0045419D">
              <w:t>Obligāta</w:t>
            </w:r>
          </w:p>
        </w:tc>
        <w:tc>
          <w:tcPr>
            <w:tcW w:w="1559" w:type="dxa"/>
          </w:tcPr>
          <w:p w14:paraId="3A7CD243" w14:textId="77777777" w:rsidR="000E6AC1" w:rsidRPr="0045419D" w:rsidRDefault="000E6AC1" w:rsidP="007A70A3">
            <w:pPr>
              <w:jc w:val="center"/>
            </w:pPr>
          </w:p>
        </w:tc>
      </w:tr>
      <w:tr w:rsidR="000E6AC1" w:rsidRPr="0045419D" w14:paraId="48C4EA65" w14:textId="619B294F" w:rsidTr="000E6AC1">
        <w:tc>
          <w:tcPr>
            <w:tcW w:w="1545" w:type="dxa"/>
          </w:tcPr>
          <w:p w14:paraId="6A4535C5" w14:textId="77777777" w:rsidR="000E6AC1" w:rsidRPr="0045419D" w:rsidRDefault="000E6AC1" w:rsidP="000C735C">
            <w:pPr>
              <w:pStyle w:val="ListParagraph"/>
              <w:numPr>
                <w:ilvl w:val="0"/>
                <w:numId w:val="24"/>
              </w:numPr>
              <w:spacing w:line="240" w:lineRule="auto"/>
            </w:pPr>
          </w:p>
        </w:tc>
        <w:tc>
          <w:tcPr>
            <w:tcW w:w="4819" w:type="dxa"/>
          </w:tcPr>
          <w:p w14:paraId="7C2CBF0C" w14:textId="77777777" w:rsidR="000E6AC1" w:rsidRPr="0045419D" w:rsidRDefault="000E6AC1" w:rsidP="007A70A3">
            <w:pPr>
              <w:pStyle w:val="Teksts"/>
              <w:spacing w:line="276" w:lineRule="auto"/>
            </w:pPr>
            <w:r w:rsidRPr="0045419D">
              <w:t>Reakcijas laiks</w:t>
            </w:r>
          </w:p>
          <w:p w14:paraId="5BAA328F" w14:textId="77777777" w:rsidR="000E6AC1" w:rsidRPr="0045419D" w:rsidRDefault="000E6AC1" w:rsidP="007A70A3">
            <w:pPr>
              <w:spacing w:line="276" w:lineRule="auto"/>
            </w:pPr>
            <w:r w:rsidRPr="0045419D">
              <w:t>Garantijas apkalpošanas ietvaros atkarībā no pieteikuma kategorijas jānodrošina šādi reakcijas laiki (darba dienās darba laikā (no plkst. 08:00 līdz 18:00) atbilstoši pieteikumu prioritātēm:</w:t>
            </w:r>
          </w:p>
          <w:p w14:paraId="2B6273E3" w14:textId="05DE9611" w:rsidR="000E6AC1" w:rsidRPr="0045419D" w:rsidRDefault="000E6AC1" w:rsidP="000C735C">
            <w:pPr>
              <w:pStyle w:val="ListParagraph"/>
              <w:numPr>
                <w:ilvl w:val="0"/>
                <w:numId w:val="28"/>
              </w:numPr>
              <w:spacing w:line="276" w:lineRule="auto"/>
              <w:contextualSpacing w:val="0"/>
            </w:pPr>
            <w:r w:rsidRPr="0045419D">
              <w:t xml:space="preserve">1. prioritāte: </w:t>
            </w:r>
            <w:r w:rsidRPr="0045419D">
              <w:rPr>
                <w:u w:val="single"/>
              </w:rPr>
              <w:t>avārija</w:t>
            </w:r>
            <w:r w:rsidRPr="0045419D">
              <w:t xml:space="preserve"> – reakcijas laiks 1 stunda;</w:t>
            </w:r>
          </w:p>
          <w:p w14:paraId="7B04A06E" w14:textId="0BA33E2C" w:rsidR="000E6AC1" w:rsidRPr="0045419D" w:rsidRDefault="000E6AC1" w:rsidP="000C735C">
            <w:pPr>
              <w:pStyle w:val="ListParagraph"/>
              <w:numPr>
                <w:ilvl w:val="0"/>
                <w:numId w:val="28"/>
              </w:numPr>
              <w:spacing w:line="276" w:lineRule="auto"/>
            </w:pPr>
            <w:r w:rsidRPr="0045419D">
              <w:t xml:space="preserve">2. prioritāte: </w:t>
            </w:r>
            <w:r w:rsidRPr="0045419D">
              <w:rPr>
                <w:u w:val="single"/>
              </w:rPr>
              <w:t>kļūda, kuru nevar apiet</w:t>
            </w:r>
            <w:r w:rsidRPr="0045419D">
              <w:t xml:space="preserve"> – reakcijas laiks 3 stundas;</w:t>
            </w:r>
          </w:p>
          <w:p w14:paraId="7B8B9B69" w14:textId="49016C81" w:rsidR="000E6AC1" w:rsidRPr="0045419D" w:rsidRDefault="000E6AC1" w:rsidP="000C735C">
            <w:pPr>
              <w:pStyle w:val="ListParagraph"/>
              <w:numPr>
                <w:ilvl w:val="0"/>
                <w:numId w:val="28"/>
              </w:numPr>
              <w:spacing w:line="276" w:lineRule="auto"/>
            </w:pPr>
            <w:r w:rsidRPr="0045419D">
              <w:t xml:space="preserve">3. prioritāte: </w:t>
            </w:r>
            <w:r w:rsidRPr="0045419D">
              <w:rPr>
                <w:u w:val="single"/>
              </w:rPr>
              <w:t>kļūda, kuru var apiet</w:t>
            </w:r>
            <w:r w:rsidRPr="0045419D">
              <w:t xml:space="preserve"> – reakcijas laiks 1 darba diena;</w:t>
            </w:r>
          </w:p>
          <w:p w14:paraId="35D60A4C" w14:textId="6A676E7A" w:rsidR="000E6AC1" w:rsidRPr="0045419D" w:rsidRDefault="000E6AC1" w:rsidP="000C735C">
            <w:pPr>
              <w:pStyle w:val="ListParagraph"/>
              <w:numPr>
                <w:ilvl w:val="0"/>
                <w:numId w:val="28"/>
              </w:numPr>
              <w:spacing w:line="276" w:lineRule="auto"/>
            </w:pPr>
            <w:r w:rsidRPr="0045419D">
              <w:t xml:space="preserve">4. prioritāte: </w:t>
            </w:r>
            <w:r w:rsidRPr="0045419D">
              <w:rPr>
                <w:u w:val="single"/>
              </w:rPr>
              <w:t>neprecizitāte</w:t>
            </w:r>
            <w:r w:rsidRPr="0045419D">
              <w:t xml:space="preserve"> – reakcijas laiks 2 darba dienas;</w:t>
            </w:r>
          </w:p>
          <w:p w14:paraId="6F55E8E3" w14:textId="58740C55" w:rsidR="000E6AC1" w:rsidRPr="0045419D" w:rsidRDefault="000E6AC1" w:rsidP="000C735C">
            <w:pPr>
              <w:pStyle w:val="ListParagraph"/>
              <w:numPr>
                <w:ilvl w:val="0"/>
                <w:numId w:val="28"/>
              </w:numPr>
              <w:spacing w:line="276" w:lineRule="auto"/>
              <w:contextualSpacing w:val="0"/>
            </w:pPr>
            <w:r w:rsidRPr="0045419D">
              <w:t xml:space="preserve">5. prioritāte: </w:t>
            </w:r>
            <w:r w:rsidRPr="0045419D">
              <w:rPr>
                <w:u w:val="single"/>
              </w:rPr>
              <w:t>izmaiņu pieprasījums</w:t>
            </w:r>
            <w:r w:rsidRPr="0045419D">
              <w:t xml:space="preserve"> – reakcijas laiks 5 darba dienas;</w:t>
            </w:r>
          </w:p>
          <w:p w14:paraId="4DD44027" w14:textId="491453B8" w:rsidR="000E6AC1" w:rsidRPr="0045419D" w:rsidRDefault="000E6AC1" w:rsidP="000C735C">
            <w:pPr>
              <w:pStyle w:val="ListParagraph"/>
              <w:numPr>
                <w:ilvl w:val="0"/>
                <w:numId w:val="28"/>
              </w:numPr>
              <w:spacing w:line="276" w:lineRule="auto"/>
            </w:pPr>
            <w:r w:rsidRPr="0045419D">
              <w:t xml:space="preserve">6. prioritāte: </w:t>
            </w:r>
            <w:r w:rsidRPr="0045419D">
              <w:rPr>
                <w:u w:val="single"/>
              </w:rPr>
              <w:t>konsultācija</w:t>
            </w:r>
            <w:r w:rsidRPr="0045419D">
              <w:t xml:space="preserve"> – reakcijas laiks 1 darba diena.</w:t>
            </w:r>
          </w:p>
        </w:tc>
        <w:tc>
          <w:tcPr>
            <w:tcW w:w="1134" w:type="dxa"/>
          </w:tcPr>
          <w:p w14:paraId="62AE0363" w14:textId="77777777" w:rsidR="000E6AC1" w:rsidRPr="0045419D" w:rsidRDefault="000E6AC1" w:rsidP="007A70A3">
            <w:pPr>
              <w:jc w:val="center"/>
            </w:pPr>
            <w:r w:rsidRPr="0045419D">
              <w:t>Obligāta</w:t>
            </w:r>
          </w:p>
        </w:tc>
        <w:tc>
          <w:tcPr>
            <w:tcW w:w="1559" w:type="dxa"/>
          </w:tcPr>
          <w:p w14:paraId="188C94CB" w14:textId="77777777" w:rsidR="000E6AC1" w:rsidRPr="0045419D" w:rsidRDefault="000E6AC1" w:rsidP="007A70A3">
            <w:pPr>
              <w:jc w:val="center"/>
            </w:pPr>
          </w:p>
        </w:tc>
      </w:tr>
      <w:tr w:rsidR="000E6AC1" w:rsidRPr="0045419D" w14:paraId="01496E47" w14:textId="6434E219" w:rsidTr="000E6AC1">
        <w:tc>
          <w:tcPr>
            <w:tcW w:w="1545" w:type="dxa"/>
          </w:tcPr>
          <w:p w14:paraId="45610114" w14:textId="77777777" w:rsidR="000E6AC1" w:rsidRPr="0045419D" w:rsidRDefault="000E6AC1" w:rsidP="000C735C">
            <w:pPr>
              <w:pStyle w:val="ListParagraph"/>
              <w:numPr>
                <w:ilvl w:val="0"/>
                <w:numId w:val="24"/>
              </w:numPr>
              <w:spacing w:line="240" w:lineRule="auto"/>
            </w:pPr>
          </w:p>
        </w:tc>
        <w:tc>
          <w:tcPr>
            <w:tcW w:w="4819" w:type="dxa"/>
          </w:tcPr>
          <w:p w14:paraId="357334AF" w14:textId="77777777" w:rsidR="000E6AC1" w:rsidRPr="0045419D" w:rsidRDefault="000E6AC1" w:rsidP="007A70A3">
            <w:pPr>
              <w:pStyle w:val="Teksts"/>
              <w:spacing w:line="276" w:lineRule="auto"/>
            </w:pPr>
            <w:r w:rsidRPr="0045419D">
              <w:t>Pieteikumu reģistrēšana</w:t>
            </w:r>
          </w:p>
          <w:p w14:paraId="1FB8DDF1" w14:textId="204AC7DB" w:rsidR="000E6AC1" w:rsidRPr="0045419D" w:rsidRDefault="000E6AC1" w:rsidP="007A70A3">
            <w:pPr>
              <w:spacing w:line="276" w:lineRule="auto"/>
            </w:pPr>
            <w:r w:rsidRPr="0045419D">
              <w:t>Katrs pieteikums ir jāreģistrē Pasūtītāja pieteikumu reģistrā, un Pasūtītāja kontaktpersona tiek rakstveidā (</w:t>
            </w:r>
            <w:r w:rsidRPr="0045419D">
              <w:rPr>
                <w:i/>
              </w:rPr>
              <w:t>pa e-pastu</w:t>
            </w:r>
            <w:r w:rsidRPr="0045419D">
              <w:t>) informēta par reģistrētā pieteikuma detaļām.</w:t>
            </w:r>
          </w:p>
        </w:tc>
        <w:tc>
          <w:tcPr>
            <w:tcW w:w="1134" w:type="dxa"/>
          </w:tcPr>
          <w:p w14:paraId="12271B27" w14:textId="77777777" w:rsidR="000E6AC1" w:rsidRPr="0045419D" w:rsidRDefault="000E6AC1" w:rsidP="007A70A3">
            <w:pPr>
              <w:jc w:val="center"/>
            </w:pPr>
            <w:r w:rsidRPr="0045419D">
              <w:t>Obligāta</w:t>
            </w:r>
          </w:p>
        </w:tc>
        <w:tc>
          <w:tcPr>
            <w:tcW w:w="1559" w:type="dxa"/>
          </w:tcPr>
          <w:p w14:paraId="5BD2B551" w14:textId="77777777" w:rsidR="000E6AC1" w:rsidRPr="0045419D" w:rsidRDefault="000E6AC1" w:rsidP="007A70A3">
            <w:pPr>
              <w:jc w:val="center"/>
            </w:pPr>
          </w:p>
        </w:tc>
      </w:tr>
      <w:tr w:rsidR="000E6AC1" w:rsidRPr="0045419D" w14:paraId="2CDAE7FD" w14:textId="3D82D545" w:rsidTr="000E6AC1">
        <w:tc>
          <w:tcPr>
            <w:tcW w:w="1545" w:type="dxa"/>
          </w:tcPr>
          <w:p w14:paraId="79185BBA" w14:textId="77777777" w:rsidR="000E6AC1" w:rsidRPr="0045419D" w:rsidRDefault="000E6AC1" w:rsidP="000C735C">
            <w:pPr>
              <w:pStyle w:val="ListParagraph"/>
              <w:numPr>
                <w:ilvl w:val="0"/>
                <w:numId w:val="24"/>
              </w:numPr>
              <w:spacing w:line="240" w:lineRule="auto"/>
            </w:pPr>
          </w:p>
        </w:tc>
        <w:tc>
          <w:tcPr>
            <w:tcW w:w="4819" w:type="dxa"/>
          </w:tcPr>
          <w:p w14:paraId="3683E8C8" w14:textId="77777777" w:rsidR="000E6AC1" w:rsidRPr="0045419D" w:rsidRDefault="000E6AC1" w:rsidP="007A70A3">
            <w:pPr>
              <w:pStyle w:val="Teksts"/>
              <w:spacing w:line="276" w:lineRule="auto"/>
            </w:pPr>
            <w:r w:rsidRPr="0045419D">
              <w:t>Pieteikumu saskaņošana</w:t>
            </w:r>
          </w:p>
          <w:p w14:paraId="7D86098F" w14:textId="737758B2" w:rsidR="000E6AC1" w:rsidRPr="0045419D" w:rsidRDefault="000E6AC1" w:rsidP="007A70A3">
            <w:pPr>
              <w:spacing w:line="276" w:lineRule="auto"/>
            </w:pPr>
            <w:r w:rsidRPr="0045419D">
              <w:lastRenderedPageBreak/>
              <w:t xml:space="preserve">Katrs pieteikums tiek saskaņots starp Pasūtītāju un Izstrādātāju. Pasūtītāja un Izstrādātāja pārstāvji vienojas par pieteikuma vienotu izpratni (galīgo formulējumu, būtību, risināšanas prioritāti un citu pieteikumā norādīto informāciju). </w:t>
            </w:r>
          </w:p>
          <w:p w14:paraId="1A29A90A" w14:textId="77777777" w:rsidR="000E6AC1" w:rsidRPr="0045419D" w:rsidRDefault="000E6AC1" w:rsidP="007A70A3">
            <w:pPr>
              <w:spacing w:line="276" w:lineRule="auto"/>
            </w:pPr>
          </w:p>
          <w:p w14:paraId="4B46A24C" w14:textId="77777777" w:rsidR="000E6AC1" w:rsidRPr="0045419D" w:rsidRDefault="000E6AC1" w:rsidP="008C19E3">
            <w:pPr>
              <w:pStyle w:val="Teksts"/>
              <w:spacing w:after="0" w:line="276" w:lineRule="auto"/>
            </w:pPr>
            <w:r w:rsidRPr="0045419D">
              <w:rPr>
                <w:b w:val="0"/>
              </w:rPr>
              <w:t>Par pieteikuma saskaņošanas organizāciju ir atbildīgs Izstrādātājs.</w:t>
            </w:r>
          </w:p>
        </w:tc>
        <w:tc>
          <w:tcPr>
            <w:tcW w:w="1134" w:type="dxa"/>
          </w:tcPr>
          <w:p w14:paraId="6FCD2A41" w14:textId="77777777" w:rsidR="000E6AC1" w:rsidRPr="0045419D" w:rsidRDefault="000E6AC1" w:rsidP="007A70A3">
            <w:pPr>
              <w:jc w:val="center"/>
            </w:pPr>
            <w:r w:rsidRPr="0045419D">
              <w:lastRenderedPageBreak/>
              <w:t>Obligāta</w:t>
            </w:r>
          </w:p>
        </w:tc>
        <w:tc>
          <w:tcPr>
            <w:tcW w:w="1559" w:type="dxa"/>
          </w:tcPr>
          <w:p w14:paraId="5F3C80AC" w14:textId="77777777" w:rsidR="000E6AC1" w:rsidRPr="0045419D" w:rsidRDefault="000E6AC1" w:rsidP="007A70A3">
            <w:pPr>
              <w:jc w:val="center"/>
            </w:pPr>
          </w:p>
        </w:tc>
      </w:tr>
      <w:tr w:rsidR="000E6AC1" w:rsidRPr="0045419D" w14:paraId="4E3D9942" w14:textId="2F2120B3" w:rsidTr="000E6AC1">
        <w:tc>
          <w:tcPr>
            <w:tcW w:w="1545" w:type="dxa"/>
          </w:tcPr>
          <w:p w14:paraId="6502AFCC" w14:textId="77777777" w:rsidR="000E6AC1" w:rsidRPr="0045419D" w:rsidRDefault="000E6AC1" w:rsidP="000C735C">
            <w:pPr>
              <w:pStyle w:val="ListParagraph"/>
              <w:numPr>
                <w:ilvl w:val="0"/>
                <w:numId w:val="24"/>
              </w:numPr>
              <w:spacing w:line="240" w:lineRule="auto"/>
            </w:pPr>
          </w:p>
        </w:tc>
        <w:tc>
          <w:tcPr>
            <w:tcW w:w="4819" w:type="dxa"/>
          </w:tcPr>
          <w:p w14:paraId="331F0B9D" w14:textId="77777777" w:rsidR="000E6AC1" w:rsidRPr="0045419D" w:rsidRDefault="000E6AC1" w:rsidP="007A70A3">
            <w:pPr>
              <w:pStyle w:val="Teksts"/>
              <w:spacing w:line="276" w:lineRule="auto"/>
            </w:pPr>
            <w:r w:rsidRPr="0045419D">
              <w:t>Pieteikumu risināšana</w:t>
            </w:r>
          </w:p>
          <w:p w14:paraId="490D4C18" w14:textId="1C6D7828" w:rsidR="000E6AC1" w:rsidRPr="0045419D" w:rsidRDefault="000E6AC1" w:rsidP="007A70A3">
            <w:pPr>
              <w:spacing w:line="276" w:lineRule="auto"/>
            </w:pPr>
            <w:r w:rsidRPr="0045419D">
              <w:t>Izstrādātājs risina pieteikumu visiem pieejamajiem līdzekļiem, saskaņojot ar Pasūtītāju plānoto pieteikuma izpildes laiku, savukārt Pasūtītājs visiem pieejamajiem līdzekļiem sniedz pieteikuma risināšanai nepieciešamo papildu informāciju.</w:t>
            </w:r>
          </w:p>
          <w:p w14:paraId="1E2D0831" w14:textId="77777777" w:rsidR="000E6AC1" w:rsidRPr="0045419D" w:rsidRDefault="000E6AC1" w:rsidP="007A70A3">
            <w:pPr>
              <w:spacing w:line="276" w:lineRule="auto"/>
            </w:pPr>
          </w:p>
          <w:p w14:paraId="40A0009D" w14:textId="129D8D0F" w:rsidR="000E6AC1" w:rsidRPr="0045419D" w:rsidRDefault="000E6AC1" w:rsidP="007A70A3">
            <w:pPr>
              <w:spacing w:line="276" w:lineRule="auto"/>
            </w:pPr>
            <w:r w:rsidRPr="0045419D">
              <w:t>Izstrādātājs informē Pasūtītāju par pieteikuma risināšanas gaitu (t. sk. veicot nepieciešamās atzīmes Pasūtītāja pieteikumu reģistrā), ievērojot šādus nosacījumus:</w:t>
            </w:r>
          </w:p>
          <w:p w14:paraId="55446572" w14:textId="5B76171A" w:rsidR="000E6AC1" w:rsidRPr="0045419D" w:rsidRDefault="000E6AC1" w:rsidP="000C735C">
            <w:pPr>
              <w:pStyle w:val="ListParagraph"/>
              <w:numPr>
                <w:ilvl w:val="0"/>
                <w:numId w:val="29"/>
              </w:numPr>
              <w:spacing w:line="276" w:lineRule="auto"/>
              <w:contextualSpacing w:val="0"/>
            </w:pPr>
            <w:r w:rsidRPr="0045419D">
              <w:t>1. prioritāte – ne retāk kā reizi 2 stundās.</w:t>
            </w:r>
          </w:p>
          <w:p w14:paraId="3BF49B29" w14:textId="46C533AF" w:rsidR="000E6AC1" w:rsidRPr="0045419D" w:rsidRDefault="000E6AC1" w:rsidP="000C735C">
            <w:pPr>
              <w:pStyle w:val="ListParagraph"/>
              <w:numPr>
                <w:ilvl w:val="0"/>
                <w:numId w:val="29"/>
              </w:numPr>
              <w:spacing w:line="276" w:lineRule="auto"/>
              <w:contextualSpacing w:val="0"/>
            </w:pPr>
            <w:r w:rsidRPr="0045419D">
              <w:t>2. prioritāte – ne retāk kā reizi 4 stundās.</w:t>
            </w:r>
          </w:p>
          <w:p w14:paraId="31F13815" w14:textId="4BA55FA5" w:rsidR="000E6AC1" w:rsidRPr="0045419D" w:rsidRDefault="000E6AC1" w:rsidP="000C735C">
            <w:pPr>
              <w:pStyle w:val="ListParagraph"/>
              <w:numPr>
                <w:ilvl w:val="0"/>
                <w:numId w:val="29"/>
              </w:numPr>
              <w:spacing w:line="276" w:lineRule="auto"/>
              <w:contextualSpacing w:val="0"/>
            </w:pPr>
            <w:r w:rsidRPr="0045419D">
              <w:t xml:space="preserve">3. prioritāte – ne retāk kā reizi 5 darba dienās. </w:t>
            </w:r>
          </w:p>
          <w:p w14:paraId="0E013C59" w14:textId="135642A8" w:rsidR="000E6AC1" w:rsidRPr="0045419D" w:rsidRDefault="000E6AC1" w:rsidP="000C735C">
            <w:pPr>
              <w:pStyle w:val="ListParagraph"/>
              <w:numPr>
                <w:ilvl w:val="0"/>
                <w:numId w:val="29"/>
              </w:numPr>
              <w:spacing w:line="276" w:lineRule="auto"/>
              <w:contextualSpacing w:val="0"/>
            </w:pPr>
            <w:r w:rsidRPr="0045419D">
              <w:t>4. prioritāte – ne retāk kā reizi 10 darba dienās.</w:t>
            </w:r>
          </w:p>
          <w:p w14:paraId="6074D714" w14:textId="2D22007E" w:rsidR="000E6AC1" w:rsidRPr="0045419D" w:rsidRDefault="000E6AC1" w:rsidP="000C735C">
            <w:pPr>
              <w:pStyle w:val="ListParagraph"/>
              <w:numPr>
                <w:ilvl w:val="0"/>
                <w:numId w:val="29"/>
              </w:numPr>
              <w:spacing w:line="276" w:lineRule="auto"/>
              <w:contextualSpacing w:val="0"/>
            </w:pPr>
            <w:r w:rsidRPr="0045419D">
              <w:t>5. prioritātes pieteikumu risināšana notiek atbilstoši ar Pasūtītāju saskaņotu realizācijas grafiku. Izmaiņu pieprasījuma realizācija ir uzsākama ne vēlāk kā 2 (divu) nedēļu laikā pēc izmaiņu pieprasījuma (tai skaitā novērtējuma) saskaņošanas ar Pasūtītāju un izmaiņu pieprasījuma pasūtījuma saņemšanas.</w:t>
            </w:r>
          </w:p>
          <w:p w14:paraId="7D6C15AB" w14:textId="675118D9" w:rsidR="000E6AC1" w:rsidRPr="0045419D" w:rsidRDefault="000E6AC1" w:rsidP="000C735C">
            <w:pPr>
              <w:pStyle w:val="ListParagraph"/>
              <w:numPr>
                <w:ilvl w:val="0"/>
                <w:numId w:val="29"/>
              </w:numPr>
              <w:spacing w:line="276" w:lineRule="auto"/>
              <w:contextualSpacing w:val="0"/>
            </w:pPr>
            <w:r w:rsidRPr="0045419D">
              <w:t>6. prioritāte – ne retāk kā reizi 8 stundās.</w:t>
            </w:r>
          </w:p>
          <w:p w14:paraId="3688478B" w14:textId="77777777" w:rsidR="000E6AC1" w:rsidRPr="0045419D" w:rsidRDefault="000E6AC1" w:rsidP="007A70A3">
            <w:pPr>
              <w:spacing w:line="276" w:lineRule="auto"/>
            </w:pPr>
          </w:p>
          <w:p w14:paraId="252D743E" w14:textId="77777777" w:rsidR="000E6AC1" w:rsidRPr="0045419D" w:rsidRDefault="000E6AC1" w:rsidP="007A70A3">
            <w:pPr>
              <w:spacing w:line="276" w:lineRule="auto"/>
            </w:pPr>
            <w:r w:rsidRPr="0045419D">
              <w:t>Atkarībā no pieteikuma kategorijas Izstrādātājam jānodrošina šādi risinājuma izpildes laiki (darba dienās darba laikā):</w:t>
            </w:r>
          </w:p>
          <w:p w14:paraId="5BD132B5" w14:textId="0D2AAE43" w:rsidR="000E6AC1" w:rsidRPr="0045419D" w:rsidRDefault="000E6AC1" w:rsidP="000C735C">
            <w:pPr>
              <w:pStyle w:val="ListParagraph"/>
              <w:numPr>
                <w:ilvl w:val="0"/>
                <w:numId w:val="30"/>
              </w:numPr>
              <w:spacing w:line="276" w:lineRule="auto"/>
              <w:contextualSpacing w:val="0"/>
            </w:pPr>
            <w:r w:rsidRPr="0045419D">
              <w:lastRenderedPageBreak/>
              <w:t>1. prioritāte – risinājuma laiks 4 stundas vai jāpiedāvā cits pieņemams risinājums un problēmu novēršanas scenārijs un laika grafiks;</w:t>
            </w:r>
          </w:p>
          <w:p w14:paraId="03932ED6" w14:textId="3E3CFF02" w:rsidR="000E6AC1" w:rsidRPr="0045419D" w:rsidRDefault="000E6AC1" w:rsidP="000C735C">
            <w:pPr>
              <w:pStyle w:val="ListParagraph"/>
              <w:numPr>
                <w:ilvl w:val="0"/>
                <w:numId w:val="30"/>
              </w:numPr>
              <w:spacing w:line="276" w:lineRule="auto"/>
              <w:contextualSpacing w:val="0"/>
            </w:pPr>
            <w:r w:rsidRPr="0045419D">
              <w:t>2. prioritāte – risinājuma laiks 1 darba diena vai jāpiedāvā cits pieņemams risinājums un problēmu novēršanas scenārijs un laika grafiks;</w:t>
            </w:r>
          </w:p>
          <w:p w14:paraId="40787C7E" w14:textId="7B2C2352" w:rsidR="000E6AC1" w:rsidRPr="0045419D" w:rsidRDefault="000E6AC1" w:rsidP="000C735C">
            <w:pPr>
              <w:pStyle w:val="ListParagraph"/>
              <w:numPr>
                <w:ilvl w:val="0"/>
                <w:numId w:val="30"/>
              </w:numPr>
              <w:spacing w:line="276" w:lineRule="auto"/>
              <w:contextualSpacing w:val="0"/>
            </w:pPr>
            <w:r w:rsidRPr="0045419D">
              <w:t>3. prioritāte – risinājuma laiks 10 darba dienas vai jāpiedāvā cits pieņemams risinājums un problēmu novēršanas scenārijs un laika grafiks;</w:t>
            </w:r>
          </w:p>
          <w:p w14:paraId="694CC2D1" w14:textId="06864CF7" w:rsidR="000E6AC1" w:rsidRPr="0045419D" w:rsidRDefault="000E6AC1" w:rsidP="000C735C">
            <w:pPr>
              <w:pStyle w:val="ListParagraph"/>
              <w:numPr>
                <w:ilvl w:val="0"/>
                <w:numId w:val="30"/>
              </w:numPr>
              <w:spacing w:line="276" w:lineRule="auto"/>
              <w:contextualSpacing w:val="0"/>
            </w:pPr>
            <w:r w:rsidRPr="0045419D">
              <w:t>4. prioritāte – risinājuma laiks 20 darba dienas vai jāpiedāvā cits pieņemams risinājums un problēmu novēršanas scenārijs un laika grafiks;</w:t>
            </w:r>
          </w:p>
          <w:p w14:paraId="40DAABFC" w14:textId="3998CE75" w:rsidR="000E6AC1" w:rsidRPr="0045419D" w:rsidRDefault="000E6AC1" w:rsidP="000C735C">
            <w:pPr>
              <w:pStyle w:val="ListParagraph"/>
              <w:numPr>
                <w:ilvl w:val="0"/>
                <w:numId w:val="30"/>
              </w:numPr>
              <w:spacing w:line="276" w:lineRule="auto"/>
              <w:contextualSpacing w:val="0"/>
            </w:pPr>
            <w:r w:rsidRPr="0045419D">
              <w:t>5. prioritātes pieteikumu risināšana notiek atbilstoši ar Pasūtītāju saskaņotu realizācijas grafiku. Izmaiņu pieprasījuma realizācija ir uzsākama ne vēlāk kā 2 (divu) nedēļu laikā pēc izmaiņu pieprasījuma (tai skaitā novērtējuma) saskaņošanas ar Pasūtītāju un izmaiņu pieprasījuma pasūtījuma saņemšanas;</w:t>
            </w:r>
          </w:p>
          <w:p w14:paraId="2004B725" w14:textId="11BA7133" w:rsidR="000E6AC1" w:rsidRPr="0045419D" w:rsidRDefault="000E6AC1" w:rsidP="000C735C">
            <w:pPr>
              <w:pStyle w:val="ListParagraph"/>
              <w:numPr>
                <w:ilvl w:val="0"/>
                <w:numId w:val="30"/>
              </w:numPr>
              <w:spacing w:line="276" w:lineRule="auto"/>
              <w:contextualSpacing w:val="0"/>
            </w:pPr>
            <w:r w:rsidRPr="0045419D">
              <w:t>6. prioritāte – risinājuma laiks 2 darba dienas vai jāpiedāvā cits pieņemams risinājums un problēmu novēršanas scenārijs un laika grafiks.</w:t>
            </w:r>
          </w:p>
        </w:tc>
        <w:tc>
          <w:tcPr>
            <w:tcW w:w="1134" w:type="dxa"/>
          </w:tcPr>
          <w:p w14:paraId="6FF2BCB0" w14:textId="77777777" w:rsidR="000E6AC1" w:rsidRPr="0045419D" w:rsidRDefault="000E6AC1" w:rsidP="007A70A3">
            <w:pPr>
              <w:jc w:val="center"/>
            </w:pPr>
            <w:r w:rsidRPr="0045419D">
              <w:lastRenderedPageBreak/>
              <w:t>Obligāta</w:t>
            </w:r>
          </w:p>
        </w:tc>
        <w:tc>
          <w:tcPr>
            <w:tcW w:w="1559" w:type="dxa"/>
          </w:tcPr>
          <w:p w14:paraId="24F0412E" w14:textId="77777777" w:rsidR="000E6AC1" w:rsidRPr="0045419D" w:rsidRDefault="000E6AC1" w:rsidP="007A70A3">
            <w:pPr>
              <w:jc w:val="center"/>
            </w:pPr>
          </w:p>
        </w:tc>
      </w:tr>
      <w:tr w:rsidR="000E6AC1" w:rsidRPr="0045419D" w14:paraId="7D4DBD46" w14:textId="3001467F" w:rsidTr="000E6AC1">
        <w:tc>
          <w:tcPr>
            <w:tcW w:w="1545" w:type="dxa"/>
          </w:tcPr>
          <w:p w14:paraId="2C2D536B" w14:textId="77777777" w:rsidR="000E6AC1" w:rsidRPr="0045419D" w:rsidRDefault="000E6AC1" w:rsidP="000C735C">
            <w:pPr>
              <w:pStyle w:val="ListParagraph"/>
              <w:numPr>
                <w:ilvl w:val="0"/>
                <w:numId w:val="24"/>
              </w:numPr>
              <w:spacing w:line="240" w:lineRule="auto"/>
            </w:pPr>
          </w:p>
        </w:tc>
        <w:tc>
          <w:tcPr>
            <w:tcW w:w="4819" w:type="dxa"/>
          </w:tcPr>
          <w:p w14:paraId="61E5EC90" w14:textId="77777777" w:rsidR="000E6AC1" w:rsidRPr="0045419D" w:rsidRDefault="000E6AC1" w:rsidP="007A70A3">
            <w:pPr>
              <w:pStyle w:val="Teksts"/>
              <w:spacing w:line="276" w:lineRule="auto"/>
            </w:pPr>
            <w:r w:rsidRPr="0045419D">
              <w:t>Pieteikumu slēgšana</w:t>
            </w:r>
          </w:p>
          <w:p w14:paraId="4CB12F19" w14:textId="4C974939" w:rsidR="000E6AC1" w:rsidRPr="0045419D" w:rsidRDefault="000E6AC1" w:rsidP="007A70A3">
            <w:pPr>
              <w:spacing w:line="276" w:lineRule="auto"/>
            </w:pPr>
            <w:r w:rsidRPr="0045419D">
              <w:t>Pieteikumu risināšana tiek pārtraukta, tikai saņemot Pasūtītāja apstiprinājumu, ka piedāvātais risinājums ir pieņemams vai ka pieteikumu var slēgt citu iemeslu dēļ. Pasūtītāja pieteikumu reģistrā pieteikumu var slēgt tikai Pasūtītājs vai tā pārstāvis.</w:t>
            </w:r>
          </w:p>
        </w:tc>
        <w:tc>
          <w:tcPr>
            <w:tcW w:w="1134" w:type="dxa"/>
          </w:tcPr>
          <w:p w14:paraId="4468A34E" w14:textId="77777777" w:rsidR="000E6AC1" w:rsidRPr="0045419D" w:rsidRDefault="000E6AC1" w:rsidP="007A70A3">
            <w:pPr>
              <w:jc w:val="center"/>
            </w:pPr>
            <w:r w:rsidRPr="0045419D">
              <w:t>Obligāta</w:t>
            </w:r>
          </w:p>
        </w:tc>
        <w:tc>
          <w:tcPr>
            <w:tcW w:w="1559" w:type="dxa"/>
          </w:tcPr>
          <w:p w14:paraId="3BFA463C" w14:textId="77777777" w:rsidR="000E6AC1" w:rsidRPr="0045419D" w:rsidRDefault="000E6AC1" w:rsidP="007A70A3">
            <w:pPr>
              <w:jc w:val="center"/>
            </w:pPr>
          </w:p>
        </w:tc>
      </w:tr>
      <w:tr w:rsidR="000E6AC1" w:rsidRPr="0045419D" w14:paraId="2EFB5A4F" w14:textId="0B654C4F" w:rsidTr="000E6AC1">
        <w:tc>
          <w:tcPr>
            <w:tcW w:w="1545" w:type="dxa"/>
          </w:tcPr>
          <w:p w14:paraId="2A6333BF" w14:textId="77777777" w:rsidR="000E6AC1" w:rsidRPr="0045419D" w:rsidRDefault="000E6AC1" w:rsidP="000C735C">
            <w:pPr>
              <w:pStyle w:val="ListParagraph"/>
              <w:numPr>
                <w:ilvl w:val="0"/>
                <w:numId w:val="24"/>
              </w:numPr>
              <w:spacing w:line="240" w:lineRule="auto"/>
            </w:pPr>
          </w:p>
        </w:tc>
        <w:tc>
          <w:tcPr>
            <w:tcW w:w="4819" w:type="dxa"/>
          </w:tcPr>
          <w:p w14:paraId="3AC4F00B" w14:textId="77777777" w:rsidR="000E6AC1" w:rsidRPr="0045419D" w:rsidRDefault="000E6AC1" w:rsidP="007A70A3">
            <w:pPr>
              <w:pStyle w:val="Teksts"/>
              <w:spacing w:line="276" w:lineRule="auto"/>
            </w:pPr>
            <w:r w:rsidRPr="0045419D">
              <w:t>Pieteikumu eskalācija</w:t>
            </w:r>
          </w:p>
          <w:p w14:paraId="30399EAE" w14:textId="77777777" w:rsidR="000E6AC1" w:rsidRPr="0045419D" w:rsidRDefault="000E6AC1" w:rsidP="007A70A3">
            <w:pPr>
              <w:spacing w:line="276" w:lineRule="auto"/>
            </w:pPr>
            <w:r w:rsidRPr="0045419D">
              <w:t xml:space="preserve">Gadījumos, kad pieteikuma risināšanas gaitā tiek konstatēts, ka problēmas novēršanai nepieciešama trešās puses programmatūras izstrādātāja (ražotāja) iejaukšanās, tas tiek </w:t>
            </w:r>
            <w:r w:rsidRPr="0045419D">
              <w:lastRenderedPageBreak/>
              <w:t xml:space="preserve">saskaņots ar Pasūtītāju, un pieteikums tiek </w:t>
            </w:r>
            <w:proofErr w:type="spellStart"/>
            <w:r w:rsidRPr="0045419D">
              <w:t>eskalēts</w:t>
            </w:r>
            <w:proofErr w:type="spellEnd"/>
            <w:r w:rsidRPr="0045419D">
              <w:t xml:space="preserve"> attiecīgajam ražotājam.</w:t>
            </w:r>
          </w:p>
          <w:p w14:paraId="2D893408" w14:textId="77777777" w:rsidR="000E6AC1" w:rsidRPr="0045419D" w:rsidRDefault="000E6AC1" w:rsidP="007A70A3">
            <w:pPr>
              <w:spacing w:line="276" w:lineRule="auto"/>
            </w:pPr>
          </w:p>
          <w:p w14:paraId="039DE0F0" w14:textId="77777777" w:rsidR="000E6AC1" w:rsidRPr="0045419D" w:rsidRDefault="000E6AC1" w:rsidP="007A70A3">
            <w:pPr>
              <w:spacing w:line="276" w:lineRule="auto"/>
            </w:pPr>
            <w:r w:rsidRPr="0045419D">
              <w:t xml:space="preserve">Tālāk pieteikums tiek risināts atbilstoši sistēmas vai trešās puses programmatūras ražotāja noteikumiem. </w:t>
            </w:r>
          </w:p>
          <w:p w14:paraId="5ACB1C58" w14:textId="77777777" w:rsidR="000E6AC1" w:rsidRPr="0045419D" w:rsidRDefault="000E6AC1" w:rsidP="007A70A3">
            <w:pPr>
              <w:spacing w:line="276" w:lineRule="auto"/>
            </w:pPr>
          </w:p>
          <w:p w14:paraId="3D0B4EE9" w14:textId="5413FA53" w:rsidR="000E6AC1" w:rsidRPr="0045419D" w:rsidRDefault="000E6AC1" w:rsidP="007A70A3">
            <w:pPr>
              <w:spacing w:line="276" w:lineRule="auto"/>
            </w:pPr>
            <w:r w:rsidRPr="0045419D">
              <w:t xml:space="preserve">Pieteikumi tiek </w:t>
            </w:r>
            <w:proofErr w:type="spellStart"/>
            <w:r w:rsidRPr="0045419D">
              <w:t>eskalēti</w:t>
            </w:r>
            <w:proofErr w:type="spellEnd"/>
            <w:r w:rsidRPr="0045419D">
              <w:t xml:space="preserve"> uz sistēmas ražotāju, ja vien puses nevienojas citādi, šādos kontrollaikos:</w:t>
            </w:r>
          </w:p>
          <w:p w14:paraId="75DF0C8B" w14:textId="77777777" w:rsidR="000E6AC1" w:rsidRPr="0045419D" w:rsidRDefault="000E6AC1" w:rsidP="000C735C">
            <w:pPr>
              <w:pStyle w:val="ListParagraph"/>
              <w:numPr>
                <w:ilvl w:val="0"/>
                <w:numId w:val="31"/>
              </w:numPr>
              <w:spacing w:line="276" w:lineRule="auto"/>
              <w:contextualSpacing w:val="0"/>
            </w:pPr>
            <w:r w:rsidRPr="0045419D">
              <w:t>1. un 2. prioritātes pieteikumi, ja nav izdevies atrast pieņemamu risinājumu 3 darba dienu laikā;</w:t>
            </w:r>
          </w:p>
          <w:p w14:paraId="08F130C7" w14:textId="77777777" w:rsidR="000E6AC1" w:rsidRPr="0045419D" w:rsidRDefault="000E6AC1" w:rsidP="000C735C">
            <w:pPr>
              <w:pStyle w:val="ListParagraph"/>
              <w:numPr>
                <w:ilvl w:val="0"/>
                <w:numId w:val="31"/>
              </w:numPr>
              <w:spacing w:line="276" w:lineRule="auto"/>
              <w:contextualSpacing w:val="0"/>
            </w:pPr>
            <w:r w:rsidRPr="0045419D">
              <w:t>3. un 4. prioritātes pieteikumi, ja nav izdevies atrast pieņemamu risinājumu 10 darba dienu laikā.</w:t>
            </w:r>
          </w:p>
        </w:tc>
        <w:tc>
          <w:tcPr>
            <w:tcW w:w="1134" w:type="dxa"/>
          </w:tcPr>
          <w:p w14:paraId="27E8F492" w14:textId="77777777" w:rsidR="000E6AC1" w:rsidRPr="0045419D" w:rsidRDefault="000E6AC1" w:rsidP="007A70A3">
            <w:pPr>
              <w:jc w:val="center"/>
            </w:pPr>
            <w:r w:rsidRPr="0045419D">
              <w:lastRenderedPageBreak/>
              <w:t>Obligāta</w:t>
            </w:r>
          </w:p>
        </w:tc>
        <w:tc>
          <w:tcPr>
            <w:tcW w:w="1559" w:type="dxa"/>
          </w:tcPr>
          <w:p w14:paraId="482D2460" w14:textId="77777777" w:rsidR="000E6AC1" w:rsidRPr="0045419D" w:rsidRDefault="000E6AC1" w:rsidP="007A70A3">
            <w:pPr>
              <w:jc w:val="center"/>
            </w:pPr>
          </w:p>
        </w:tc>
      </w:tr>
    </w:tbl>
    <w:p w14:paraId="7BC4574C" w14:textId="585189FD" w:rsidR="007A70A3" w:rsidRPr="0045419D" w:rsidRDefault="007A70A3" w:rsidP="007A70A3"/>
    <w:p w14:paraId="1B8DA844" w14:textId="7EA3D45F" w:rsidR="006B5B89" w:rsidRPr="0045419D" w:rsidRDefault="006B5B89" w:rsidP="006B5B89">
      <w:pPr>
        <w:pStyle w:val="Heading2"/>
        <w:spacing w:before="200" w:line="276" w:lineRule="auto"/>
      </w:pPr>
      <w:bookmarkStart w:id="110" w:name="_Toc398896578"/>
      <w:bookmarkStart w:id="111" w:name="_Toc446075734"/>
      <w:bookmarkStart w:id="112" w:name="_Toc494276234"/>
      <w:r w:rsidRPr="0045419D">
        <w:t>Izmaiņu pieprasījumi</w:t>
      </w:r>
      <w:bookmarkEnd w:id="110"/>
      <w:bookmarkEnd w:id="111"/>
      <w:bookmarkEnd w:id="112"/>
    </w:p>
    <w:p w14:paraId="6E173B8B" w14:textId="6CF8DE61" w:rsidR="006B5B89" w:rsidRPr="0045419D" w:rsidRDefault="006B5B89" w:rsidP="006B5B89">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sidR="003E1F75">
        <w:rPr>
          <w:i/>
          <w:iCs/>
          <w:noProof/>
          <w:sz w:val="22"/>
        </w:rPr>
        <w:t>41</w:t>
      </w:r>
      <w:r w:rsidRPr="0045419D">
        <w:rPr>
          <w:sz w:val="22"/>
        </w:rPr>
        <w:fldChar w:fldCharType="end"/>
      </w:r>
      <w:r w:rsidRPr="0045419D">
        <w:rPr>
          <w:b/>
          <w:iCs/>
          <w:sz w:val="22"/>
        </w:rPr>
        <w:t xml:space="preserve"> Izmaiņu pieprasījumi</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7"/>
        <w:gridCol w:w="4949"/>
        <w:gridCol w:w="1130"/>
        <w:gridCol w:w="1555"/>
      </w:tblGrid>
      <w:tr w:rsidR="000E6AC1" w:rsidRPr="0045419D" w14:paraId="3A1743C8" w14:textId="33EDA429" w:rsidTr="000E6AC1">
        <w:trPr>
          <w:tblHeader/>
        </w:trPr>
        <w:tc>
          <w:tcPr>
            <w:tcW w:w="778" w:type="pct"/>
            <w:shd w:val="clear" w:color="auto" w:fill="B0282D"/>
          </w:tcPr>
          <w:p w14:paraId="247D020F" w14:textId="77777777" w:rsidR="000E6AC1" w:rsidRPr="0045419D" w:rsidRDefault="000E6AC1" w:rsidP="00B41F3D">
            <w:pPr>
              <w:rPr>
                <w:b/>
                <w:color w:val="FFFFFF" w:themeColor="background1"/>
              </w:rPr>
            </w:pPr>
            <w:r w:rsidRPr="0045419D">
              <w:rPr>
                <w:b/>
                <w:color w:val="FFFFFF" w:themeColor="background1"/>
              </w:rPr>
              <w:t>Prasības ID</w:t>
            </w:r>
          </w:p>
        </w:tc>
        <w:tc>
          <w:tcPr>
            <w:tcW w:w="2737" w:type="pct"/>
            <w:shd w:val="clear" w:color="auto" w:fill="B0282D"/>
          </w:tcPr>
          <w:p w14:paraId="6AC4CC9E" w14:textId="77777777" w:rsidR="000E6AC1" w:rsidRPr="0045419D" w:rsidRDefault="000E6AC1" w:rsidP="00B41F3D">
            <w:pPr>
              <w:rPr>
                <w:b/>
                <w:color w:val="FFFFFF" w:themeColor="background1"/>
              </w:rPr>
            </w:pPr>
            <w:r w:rsidRPr="0045419D">
              <w:rPr>
                <w:b/>
                <w:color w:val="FFFFFF" w:themeColor="background1"/>
              </w:rPr>
              <w:t>Prasības apraksts</w:t>
            </w:r>
          </w:p>
        </w:tc>
        <w:tc>
          <w:tcPr>
            <w:tcW w:w="625" w:type="pct"/>
            <w:shd w:val="clear" w:color="auto" w:fill="B0282D"/>
          </w:tcPr>
          <w:p w14:paraId="1AEABB11" w14:textId="77777777" w:rsidR="000E6AC1" w:rsidRPr="0045419D" w:rsidRDefault="000E6AC1" w:rsidP="00B41F3D">
            <w:pPr>
              <w:jc w:val="center"/>
              <w:rPr>
                <w:b/>
                <w:color w:val="FFFFFF" w:themeColor="background1"/>
              </w:rPr>
            </w:pPr>
            <w:r w:rsidRPr="0045419D">
              <w:rPr>
                <w:b/>
                <w:color w:val="FFFFFF" w:themeColor="background1"/>
              </w:rPr>
              <w:t>Piezīmes</w:t>
            </w:r>
          </w:p>
        </w:tc>
        <w:tc>
          <w:tcPr>
            <w:tcW w:w="860" w:type="pct"/>
            <w:shd w:val="clear" w:color="auto" w:fill="B0282D"/>
          </w:tcPr>
          <w:p w14:paraId="3EBF7DC1" w14:textId="2351DBED" w:rsidR="000E6AC1" w:rsidRPr="0045419D" w:rsidRDefault="000E6AC1" w:rsidP="00B41F3D">
            <w:pPr>
              <w:jc w:val="center"/>
              <w:rPr>
                <w:b/>
                <w:color w:val="FFFFFF" w:themeColor="background1"/>
              </w:rPr>
            </w:pPr>
            <w:r>
              <w:rPr>
                <w:b/>
                <w:color w:val="FFFFFF"/>
              </w:rPr>
              <w:t>Pretendenta piedāvājums</w:t>
            </w:r>
          </w:p>
        </w:tc>
      </w:tr>
      <w:tr w:rsidR="000E6AC1" w:rsidRPr="0045419D" w14:paraId="069CA9EF" w14:textId="53482C2E" w:rsidTr="000E6AC1">
        <w:tc>
          <w:tcPr>
            <w:tcW w:w="778" w:type="pct"/>
          </w:tcPr>
          <w:p w14:paraId="299029DF" w14:textId="77777777" w:rsidR="000E6AC1" w:rsidRPr="0045419D" w:rsidRDefault="000E6AC1" w:rsidP="000C735C">
            <w:pPr>
              <w:pStyle w:val="ListParagraph"/>
              <w:numPr>
                <w:ilvl w:val="0"/>
                <w:numId w:val="38"/>
              </w:numPr>
              <w:spacing w:line="240" w:lineRule="auto"/>
            </w:pPr>
          </w:p>
        </w:tc>
        <w:tc>
          <w:tcPr>
            <w:tcW w:w="2737" w:type="pct"/>
          </w:tcPr>
          <w:p w14:paraId="1AA31E2A" w14:textId="77777777" w:rsidR="000E6AC1" w:rsidRPr="0045419D" w:rsidRDefault="000E6AC1" w:rsidP="00B41F3D">
            <w:pPr>
              <w:pStyle w:val="Teksts"/>
              <w:spacing w:line="276" w:lineRule="auto"/>
            </w:pPr>
            <w:r w:rsidRPr="0045419D">
              <w:t>Izmaiņu pieprasījumu realizēšana garantijas laikā</w:t>
            </w:r>
          </w:p>
          <w:p w14:paraId="7EC8F60A" w14:textId="51E4DA82" w:rsidR="000E6AC1" w:rsidRPr="0045419D" w:rsidRDefault="000E6AC1" w:rsidP="00B41F3D">
            <w:pPr>
              <w:spacing w:line="276" w:lineRule="auto"/>
            </w:pPr>
            <w:r w:rsidRPr="0045419D">
              <w:t>Izstrādātājam garantijas ietvaros ir jānodrošina Sistēmas izmaiņu pieprasījumu realizācija, garantēj</w:t>
            </w:r>
            <w:r>
              <w:t>ot darba apjomu ne mazāku kā 100 (viens simts) stundas</w:t>
            </w:r>
            <w:r w:rsidRPr="0045419D">
              <w:t>.</w:t>
            </w:r>
          </w:p>
          <w:p w14:paraId="7E93D417" w14:textId="77777777" w:rsidR="000E6AC1" w:rsidRPr="0045419D" w:rsidRDefault="000E6AC1" w:rsidP="00B41F3D">
            <w:pPr>
              <w:spacing w:line="276" w:lineRule="auto"/>
              <w:rPr>
                <w:color w:val="000000"/>
              </w:rPr>
            </w:pPr>
          </w:p>
          <w:p w14:paraId="083C7D4E" w14:textId="77777777" w:rsidR="000E6AC1" w:rsidRPr="0045419D" w:rsidRDefault="000E6AC1" w:rsidP="00B41F3D">
            <w:pPr>
              <w:spacing w:line="276" w:lineRule="auto"/>
            </w:pPr>
            <w:r w:rsidRPr="0045419D">
              <w:t>Izstrādātājam ir jānodrošina izmaiņu pieprasījumu apstrāde, izmaiņu priekšlikumu sagatavošana un novērtēšana garantijas pakalpojuma ietvaros bez papildus samaksas.</w:t>
            </w:r>
          </w:p>
          <w:p w14:paraId="139FD20F" w14:textId="77777777" w:rsidR="000E6AC1" w:rsidRPr="0045419D" w:rsidRDefault="000E6AC1" w:rsidP="00B41F3D">
            <w:pPr>
              <w:spacing w:line="276" w:lineRule="auto"/>
            </w:pPr>
          </w:p>
          <w:p w14:paraId="754A502E" w14:textId="06414751" w:rsidR="000E6AC1" w:rsidRPr="0045419D" w:rsidRDefault="000E6AC1" w:rsidP="006D37A3">
            <w:pPr>
              <w:spacing w:line="276" w:lineRule="auto"/>
            </w:pPr>
            <w:r w:rsidRPr="0045419D">
              <w:t>Izmaiņu pieprasīju</w:t>
            </w:r>
            <w:r>
              <w:t>mu</w:t>
            </w:r>
            <w:r w:rsidRPr="0045419D">
              <w:t xml:space="preserve"> apstrādes procesa </w:t>
            </w:r>
            <w:r>
              <w:t>nodrošināšana</w:t>
            </w:r>
            <w:r w:rsidRPr="0045419D">
              <w:t xml:space="preserve"> ir attiecināma arī uz izmaiņām, kuras rodas dēļ grozījumiem normatīvajos aktos, kuri ietekmē Sistēmas darbību. </w:t>
            </w:r>
          </w:p>
        </w:tc>
        <w:tc>
          <w:tcPr>
            <w:tcW w:w="625" w:type="pct"/>
          </w:tcPr>
          <w:p w14:paraId="3EF2E088" w14:textId="77777777" w:rsidR="000E6AC1" w:rsidRPr="0045419D" w:rsidRDefault="000E6AC1" w:rsidP="00B41F3D">
            <w:pPr>
              <w:jc w:val="center"/>
            </w:pPr>
            <w:r w:rsidRPr="0045419D">
              <w:t>Obligāta</w:t>
            </w:r>
          </w:p>
        </w:tc>
        <w:tc>
          <w:tcPr>
            <w:tcW w:w="860" w:type="pct"/>
          </w:tcPr>
          <w:p w14:paraId="12D3BD1A" w14:textId="77777777" w:rsidR="000E6AC1" w:rsidRPr="0045419D" w:rsidRDefault="000E6AC1" w:rsidP="00B41F3D">
            <w:pPr>
              <w:jc w:val="center"/>
            </w:pPr>
          </w:p>
        </w:tc>
      </w:tr>
      <w:tr w:rsidR="000E6AC1" w:rsidRPr="0045419D" w14:paraId="7603F9E1" w14:textId="600A407F" w:rsidTr="000E6AC1">
        <w:tc>
          <w:tcPr>
            <w:tcW w:w="778" w:type="pct"/>
          </w:tcPr>
          <w:p w14:paraId="432FF836" w14:textId="77777777" w:rsidR="000E6AC1" w:rsidRPr="0045419D" w:rsidRDefault="000E6AC1" w:rsidP="000C735C">
            <w:pPr>
              <w:pStyle w:val="ListParagraph"/>
              <w:numPr>
                <w:ilvl w:val="0"/>
                <w:numId w:val="38"/>
              </w:numPr>
              <w:spacing w:line="240" w:lineRule="auto"/>
            </w:pPr>
          </w:p>
        </w:tc>
        <w:tc>
          <w:tcPr>
            <w:tcW w:w="2737" w:type="pct"/>
          </w:tcPr>
          <w:p w14:paraId="225206E9" w14:textId="77777777" w:rsidR="000E6AC1" w:rsidRPr="0045419D" w:rsidRDefault="000E6AC1" w:rsidP="00B41F3D">
            <w:pPr>
              <w:pStyle w:val="Teksts"/>
              <w:spacing w:line="276" w:lineRule="auto"/>
            </w:pPr>
            <w:r w:rsidRPr="0045419D">
              <w:t>Izmaiņu pieprasījuma novērtējums</w:t>
            </w:r>
          </w:p>
          <w:p w14:paraId="3FDFE393" w14:textId="77777777" w:rsidR="000E6AC1" w:rsidRPr="0045419D" w:rsidRDefault="000E6AC1" w:rsidP="00B41F3D">
            <w:pPr>
              <w:spacing w:line="276" w:lineRule="auto"/>
            </w:pPr>
            <w:r w:rsidRPr="0045419D">
              <w:lastRenderedPageBreak/>
              <w:t>Izmaiņu pieprasījuma novērtējumu Izstrādātājam ir jāiesniedz Pasūtītājam rakstveidā. Izmaiņu pieprasījuma novērtējuma forma saskaņojama ar Pasūtītāju. Izmaiņu pieprasījuma novērtējumā jāparedz nepieciešamais laiks visas izstrādātās Sistēmas dokumentāciju atjaunošanai.</w:t>
            </w:r>
          </w:p>
          <w:p w14:paraId="0B2A4A75" w14:textId="77777777" w:rsidR="000E6AC1" w:rsidRPr="0045419D" w:rsidRDefault="000E6AC1" w:rsidP="00B41F3D">
            <w:pPr>
              <w:spacing w:line="276" w:lineRule="auto"/>
            </w:pPr>
          </w:p>
          <w:p w14:paraId="70772BFD" w14:textId="77777777" w:rsidR="000E6AC1" w:rsidRPr="0045419D" w:rsidRDefault="000E6AC1" w:rsidP="00B41F3D">
            <w:pPr>
              <w:spacing w:line="276" w:lineRule="auto"/>
            </w:pPr>
            <w:r w:rsidRPr="0045419D">
              <w:t>Par katru izmaiņu pieprasījumu Izstrādātājam 2 nedēļu laikā ir jāsagatavo vismaz šāda informācija:</w:t>
            </w:r>
          </w:p>
          <w:p w14:paraId="26DF7FAC" w14:textId="77777777" w:rsidR="000E6AC1" w:rsidRPr="0045419D" w:rsidRDefault="000E6AC1" w:rsidP="000C735C">
            <w:pPr>
              <w:pStyle w:val="ListParagraph"/>
              <w:numPr>
                <w:ilvl w:val="0"/>
                <w:numId w:val="39"/>
              </w:numPr>
              <w:spacing w:line="276" w:lineRule="auto"/>
              <w:contextualSpacing w:val="0"/>
            </w:pPr>
            <w:r w:rsidRPr="0045419D">
              <w:t>ietekme uz Sistēmas esošo funkcionalitāti;</w:t>
            </w:r>
          </w:p>
          <w:p w14:paraId="6731BF93" w14:textId="77777777" w:rsidR="000E6AC1" w:rsidRPr="0045419D" w:rsidRDefault="000E6AC1" w:rsidP="000C735C">
            <w:pPr>
              <w:pStyle w:val="ListParagraph"/>
              <w:numPr>
                <w:ilvl w:val="0"/>
                <w:numId w:val="39"/>
              </w:numPr>
              <w:spacing w:line="276" w:lineRule="auto"/>
              <w:contextualSpacing w:val="0"/>
            </w:pPr>
            <w:r w:rsidRPr="0045419D">
              <w:t>veicamo darbību uzskaitījums nepieciešamā izmaiņu pieprasījuma īstenošanai;</w:t>
            </w:r>
          </w:p>
          <w:p w14:paraId="7A8F5F4A" w14:textId="77777777" w:rsidR="000E6AC1" w:rsidRPr="0045419D" w:rsidRDefault="000E6AC1" w:rsidP="000C735C">
            <w:pPr>
              <w:pStyle w:val="ListParagraph"/>
              <w:numPr>
                <w:ilvl w:val="0"/>
                <w:numId w:val="39"/>
              </w:numPr>
              <w:spacing w:line="276" w:lineRule="auto"/>
              <w:contextualSpacing w:val="0"/>
            </w:pPr>
            <w:r w:rsidRPr="0045419D">
              <w:t>nepieciešamā darbietilpība un izmaksas (detalizēts nepieciešamās darbietilpības atšifrējums analīzei, projektēšanai, izstrādei, testēšanai un dokumentēšanai utt.);</w:t>
            </w:r>
          </w:p>
          <w:p w14:paraId="69478182" w14:textId="77777777" w:rsidR="000E6AC1" w:rsidRPr="0045419D" w:rsidRDefault="000E6AC1" w:rsidP="000C735C">
            <w:pPr>
              <w:pStyle w:val="ListParagraph"/>
              <w:numPr>
                <w:ilvl w:val="0"/>
                <w:numId w:val="39"/>
              </w:numPr>
              <w:spacing w:line="276" w:lineRule="auto"/>
              <w:contextualSpacing w:val="0"/>
            </w:pPr>
            <w:r w:rsidRPr="0045419D">
              <w:t>realizācijas termiņš.</w:t>
            </w:r>
          </w:p>
        </w:tc>
        <w:tc>
          <w:tcPr>
            <w:tcW w:w="625" w:type="pct"/>
          </w:tcPr>
          <w:p w14:paraId="77403A28" w14:textId="77777777" w:rsidR="000E6AC1" w:rsidRPr="0045419D" w:rsidRDefault="000E6AC1" w:rsidP="00B41F3D">
            <w:pPr>
              <w:jc w:val="center"/>
            </w:pPr>
            <w:r w:rsidRPr="0045419D">
              <w:lastRenderedPageBreak/>
              <w:t>Obligāta</w:t>
            </w:r>
          </w:p>
        </w:tc>
        <w:tc>
          <w:tcPr>
            <w:tcW w:w="860" w:type="pct"/>
          </w:tcPr>
          <w:p w14:paraId="04592EDE" w14:textId="77777777" w:rsidR="000E6AC1" w:rsidRPr="0045419D" w:rsidRDefault="000E6AC1" w:rsidP="00B41F3D">
            <w:pPr>
              <w:jc w:val="center"/>
            </w:pPr>
          </w:p>
        </w:tc>
      </w:tr>
      <w:tr w:rsidR="000E6AC1" w:rsidRPr="0045419D" w14:paraId="79DC6FA5" w14:textId="6C67AF3F" w:rsidTr="000E6AC1">
        <w:tc>
          <w:tcPr>
            <w:tcW w:w="778" w:type="pct"/>
          </w:tcPr>
          <w:p w14:paraId="11961591" w14:textId="77777777" w:rsidR="000E6AC1" w:rsidRPr="0045419D" w:rsidRDefault="000E6AC1" w:rsidP="000C735C">
            <w:pPr>
              <w:pStyle w:val="ListParagraph"/>
              <w:numPr>
                <w:ilvl w:val="0"/>
                <w:numId w:val="38"/>
              </w:numPr>
              <w:spacing w:line="240" w:lineRule="auto"/>
            </w:pPr>
          </w:p>
        </w:tc>
        <w:tc>
          <w:tcPr>
            <w:tcW w:w="2737" w:type="pct"/>
          </w:tcPr>
          <w:p w14:paraId="45C613A6" w14:textId="77777777" w:rsidR="000E6AC1" w:rsidRPr="0045419D" w:rsidRDefault="000E6AC1" w:rsidP="00B41F3D">
            <w:pPr>
              <w:pStyle w:val="Teksts"/>
              <w:spacing w:line="276" w:lineRule="auto"/>
            </w:pPr>
            <w:r w:rsidRPr="0045419D">
              <w:t>Izmaiņu pieprasījumu izstrāde, testēšana un piegāde</w:t>
            </w:r>
          </w:p>
          <w:p w14:paraId="5AEC9514" w14:textId="77777777" w:rsidR="000E6AC1" w:rsidRPr="0045419D" w:rsidRDefault="000E6AC1" w:rsidP="00B41F3D">
            <w:pPr>
              <w:spacing w:line="276" w:lineRule="auto"/>
            </w:pPr>
            <w:r w:rsidRPr="0045419D">
              <w:t>Izstrādātājam ir jāveic izmaiņu pieprasījuma izstrāde, testēšana un Sistēmas dokumentācijas papildināšana.</w:t>
            </w:r>
          </w:p>
          <w:p w14:paraId="41200EEF" w14:textId="77777777" w:rsidR="000E6AC1" w:rsidRPr="0045419D" w:rsidRDefault="000E6AC1" w:rsidP="00B41F3D">
            <w:pPr>
              <w:spacing w:line="276" w:lineRule="auto"/>
            </w:pPr>
          </w:p>
          <w:p w14:paraId="05E9CB88" w14:textId="77777777" w:rsidR="000E6AC1" w:rsidRPr="0045419D" w:rsidRDefault="000E6AC1" w:rsidP="00B41F3D">
            <w:pPr>
              <w:spacing w:line="276" w:lineRule="auto"/>
            </w:pPr>
            <w:r w:rsidRPr="0045419D">
              <w:t>Pasūtītājs izmaiņu pieprasījuma akcepttestēšanu veic Izstrādātāja nodrošinātajā akcepttestēšanas vidē.</w:t>
            </w:r>
          </w:p>
          <w:p w14:paraId="7531D8AD" w14:textId="77777777" w:rsidR="000E6AC1" w:rsidRPr="0045419D" w:rsidRDefault="000E6AC1" w:rsidP="00B41F3D">
            <w:pPr>
              <w:spacing w:line="276" w:lineRule="auto"/>
            </w:pPr>
          </w:p>
          <w:p w14:paraId="14524E80" w14:textId="77777777" w:rsidR="000E6AC1" w:rsidRPr="0045419D" w:rsidRDefault="000E6AC1" w:rsidP="00B41F3D">
            <w:pPr>
              <w:spacing w:line="276" w:lineRule="auto"/>
            </w:pPr>
            <w:r w:rsidRPr="0045419D">
              <w:t>Izstrādātājam pēc izmaiņu sekmīgas akcepttestēšanas ir jāuzstāda izmaiņas produkcijas vidē 2 (divu) darba dienu laikā.</w:t>
            </w:r>
          </w:p>
          <w:p w14:paraId="349A3C79" w14:textId="77777777" w:rsidR="000E6AC1" w:rsidRPr="0045419D" w:rsidRDefault="000E6AC1" w:rsidP="00B41F3D">
            <w:pPr>
              <w:spacing w:line="276" w:lineRule="auto"/>
            </w:pPr>
          </w:p>
          <w:p w14:paraId="1C0EBBBC" w14:textId="77777777" w:rsidR="000E6AC1" w:rsidRPr="0045419D" w:rsidRDefault="000E6AC1" w:rsidP="00B41F3D">
            <w:pPr>
              <w:spacing w:line="276" w:lineRule="auto"/>
            </w:pPr>
            <w:r w:rsidRPr="0045419D">
              <w:t>Izstrādātājam ir jāpiegādā attiecīgā laidiena apraksts, kurā apkopoti visi konkrētajā piegādē realizētie izmaiņu pieprasījumi un kļūdu labojumi (ja tādi veikti). Laidiena apraksta forma ir jāsaskaņo ar Pasūtītāju.</w:t>
            </w:r>
          </w:p>
        </w:tc>
        <w:tc>
          <w:tcPr>
            <w:tcW w:w="625" w:type="pct"/>
          </w:tcPr>
          <w:p w14:paraId="7C44E399" w14:textId="77777777" w:rsidR="000E6AC1" w:rsidRPr="0045419D" w:rsidRDefault="000E6AC1" w:rsidP="00B41F3D">
            <w:pPr>
              <w:jc w:val="center"/>
            </w:pPr>
            <w:r w:rsidRPr="0045419D">
              <w:t>Obligāta</w:t>
            </w:r>
          </w:p>
        </w:tc>
        <w:tc>
          <w:tcPr>
            <w:tcW w:w="860" w:type="pct"/>
          </w:tcPr>
          <w:p w14:paraId="60BAF15B" w14:textId="77777777" w:rsidR="000E6AC1" w:rsidRPr="0045419D" w:rsidRDefault="000E6AC1" w:rsidP="00B41F3D">
            <w:pPr>
              <w:jc w:val="center"/>
            </w:pPr>
          </w:p>
        </w:tc>
      </w:tr>
    </w:tbl>
    <w:p w14:paraId="780B88D8" w14:textId="166ECC59" w:rsidR="00950916" w:rsidRPr="000E6AC1" w:rsidRDefault="009C5367" w:rsidP="000E6AC1">
      <w:pPr>
        <w:spacing w:after="160" w:line="259" w:lineRule="auto"/>
        <w:jc w:val="left"/>
        <w:rPr>
          <w:b/>
          <w:bCs/>
          <w:color w:val="B0282D"/>
          <w:sz w:val="28"/>
          <w:szCs w:val="28"/>
        </w:rPr>
      </w:pPr>
      <w:r w:rsidRPr="0045419D">
        <w:br w:type="page"/>
      </w:r>
    </w:p>
    <w:p w14:paraId="2342BB37" w14:textId="10C6380C" w:rsidR="00950916" w:rsidRDefault="00950916" w:rsidP="00950916">
      <w:pPr>
        <w:pStyle w:val="Heading1"/>
        <w:numPr>
          <w:ilvl w:val="0"/>
          <w:numId w:val="0"/>
        </w:numPr>
        <w:ind w:left="432" w:hanging="432"/>
        <w:jc w:val="right"/>
      </w:pPr>
      <w:bookmarkStart w:id="113" w:name="_Toc494276235"/>
      <w:r>
        <w:lastRenderedPageBreak/>
        <w:t>Pielikums Nr.1</w:t>
      </w:r>
      <w:bookmarkEnd w:id="113"/>
    </w:p>
    <w:p w14:paraId="1F60CC4C" w14:textId="47101A2C" w:rsidR="00F80C6D" w:rsidRPr="00F80C6D" w:rsidRDefault="00F80C6D" w:rsidP="00F80C6D">
      <w:pPr>
        <w:jc w:val="right"/>
        <w:rPr>
          <w:i/>
          <w:szCs w:val="24"/>
        </w:rPr>
      </w:pPr>
      <w:r w:rsidRPr="00F80C6D">
        <w:rPr>
          <w:i/>
          <w:szCs w:val="24"/>
        </w:rPr>
        <w:t>Pakalpojumu apmaksas procesu apraksts</w:t>
      </w:r>
    </w:p>
    <w:p w14:paraId="0014E76D" w14:textId="5A850CF4" w:rsidR="00DA639B" w:rsidRDefault="00DA639B" w:rsidP="00DA639B"/>
    <w:p w14:paraId="59590DEF" w14:textId="77777777" w:rsidR="008955B5" w:rsidRDefault="008955B5" w:rsidP="000C735C">
      <w:pPr>
        <w:pStyle w:val="Heading1"/>
        <w:numPr>
          <w:ilvl w:val="0"/>
          <w:numId w:val="84"/>
        </w:numPr>
      </w:pPr>
      <w:bookmarkStart w:id="114" w:name="_Toc488403531"/>
      <w:bookmarkStart w:id="115" w:name="_Toc491348181"/>
      <w:bookmarkStart w:id="116" w:name="_Toc494276236"/>
      <w:r>
        <w:t>Pakalpojumu apmaksas process</w:t>
      </w:r>
      <w:bookmarkEnd w:id="114"/>
      <w:bookmarkEnd w:id="115"/>
      <w:bookmarkEnd w:id="116"/>
    </w:p>
    <w:p w14:paraId="48787D5D" w14:textId="77777777" w:rsidR="008955B5" w:rsidRDefault="008955B5" w:rsidP="008955B5">
      <w:r>
        <w:t>Esošajā situācijā Direkcijas klienti pakalpojuma iesniegumus iesniedz 1)KEAV (e-pakalpojumi) vai 2)klātienē. Atkarībā no pakalpojumu saņemšanas kanāla veida atšķiras pakalpojumu apmaksas process. Turpmāk šajā nodaļā ir sniegts šo pakalpojumu apmaksas procesu apraksts, norādot, kuriem no procesa posmiem KEAV ir jānodrošina atbalsts.</w:t>
      </w:r>
    </w:p>
    <w:p w14:paraId="516E3612" w14:textId="77777777" w:rsidR="008955B5" w:rsidRPr="00950916" w:rsidRDefault="008955B5" w:rsidP="008955B5"/>
    <w:p w14:paraId="0C1D2FDA" w14:textId="77777777" w:rsidR="008955B5" w:rsidRPr="00950916" w:rsidRDefault="008955B5" w:rsidP="008955B5">
      <w:pPr>
        <w:pStyle w:val="Heading2"/>
      </w:pPr>
      <w:bookmarkStart w:id="117" w:name="_Toc488403532"/>
      <w:bookmarkStart w:id="118" w:name="_Toc491348182"/>
      <w:bookmarkStart w:id="119" w:name="_Toc494276237"/>
      <w:r>
        <w:t>E-pakalpojumu apmaksa</w:t>
      </w:r>
      <w:bookmarkEnd w:id="117"/>
      <w:bookmarkEnd w:id="118"/>
      <w:bookmarkEnd w:id="119"/>
    </w:p>
    <w:p w14:paraId="56C17378" w14:textId="77777777" w:rsidR="008955B5" w:rsidRDefault="008955B5" w:rsidP="008955B5">
      <w:r>
        <w:t>Direkcijas sniegtos e-pakalpojumus atbilstoši to apmaksas procesam var iedalīt trīs būtiskākajās grupās (skat. 1. attēls).</w:t>
      </w:r>
    </w:p>
    <w:p w14:paraId="5677A20D" w14:textId="77777777" w:rsidR="008955B5" w:rsidRDefault="008955B5" w:rsidP="008955B5"/>
    <w:p w14:paraId="4690B64C" w14:textId="77777777" w:rsidR="008955B5" w:rsidRDefault="008955B5" w:rsidP="008955B5">
      <w:r>
        <w:rPr>
          <w:noProof/>
        </w:rPr>
        <w:drawing>
          <wp:inline distT="0" distB="0" distL="0" distR="0" wp14:anchorId="0AE88E1D" wp14:editId="16A0B652">
            <wp:extent cx="5486400" cy="1219200"/>
            <wp:effectExtent l="0" t="0" r="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8AE58D4" w14:textId="00CD6FDE" w:rsidR="008955B5" w:rsidRPr="00B14D34" w:rsidRDefault="008955B5" w:rsidP="008955B5">
      <w:pPr>
        <w:pStyle w:val="Caption"/>
        <w:rPr>
          <w:b/>
          <w:i w:val="0"/>
        </w:rPr>
      </w:pPr>
      <w:r w:rsidRPr="0045419D">
        <w:rPr>
          <w:iCs/>
        </w:rPr>
        <w:t xml:space="preserve">Attēls </w:t>
      </w:r>
      <w:r w:rsidRPr="0045419D">
        <w:rPr>
          <w:iCs/>
        </w:rPr>
        <w:fldChar w:fldCharType="begin"/>
      </w:r>
      <w:r w:rsidRPr="0045419D">
        <w:rPr>
          <w:iCs/>
        </w:rPr>
        <w:instrText xml:space="preserve"> SEQ Attēls \* ARABIC </w:instrText>
      </w:r>
      <w:r w:rsidRPr="0045419D">
        <w:rPr>
          <w:iCs/>
        </w:rPr>
        <w:fldChar w:fldCharType="separate"/>
      </w:r>
      <w:r w:rsidR="003E1F75">
        <w:rPr>
          <w:iCs/>
          <w:noProof/>
        </w:rPr>
        <w:t>2</w:t>
      </w:r>
      <w:r w:rsidRPr="0045419D">
        <w:fldChar w:fldCharType="end"/>
      </w:r>
      <w:r w:rsidRPr="0045419D">
        <w:rPr>
          <w:b/>
          <w:iCs/>
        </w:rPr>
        <w:t xml:space="preserve"> </w:t>
      </w:r>
      <w:r>
        <w:rPr>
          <w:b/>
          <w:i w:val="0"/>
        </w:rPr>
        <w:t>E-pakalpojumu dalījums atbilstoši to apmaksas procesam</w:t>
      </w:r>
    </w:p>
    <w:p w14:paraId="139280FB" w14:textId="77777777" w:rsidR="008955B5" w:rsidRDefault="008955B5" w:rsidP="000C735C">
      <w:pPr>
        <w:pStyle w:val="ListParagraph"/>
        <w:numPr>
          <w:ilvl w:val="0"/>
          <w:numId w:val="40"/>
        </w:numPr>
      </w:pPr>
      <w:r w:rsidRPr="007B16C0">
        <w:rPr>
          <w:b/>
        </w:rPr>
        <w:t>Bezmaksas e-pakalpojumi</w:t>
      </w:r>
      <w:r>
        <w:t xml:space="preserve"> – e-pakalpojumi, kas neparedz apmaksas veikšanu. Bezmaksas e-pakalpojumi tiek sniegti atbilstoši esošajam procesam, kas KEAV noslēdzas ar pakalpojuma iesnieguma iesniegšanu.</w:t>
      </w:r>
    </w:p>
    <w:p w14:paraId="766AC6FE" w14:textId="77777777" w:rsidR="008955B5" w:rsidRPr="00E55BB6" w:rsidRDefault="008955B5" w:rsidP="000C735C">
      <w:pPr>
        <w:pStyle w:val="ListParagraph"/>
        <w:numPr>
          <w:ilvl w:val="0"/>
          <w:numId w:val="40"/>
        </w:numPr>
      </w:pPr>
      <w:r w:rsidRPr="007B16C0">
        <w:rPr>
          <w:b/>
        </w:rPr>
        <w:t>E-pakalpojumi ar tūlītēju apmaksu</w:t>
      </w:r>
      <w:r>
        <w:t xml:space="preserve"> – e-pakalpojumi, kuru ietvaros iesniegtos iesniegumus ir iespējams pilnībā viennozīmīgi validēt vai piemērot priekšapmaksas veikšanu. Šiem e-pakalpojumiem vienīgais norēķinu kanāls ir KEAV.</w:t>
      </w:r>
    </w:p>
    <w:p w14:paraId="7960E5BF" w14:textId="77777777" w:rsidR="008955B5" w:rsidRDefault="008955B5" w:rsidP="000C735C">
      <w:pPr>
        <w:pStyle w:val="ListParagraph"/>
        <w:numPr>
          <w:ilvl w:val="0"/>
          <w:numId w:val="40"/>
        </w:numPr>
      </w:pPr>
      <w:r w:rsidRPr="007B16C0">
        <w:rPr>
          <w:b/>
        </w:rPr>
        <w:t>E-pakalpojumi ar apmaksu atbilstoši rēķinam</w:t>
      </w:r>
      <w:r>
        <w:t xml:space="preserve"> – e-pakalpojumi, kuru ietvaros iesniegtos iesniegumus nav iespējams pilnībā viennozīmīgi validēt un ir nepieciešama Direkcijas darbinieka manuāla kontrole, pēc kā sekmīgas realizācijas tiek sagatavots rēķins.</w:t>
      </w:r>
    </w:p>
    <w:p w14:paraId="155ACABF" w14:textId="77777777" w:rsidR="008955B5" w:rsidRDefault="008955B5" w:rsidP="008955B5"/>
    <w:p w14:paraId="5720CCB0" w14:textId="77777777" w:rsidR="008955B5" w:rsidRDefault="008955B5" w:rsidP="008955B5">
      <w:r>
        <w:t>KEAV ir jānodrošina iespēja veikta e-pakalpojumu tūlītēju apmaksu, gan veikt e-pakalpojumu apmaksu atbilstoši sagatavotajam rēķinam.</w:t>
      </w:r>
    </w:p>
    <w:p w14:paraId="20596AD5" w14:textId="77777777" w:rsidR="008955B5" w:rsidRDefault="008955B5" w:rsidP="008955B5"/>
    <w:p w14:paraId="216440A0" w14:textId="77777777" w:rsidR="008955B5" w:rsidRDefault="008955B5" w:rsidP="008955B5">
      <w:pPr>
        <w:pStyle w:val="Heading3"/>
      </w:pPr>
      <w:bookmarkStart w:id="120" w:name="_Toc488403533"/>
      <w:bookmarkStart w:id="121" w:name="_Ref489603844"/>
      <w:bookmarkStart w:id="122" w:name="_Toc491348183"/>
      <w:bookmarkStart w:id="123" w:name="_Toc494276238"/>
      <w:r>
        <w:t>E-pakalpojumi ar tūlītēju apmaksu</w:t>
      </w:r>
      <w:bookmarkEnd w:id="120"/>
      <w:bookmarkEnd w:id="121"/>
      <w:bookmarkEnd w:id="122"/>
      <w:bookmarkEnd w:id="123"/>
    </w:p>
    <w:p w14:paraId="1E100C66" w14:textId="77777777" w:rsidR="008955B5" w:rsidRDefault="008955B5" w:rsidP="008955B5">
      <w:r>
        <w:t>Klients KEAV aizpilda e-pakalpojuma iesniegumu un iesniedz to validācijai.</w:t>
      </w:r>
    </w:p>
    <w:p w14:paraId="68B86976" w14:textId="77777777" w:rsidR="008955B5" w:rsidRDefault="008955B5" w:rsidP="008955B5"/>
    <w:p w14:paraId="05B2CDDB" w14:textId="77777777" w:rsidR="008955B5" w:rsidRDefault="008955B5" w:rsidP="008955B5">
      <w:r>
        <w:t xml:space="preserve">Pēc iesnieguma sekmīgas validācijas tas automātiski tiek pievienots KEAV pakalpojumu grozā. Klients KEAV var izvēlēties veikt citu e-pakalpojumu saņemšanu, kur sekmīgi validētie e-pakalpojumi ar tūlītējo apmaksu pēc to validācijas automātiski tiek pievienoti KEAV pakalpojumu grozam. KEAV pakalpojumu grozā var tikt ievietoti dažāda veida pakalpojumi </w:t>
      </w:r>
      <w:r>
        <w:lastRenderedPageBreak/>
        <w:t>(licences kartīte, Eiropas kopienas atļaujas kopija, digitālā tahogrāfa uzņēmuma karte u.c.).</w:t>
      </w:r>
      <w:r w:rsidRPr="004F0166">
        <w:t xml:space="preserve"> </w:t>
      </w:r>
      <w:r>
        <w:t xml:space="preserve">Kamēr pakalpojumu grozs nav apmaksāts, Direkcijas operators attiecīgos pakalpojuma iesniegumus apstrādāt nevar. </w:t>
      </w:r>
    </w:p>
    <w:p w14:paraId="378FF2F2" w14:textId="77777777" w:rsidR="008955B5" w:rsidRDefault="008955B5" w:rsidP="008955B5"/>
    <w:p w14:paraId="28680415" w14:textId="77777777" w:rsidR="008955B5" w:rsidRDefault="008955B5" w:rsidP="008955B5">
      <w:r>
        <w:t xml:space="preserve">Pēc KEAV pakalpojumu groza nokomplektēšanas, klients veic apmaksu. Ja klients apmaksu neveic noteiktu laika periodu pēc pakalpojuma groza nokomplektēšanas, piem., nākamajā dienā, KEAV veic grozā ietverto pakalpojuma iesniegumu atkārtotu validāciju. </w:t>
      </w:r>
    </w:p>
    <w:p w14:paraId="39716F1F" w14:textId="77777777" w:rsidR="008955B5" w:rsidRDefault="008955B5" w:rsidP="008955B5"/>
    <w:p w14:paraId="4FC0DBC4" w14:textId="77777777" w:rsidR="008955B5" w:rsidRDefault="008955B5" w:rsidP="008955B5">
      <w:r>
        <w:t>Apmaksas procesā tiek izveidots ar pakalpojumu grozu saistīts maksājums un tā apmaksai tiek izmantots Valsts informāciju sistēmu savietotāja Maksājumu moduli. Maksājumu modulis darbojas kā integrators starp KEAV un klienta banku, nodrošinot maksājuma nodošanu bankai un tā apmaksas fakta saņemšanu. Maksājumu modulim tiek padots KEAV pakalpojuma groza ID un apmaksājamā summa.</w:t>
      </w:r>
    </w:p>
    <w:p w14:paraId="34BBD06F" w14:textId="77777777" w:rsidR="008955B5" w:rsidRDefault="008955B5" w:rsidP="008955B5"/>
    <w:p w14:paraId="2438112F" w14:textId="77777777" w:rsidR="008955B5" w:rsidRDefault="008955B5" w:rsidP="008955B5">
      <w:r>
        <w:t>No Maksājumu moduļa saņemot apstiprinājumu, ka maksājums ir sekmīgi veikts, klients KEAV saņem sistēmas paziņojumu, kurā norādīts, ka maksājums ir sekmīgi veikts un tā apstrāde Direkcijā tiks veikta noteiktā laika periodā, kā arī maksājuma uzdevumam saistībā ar attiecīgo KEAV pakalpojuma grozu KEAV tiek fiksēts statuss “Apmaksāts”. Pēc tā visi KEAV pakalpojuma grozā esošie pakalpojumu iesniegumi ir pieejami tālākai apstrādei Direkcijas operatoram.</w:t>
      </w:r>
    </w:p>
    <w:p w14:paraId="15F81045" w14:textId="77777777" w:rsidR="008955B5" w:rsidRDefault="008955B5" w:rsidP="008955B5"/>
    <w:p w14:paraId="6894D286" w14:textId="77777777" w:rsidR="008955B5" w:rsidRDefault="008955B5" w:rsidP="008955B5">
      <w:r>
        <w:t xml:space="preserve">Direkcijas operators/-i atbilstoši KEAV pakalpojuma grozā esošajiem iesniegumiem APIDB veido pasūtījumus (pa dokumentu veidiem), pārņem no KEAV uz APIDB datus no pakalpojuma iesnieguma un izgatavo pakalpojuma dokumentus. APIDB no pasūtījumiem, kas ietver KEAV pakalpojumu groza pakalpojumus, izveido rēķinu, nodrošinot rēķina un KEAV pakalpojuma groza ID sasaisti. APIDB nodod rēķinu (un saistītā pakalpojuma groza ID) grāmatvedības sistēmai </w:t>
      </w:r>
      <w:proofErr w:type="spellStart"/>
      <w:r>
        <w:t>Horizon</w:t>
      </w:r>
      <w:proofErr w:type="spellEnd"/>
      <w:r>
        <w:t xml:space="preserve"> atbilstoši esošajam procesam, kā arī pie nākamās datu ielādes KEAV, kur tas tiek piesaistīts attiecīgajam maksājumu uzdevumam.</w:t>
      </w:r>
    </w:p>
    <w:p w14:paraId="305D4602" w14:textId="77777777" w:rsidR="008955B5" w:rsidRDefault="008955B5" w:rsidP="008955B5"/>
    <w:p w14:paraId="055380B7" w14:textId="77777777" w:rsidR="008955B5" w:rsidRDefault="008955B5" w:rsidP="008955B5">
      <w:r>
        <w:t xml:space="preserve">Grāmatvedis veic Direkcijas bankas konta kontroli, un, Direkcijas bankas kontā saņemot maksājumu, kura maksājuma uzdevumā norādītais KEAV pakalpojuma groza ID sakrīt ar rēķinā ietvertā pakalpojuma groza ID, veic atzīmi </w:t>
      </w:r>
      <w:proofErr w:type="spellStart"/>
      <w:r>
        <w:t>Horizon</w:t>
      </w:r>
      <w:proofErr w:type="spellEnd"/>
      <w:r>
        <w:t xml:space="preserve"> par attiecīgā rēķina maksājuma saņemšanu (nākotnē automatizēts process). Pazīme par attiecīgā rēķina apmaksas saņemšanu Direkcijas kontā no </w:t>
      </w:r>
      <w:proofErr w:type="spellStart"/>
      <w:r>
        <w:t>Horizon</w:t>
      </w:r>
      <w:proofErr w:type="spellEnd"/>
      <w:r>
        <w:t xml:space="preserve"> tiek padota uz APIDB.</w:t>
      </w:r>
    </w:p>
    <w:p w14:paraId="6F7D929E" w14:textId="77777777" w:rsidR="008955B5" w:rsidRDefault="008955B5" w:rsidP="008955B5"/>
    <w:p w14:paraId="3F6EA2B2" w14:textId="77777777" w:rsidR="008955B5" w:rsidRDefault="008955B5" w:rsidP="008955B5">
      <w:r>
        <w:t>Kad KEAV pakalpojuma grozā esošie pakalpojuma dokumenti ir izgatavoti, Direkcijas operators attiecīgajiem pakalpojuma iesniegumiem KEAV nomaina statusu, ka pakalpojuma iesnieguma rezultātā ir izgatavoti pakalpojuma dokumenti, vai arī statusu KEAV nomaina automātiski atbilstoši no APIDB replikas aktualizētajiem datiem par pakalpojumu dokumentiem, kam ir pieejami pakalpojuma iesnieguma ID.</w:t>
      </w:r>
    </w:p>
    <w:p w14:paraId="126464B4" w14:textId="77777777" w:rsidR="008955B5" w:rsidRDefault="008955B5" w:rsidP="008955B5"/>
    <w:p w14:paraId="3077FF4B" w14:textId="77777777" w:rsidR="008955B5" w:rsidRDefault="008955B5" w:rsidP="008955B5">
      <w:r>
        <w:t>Kad KEAV viss pakalpojuma grozs ir apstrādāts, tiek nosūtīts automātisks paziņojums klientam.</w:t>
      </w:r>
    </w:p>
    <w:p w14:paraId="0689B90A" w14:textId="77777777" w:rsidR="008955B5" w:rsidRDefault="008955B5" w:rsidP="008955B5"/>
    <w:p w14:paraId="6C8C7179" w14:textId="77777777" w:rsidR="008955B5" w:rsidRDefault="008955B5" w:rsidP="008955B5">
      <w:pPr>
        <w:pStyle w:val="Heading3"/>
      </w:pPr>
      <w:bookmarkStart w:id="124" w:name="_Toc488403534"/>
      <w:bookmarkStart w:id="125" w:name="_Toc491348184"/>
      <w:bookmarkStart w:id="126" w:name="_Toc494276239"/>
      <w:r w:rsidRPr="0094635C">
        <w:lastRenderedPageBreak/>
        <w:t>E-pakalpojumi ar apmaksu atbilstoši rēķinam</w:t>
      </w:r>
      <w:bookmarkEnd w:id="124"/>
      <w:bookmarkEnd w:id="125"/>
      <w:bookmarkEnd w:id="126"/>
    </w:p>
    <w:p w14:paraId="62EA1BAD" w14:textId="77777777" w:rsidR="008955B5" w:rsidRDefault="008955B5" w:rsidP="008955B5">
      <w:r>
        <w:t>Klients KEAV aizpilda e-pakalpojuma iesniegumu un iesniedz to validācijai. Pēc iesnieguma sekmīgas validācijas pakalpojuma iesniegums ir pieejams tālākai apstrādei Direkcijas operatoram.</w:t>
      </w:r>
    </w:p>
    <w:p w14:paraId="4A34AB44" w14:textId="77777777" w:rsidR="008955B5" w:rsidRDefault="008955B5" w:rsidP="008955B5"/>
    <w:p w14:paraId="619B2D5D" w14:textId="77777777" w:rsidR="008955B5" w:rsidRDefault="008955B5" w:rsidP="008955B5">
      <w:r>
        <w:t xml:space="preserve">Direkcijas operators atbilstoši iesniegumiem APIDB veido pasūtījumus (pa dokumentu veidiem), pārņem uz APIDB datus no pakalpojuma iesniegumiem un izgatavo pakalpojuma dokumentus. APIDB no visiem pasūtījumiem izveido rēķinu. APIDB nodod rēķinu grāmatvedības sistēmai </w:t>
      </w:r>
      <w:proofErr w:type="spellStart"/>
      <w:r>
        <w:t>Horizon</w:t>
      </w:r>
      <w:proofErr w:type="spellEnd"/>
      <w:r>
        <w:t xml:space="preserve"> atbilstoši esošajam procesam, kā arī pie nākamās datu ielādes KEAV.</w:t>
      </w:r>
    </w:p>
    <w:p w14:paraId="19282493" w14:textId="77777777" w:rsidR="008955B5" w:rsidRDefault="008955B5" w:rsidP="008955B5"/>
    <w:p w14:paraId="340FE26F" w14:textId="77777777" w:rsidR="008955B5" w:rsidRDefault="008955B5" w:rsidP="008955B5">
      <w:r>
        <w:t>Neapmaksātais rēķins klientam ir pieejams KEAV sadaļā “Maksājumi”, kur klients var veikt tā apmaksu. Apmaksas procesā tiek izveidots ar šo rēķinu saistīts maksājums, kura apmaksā tiek izmantots Valsts informāciju sistēmu savietotāja Maksājumu moduli. Maksājumu modulis darbojas kā integrators starp KEAV un klienta banku, nodrošinot maksājuma uzdevuma nodošanu bankai un tā apmaksas fakta saņemšanu. Maksājumu modulim tiek padots rēķina Nr. un apmaksājamā summa.</w:t>
      </w:r>
    </w:p>
    <w:p w14:paraId="606E9DA8" w14:textId="77777777" w:rsidR="008955B5" w:rsidRDefault="008955B5" w:rsidP="008955B5"/>
    <w:p w14:paraId="0EA30E00" w14:textId="77777777" w:rsidR="008955B5" w:rsidRDefault="008955B5" w:rsidP="008955B5">
      <w:r>
        <w:t>No Maksājumu moduļa saņemot apstiprinājumu, ka maksājums ir sekmīgi veikts, klients saņem paziņojumu, kurā norādīts, ka maksājums ir sekmīgi veikts un tā apstrāde Direkcijā tiks veikta noteiktā laika periodā, kā arī maksājuma uzdevumam saistībā ar attiecīgo rēķinu KEAV tiek fiksēts statuss “Apmaksāts”.</w:t>
      </w:r>
    </w:p>
    <w:p w14:paraId="205CD2EB" w14:textId="77777777" w:rsidR="008955B5" w:rsidRDefault="008955B5" w:rsidP="008955B5"/>
    <w:p w14:paraId="24144EB3" w14:textId="77777777" w:rsidR="008955B5" w:rsidRDefault="008955B5" w:rsidP="008955B5">
      <w:r>
        <w:t xml:space="preserve">Grāmatvedis veic Direkcijas bankas konta kontroli, un, Direkcijas bankas kontā saņemot maksājumu, kura maksājuma uzdevumā norādītais rēķina Nr. sakrīt attiecīgo rēķina Nr. Direkcijā, veic atzīmi </w:t>
      </w:r>
      <w:proofErr w:type="spellStart"/>
      <w:r>
        <w:t>Horizon</w:t>
      </w:r>
      <w:proofErr w:type="spellEnd"/>
      <w:r>
        <w:t xml:space="preserve"> par šī rēķina maksājuma saņemšanu (nākotnē automatizēts process).</w:t>
      </w:r>
      <w:r w:rsidRPr="00706625">
        <w:t xml:space="preserve"> </w:t>
      </w:r>
      <w:r>
        <w:t xml:space="preserve">Pazīme par attiecīgā rēķina apmaksas saņemšanu Direkcijas kontā no </w:t>
      </w:r>
      <w:proofErr w:type="spellStart"/>
      <w:r>
        <w:t>Horizon</w:t>
      </w:r>
      <w:proofErr w:type="spellEnd"/>
      <w:r>
        <w:t xml:space="preserve"> tiek padota uz APIDB.</w:t>
      </w:r>
    </w:p>
    <w:p w14:paraId="3A1BEDE3" w14:textId="77777777" w:rsidR="008955B5" w:rsidRDefault="008955B5" w:rsidP="008955B5"/>
    <w:p w14:paraId="5C81F488" w14:textId="77777777" w:rsidR="008955B5" w:rsidRDefault="008955B5" w:rsidP="008955B5">
      <w:r>
        <w:t>Kad pasūtījumā esošie pakalpojuma dokumenti ir izgatavoti, Direkcijas operators attiecīgajiem pakalpojuma iesniegumiem KEAV nomaina statusu, ka pakalpojuma iesniegumu rezultātā ir izgatavoti pakalpojuma dokumenti.</w:t>
      </w:r>
    </w:p>
    <w:p w14:paraId="008EE1CC" w14:textId="77777777" w:rsidR="008955B5" w:rsidRDefault="008955B5" w:rsidP="008955B5"/>
    <w:p w14:paraId="0479012A" w14:textId="77777777" w:rsidR="008955B5" w:rsidRDefault="008955B5" w:rsidP="008955B5">
      <w:pPr>
        <w:pStyle w:val="Heading2"/>
      </w:pPr>
      <w:bookmarkStart w:id="127" w:name="_Toc488403535"/>
      <w:bookmarkStart w:id="128" w:name="_Toc491348185"/>
      <w:bookmarkStart w:id="129" w:name="_Toc494276240"/>
      <w:r>
        <w:t xml:space="preserve">Klātienē </w:t>
      </w:r>
      <w:r w:rsidRPr="00A72199">
        <w:t>saņemto</w:t>
      </w:r>
      <w:r>
        <w:t xml:space="preserve"> pakalpojumu apmaksa</w:t>
      </w:r>
      <w:bookmarkEnd w:id="127"/>
      <w:bookmarkEnd w:id="128"/>
      <w:bookmarkEnd w:id="129"/>
    </w:p>
    <w:p w14:paraId="312E68A0" w14:textId="77777777" w:rsidR="008955B5" w:rsidRDefault="008955B5" w:rsidP="008955B5">
      <w:r>
        <w:rPr>
          <w:color w:val="000000"/>
          <w:szCs w:val="24"/>
        </w:rPr>
        <w:t xml:space="preserve">Klients klātienē aizpilda pakalpojuma iesniegumus. Uz pakalpojumu iesniegumu pamata </w:t>
      </w:r>
      <w:r>
        <w:t>Direkcijas operators veido pasūtījumus pa dokumentu veidiem</w:t>
      </w:r>
      <w:r w:rsidRPr="00DA639B">
        <w:t xml:space="preserve"> </w:t>
      </w:r>
      <w:r>
        <w:t xml:space="preserve">un izgatavo pakalpojuma dokumentus, kas tiek izsniegti klientam. APIDB no visiem klātienes pasūtījumiem izveido rēķinu. APIDB nodod rēķinu grāmatvedības sistēmai </w:t>
      </w:r>
      <w:proofErr w:type="spellStart"/>
      <w:r>
        <w:t>Horizon</w:t>
      </w:r>
      <w:proofErr w:type="spellEnd"/>
      <w:r>
        <w:t xml:space="preserve"> atbilstoši esošajam procesam, kā arī KEAV.</w:t>
      </w:r>
    </w:p>
    <w:p w14:paraId="5C708238" w14:textId="77777777" w:rsidR="008955B5" w:rsidRDefault="008955B5" w:rsidP="008955B5"/>
    <w:p w14:paraId="634092D1" w14:textId="77777777" w:rsidR="008955B5" w:rsidRDefault="008955B5" w:rsidP="008955B5">
      <w:r>
        <w:t xml:space="preserve">Neapmaksātais rēķins klientam ir pieejams KEAV sadaļā “Maksājumi”, kur klients var veikt tā apmaksu. Apmaksas procesā tiek izveidots ar šo rēķinu saistīts maksājums, kura apmaksā tiek izmantots Valsts informāciju sistēmu savietotāja Maksājumu moduli. Maksājumu modulis darbojas kā integrators starp KEAV un klienta banku, nodrošinot maksājuma uzdevuma </w:t>
      </w:r>
      <w:r>
        <w:lastRenderedPageBreak/>
        <w:t>nodošanu bankai un tā apmaksas fakta saņemšanu. Maksājumu modulim tiek padots rēķina Nr. un apmaksājamā summa.</w:t>
      </w:r>
    </w:p>
    <w:p w14:paraId="3F4D56CF" w14:textId="77777777" w:rsidR="008955B5" w:rsidRDefault="008955B5" w:rsidP="008955B5"/>
    <w:p w14:paraId="150818D8" w14:textId="5D02BBB8" w:rsidR="008955B5" w:rsidRDefault="008955B5" w:rsidP="008955B5">
      <w:r>
        <w:t>No Maksājumu moduļa saņemot apstiprinājumu, ka maksājums ir sekmīgi veikts, klients saņem paziņojumu, kurā norādīts, ka maksājums ir sekmīgi veikts un tā apstrāde Direkcijā tiks veikta noteiktā laika periodā, kā arī maksājuma uzdevumam saistībā ar attiecīgo rēķinu KEAV tiek fiksēts statuss “Apmaksāts”.</w:t>
      </w:r>
    </w:p>
    <w:p w14:paraId="72ADE18B" w14:textId="77777777" w:rsidR="008955B5" w:rsidRDefault="008955B5" w:rsidP="008955B5"/>
    <w:p w14:paraId="13B291DA" w14:textId="77777777" w:rsidR="008955B5" w:rsidRDefault="008955B5" w:rsidP="008955B5">
      <w:r>
        <w:t xml:space="preserve">Grāmatvedis veic Direkcijas bankas konta kontroli, un, Direkcijas bankas kontā saņemot maksājumu, kura maksājuma uzdevumā norādītais rēķina Nr. sakrīt attiecīgo rēķina Nr. Direkcijā, veic atzīmi </w:t>
      </w:r>
      <w:proofErr w:type="spellStart"/>
      <w:r>
        <w:t>Horizon</w:t>
      </w:r>
      <w:proofErr w:type="spellEnd"/>
      <w:r>
        <w:t xml:space="preserve"> par šī rēķina maksājuma saņemšanu (nākotnē automatizēts process).</w:t>
      </w:r>
      <w:r w:rsidRPr="00706625">
        <w:t xml:space="preserve"> </w:t>
      </w:r>
      <w:r>
        <w:t xml:space="preserve">Pazīme par attiecīgā rēķina apmaksas saņemšanu Direkcijas kontā no </w:t>
      </w:r>
      <w:proofErr w:type="spellStart"/>
      <w:r>
        <w:t>Horizon</w:t>
      </w:r>
      <w:proofErr w:type="spellEnd"/>
      <w:r>
        <w:t xml:space="preserve"> tiek padota uz APIDB.</w:t>
      </w:r>
    </w:p>
    <w:p w14:paraId="44921184" w14:textId="77777777" w:rsidR="008955B5" w:rsidRDefault="008955B5" w:rsidP="008955B5"/>
    <w:p w14:paraId="32B6CD12" w14:textId="77777777" w:rsidR="008955B5" w:rsidRDefault="008955B5" w:rsidP="008955B5">
      <w:pPr>
        <w:pStyle w:val="Heading2"/>
      </w:pPr>
      <w:bookmarkStart w:id="130" w:name="_Toc491348186"/>
      <w:bookmarkStart w:id="131" w:name="_Toc494276241"/>
      <w:r>
        <w:t>Saistītie maksājumi</w:t>
      </w:r>
      <w:bookmarkEnd w:id="130"/>
      <w:bookmarkEnd w:id="131"/>
    </w:p>
    <w:p w14:paraId="29E5F665" w14:textId="77777777" w:rsidR="008955B5" w:rsidRDefault="008955B5" w:rsidP="008955B5">
      <w:r>
        <w:t>Noteikti Direkcijas e-pakalpojumi paredz saistīto maksājumu veikšanu:</w:t>
      </w:r>
    </w:p>
    <w:p w14:paraId="762A45C6" w14:textId="77777777" w:rsidR="008955B5" w:rsidRDefault="008955B5" w:rsidP="000C735C">
      <w:pPr>
        <w:pStyle w:val="ListParagraph"/>
        <w:numPr>
          <w:ilvl w:val="0"/>
          <w:numId w:val="83"/>
        </w:numPr>
      </w:pPr>
      <w:r>
        <w:t>E-pakalpojuma “Iesniegums licences saņemšanai”, “</w:t>
      </w:r>
      <w:r w:rsidRPr="00315728">
        <w:t>Iesniegums licences dublikāta saņemšanai</w:t>
      </w:r>
      <w:r>
        <w:t>” un “</w:t>
      </w:r>
      <w:r w:rsidRPr="00A63CCD">
        <w:t>Iesniegums licences maiņai</w:t>
      </w:r>
      <w:r>
        <w:t>” ir jāveic valsts nodevas nomaksa.</w:t>
      </w:r>
    </w:p>
    <w:p w14:paraId="4EC3A8E7" w14:textId="77777777" w:rsidR="008955B5" w:rsidRDefault="008955B5" w:rsidP="000C735C">
      <w:pPr>
        <w:pStyle w:val="ListParagraph"/>
        <w:numPr>
          <w:ilvl w:val="0"/>
          <w:numId w:val="83"/>
        </w:numPr>
      </w:pPr>
      <w:r>
        <w:t xml:space="preserve">E-pakalpojuma “Iesniegums vieglā automobiļa licencēšanai pasažieru komercpārvadājumu veikšanai” gadījumā ir jāveic </w:t>
      </w:r>
      <w:r w:rsidRPr="00374D09">
        <w:t>valsts sociālās a</w:t>
      </w:r>
      <w:r>
        <w:t>pdrošināšanas obligātās iemaksas atbilstoši mēnešu skaitam, par ko klients ir izvēlējies saņemt licenci.</w:t>
      </w:r>
    </w:p>
    <w:p w14:paraId="43337604" w14:textId="77777777" w:rsidR="008955B5" w:rsidRDefault="008955B5" w:rsidP="008955B5"/>
    <w:p w14:paraId="284357F6" w14:textId="77777777" w:rsidR="008955B5" w:rsidRDefault="008955B5" w:rsidP="008955B5">
      <w:r>
        <w:t>Ja klients kādu no minētajiem pakalpojumiem, piem., “Iesniegums licences saņemšanai” ir pievienojis pakalpojuma grozam, KEAV, veidojot maksājumu, tajā izveido divus maksājumu uzdevumus: 1)vienu par Direkcijas sniegtajiem pakalpojumiem un 2)otru par valsts nodevas nomaksu, kur abi maksājumu uzdevumi tiek apmaksāti, izmantojot Valsts informāciju sistēmu savietotāja Maksājumu moduli atbilstoši iepriekš aprakstītajam procesam.</w:t>
      </w:r>
      <w:r w:rsidRPr="000C164C">
        <w:t xml:space="preserve"> </w:t>
      </w:r>
      <w:r>
        <w:t>Maksājumam KEAV tiek fiksēts statuss “Apmaksāts” tad, kad abi maksājuma uzdevumi ir veikti.</w:t>
      </w:r>
    </w:p>
    <w:p w14:paraId="3A925069" w14:textId="77777777" w:rsidR="008955B5" w:rsidRDefault="008955B5" w:rsidP="008955B5"/>
    <w:p w14:paraId="1A239008" w14:textId="67C31F9A" w:rsidR="008955B5" w:rsidRDefault="008955B5" w:rsidP="008955B5">
      <w:r>
        <w:t xml:space="preserve">Direkcijas pakalpojumu apmaksa tiek fiksēta atbilstoši iepriekš aprakstītajam procesam (Pielikums Nr. 1 skat. </w:t>
      </w:r>
      <w:r>
        <w:fldChar w:fldCharType="begin"/>
      </w:r>
      <w:r>
        <w:instrText xml:space="preserve"> REF _Ref489603844 \r \h </w:instrText>
      </w:r>
      <w:r>
        <w:fldChar w:fldCharType="separate"/>
      </w:r>
      <w:r w:rsidR="006E7E4B">
        <w:t>1.1.1</w:t>
      </w:r>
      <w:r>
        <w:fldChar w:fldCharType="end"/>
      </w:r>
      <w:r>
        <w:t xml:space="preserve"> sadaļa).</w:t>
      </w:r>
    </w:p>
    <w:p w14:paraId="61594C1C" w14:textId="77777777" w:rsidR="008955B5" w:rsidRDefault="008955B5" w:rsidP="008955B5"/>
    <w:p w14:paraId="39C9B9C5" w14:textId="77777777" w:rsidR="008955B5" w:rsidRDefault="008955B5" w:rsidP="008955B5">
      <w:r>
        <w:t>Attiecībā uz saistītā maksājuma apmaksu, piem., valsts nodevas gadījumā, Direkcijas operators veic Valsts kases konta kontroli un APIDB pie attiecīgā pakalpojuma dokumenta veic atzīmi, ka valsts nodeva ir apmaksāta.</w:t>
      </w:r>
    </w:p>
    <w:p w14:paraId="3D4EDEE8" w14:textId="77777777" w:rsidR="006B3D3C" w:rsidRPr="00DA639B" w:rsidRDefault="006B3D3C" w:rsidP="00DA639B"/>
    <w:sectPr w:rsidR="006B3D3C" w:rsidRPr="00DA639B" w:rsidSect="00870C35">
      <w:footerReference w:type="default" r:id="rId23"/>
      <w:head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0EE20" w14:textId="77777777" w:rsidR="006D4EC7" w:rsidRDefault="006D4EC7" w:rsidP="00E35254">
      <w:pPr>
        <w:spacing w:line="240" w:lineRule="auto"/>
      </w:pPr>
      <w:r>
        <w:separator/>
      </w:r>
    </w:p>
  </w:endnote>
  <w:endnote w:type="continuationSeparator" w:id="0">
    <w:p w14:paraId="359F04F6" w14:textId="77777777" w:rsidR="006D4EC7" w:rsidRDefault="006D4EC7" w:rsidP="00E35254">
      <w:pPr>
        <w:spacing w:line="240" w:lineRule="auto"/>
      </w:pPr>
      <w:r>
        <w:continuationSeparator/>
      </w:r>
    </w:p>
  </w:endnote>
  <w:endnote w:type="continuationNotice" w:id="1">
    <w:p w14:paraId="58A0C77C" w14:textId="77777777" w:rsidR="006D4EC7" w:rsidRDefault="006D4E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YInterstate Light">
    <w:altName w:val="Times New Roman"/>
    <w:charset w:val="BA"/>
    <w:family w:val="auto"/>
    <w:pitch w:val="variable"/>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Nimbus Roman No9 L">
    <w:altName w:val="Times New Roman"/>
    <w:charset w:val="00"/>
    <w:family w:val="roman"/>
    <w:pitch w:val="variable"/>
  </w:font>
  <w:font w:name="Humnst777 TL">
    <w:panose1 w:val="020B0504030604020B04"/>
    <w:charset w:val="BA"/>
    <w:family w:val="swiss"/>
    <w:pitch w:val="variable"/>
    <w:sig w:usb0="800002AF" w:usb1="5000204A" w:usb2="00000000" w:usb3="00000000" w:csb0="0000009F" w:csb1="00000000"/>
  </w:font>
  <w:font w:name="DejaVu Sans">
    <w:altName w:val="Verdana"/>
    <w:charset w:val="BA"/>
    <w:family w:val="swiss"/>
    <w:pitch w:val="variable"/>
    <w:sig w:usb0="00000000" w:usb1="5200FDFF" w:usb2="0A042021" w:usb3="00000000" w:csb0="000001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thickThinSmallGap" w:sz="24" w:space="0" w:color="943634"/>
      </w:tblBorders>
      <w:tblLook w:val="04A0" w:firstRow="1" w:lastRow="0" w:firstColumn="1" w:lastColumn="0" w:noHBand="0" w:noVBand="1"/>
    </w:tblPr>
    <w:tblGrid>
      <w:gridCol w:w="8330"/>
      <w:gridCol w:w="742"/>
    </w:tblGrid>
    <w:tr w:rsidR="004666D7" w:rsidRPr="00A36DC5" w14:paraId="6544C6F7" w14:textId="77777777" w:rsidTr="00025E8E">
      <w:tc>
        <w:tcPr>
          <w:tcW w:w="8330" w:type="dxa"/>
          <w:tcBorders>
            <w:top w:val="thickThinSmallGap" w:sz="24" w:space="0" w:color="943634"/>
            <w:left w:val="nil"/>
            <w:bottom w:val="nil"/>
            <w:right w:val="nil"/>
          </w:tcBorders>
        </w:tcPr>
        <w:p w14:paraId="2550B71D" w14:textId="59FFCDA3" w:rsidR="004666D7" w:rsidRPr="00A36DC5" w:rsidRDefault="004666D7" w:rsidP="00397225">
          <w:pPr>
            <w:pStyle w:val="Footer"/>
            <w:rPr>
              <w:i/>
              <w:sz w:val="20"/>
              <w:szCs w:val="20"/>
              <w:lang w:val="en-US"/>
            </w:rPr>
          </w:pPr>
        </w:p>
      </w:tc>
      <w:tc>
        <w:tcPr>
          <w:tcW w:w="742" w:type="dxa"/>
          <w:tcBorders>
            <w:top w:val="thickThinSmallGap" w:sz="24" w:space="0" w:color="943634"/>
            <w:left w:val="nil"/>
            <w:bottom w:val="nil"/>
            <w:right w:val="nil"/>
          </w:tcBorders>
          <w:vAlign w:val="center"/>
          <w:hideMark/>
        </w:tcPr>
        <w:p w14:paraId="248D8C1C" w14:textId="6CEEBE8F" w:rsidR="004666D7" w:rsidRPr="00A36DC5" w:rsidRDefault="004666D7" w:rsidP="00397225">
          <w:pPr>
            <w:pStyle w:val="Footer"/>
            <w:jc w:val="right"/>
            <w:rPr>
              <w:b/>
              <w:sz w:val="20"/>
              <w:szCs w:val="20"/>
              <w:lang w:val="en-US"/>
            </w:rPr>
          </w:pPr>
          <w:r w:rsidRPr="00A36DC5">
            <w:rPr>
              <w:b/>
              <w:sz w:val="20"/>
              <w:szCs w:val="20"/>
              <w:lang w:val="en-US"/>
            </w:rPr>
            <w:fldChar w:fldCharType="begin"/>
          </w:r>
          <w:r w:rsidRPr="00A36DC5">
            <w:rPr>
              <w:b/>
              <w:sz w:val="20"/>
              <w:szCs w:val="20"/>
              <w:lang w:val="en-US"/>
            </w:rPr>
            <w:instrText xml:space="preserve"> PAGE   \* MERGEFORMAT </w:instrText>
          </w:r>
          <w:r w:rsidRPr="00A36DC5">
            <w:rPr>
              <w:b/>
              <w:sz w:val="20"/>
              <w:szCs w:val="20"/>
              <w:lang w:val="en-US"/>
            </w:rPr>
            <w:fldChar w:fldCharType="separate"/>
          </w:r>
          <w:r w:rsidR="00B16C42">
            <w:rPr>
              <w:b/>
              <w:noProof/>
              <w:sz w:val="20"/>
              <w:szCs w:val="20"/>
              <w:lang w:val="en-US"/>
            </w:rPr>
            <w:t>2</w:t>
          </w:r>
          <w:r w:rsidRPr="00A36DC5">
            <w:rPr>
              <w:b/>
              <w:noProof/>
              <w:sz w:val="20"/>
              <w:szCs w:val="20"/>
              <w:lang w:val="en-US"/>
            </w:rPr>
            <w:fldChar w:fldCharType="end"/>
          </w:r>
        </w:p>
      </w:tc>
    </w:tr>
  </w:tbl>
  <w:p w14:paraId="6E71F855" w14:textId="77777777" w:rsidR="004666D7" w:rsidRDefault="004666D7" w:rsidP="00397225">
    <w:pPr>
      <w:pStyle w:val="Footer"/>
      <w:tabs>
        <w:tab w:val="clear" w:pos="4153"/>
        <w:tab w:val="clear" w:pos="8306"/>
        <w:tab w:val="left" w:pos="63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78854" w14:textId="77777777" w:rsidR="006D4EC7" w:rsidRDefault="006D4EC7" w:rsidP="00E35254">
      <w:pPr>
        <w:spacing w:line="240" w:lineRule="auto"/>
      </w:pPr>
      <w:r>
        <w:separator/>
      </w:r>
    </w:p>
  </w:footnote>
  <w:footnote w:type="continuationSeparator" w:id="0">
    <w:p w14:paraId="36930CF9" w14:textId="77777777" w:rsidR="006D4EC7" w:rsidRDefault="006D4EC7" w:rsidP="00E35254">
      <w:pPr>
        <w:spacing w:line="240" w:lineRule="auto"/>
      </w:pPr>
      <w:r>
        <w:continuationSeparator/>
      </w:r>
    </w:p>
  </w:footnote>
  <w:footnote w:type="continuationNotice" w:id="1">
    <w:p w14:paraId="4C090157" w14:textId="77777777" w:rsidR="006D4EC7" w:rsidRDefault="006D4EC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5FA8" w14:textId="77777777" w:rsidR="00B16C42" w:rsidRPr="00A04ABF" w:rsidRDefault="00B16C42" w:rsidP="00B16C42">
    <w:pPr>
      <w:numPr>
        <w:ilvl w:val="2"/>
        <w:numId w:val="0"/>
      </w:numPr>
      <w:tabs>
        <w:tab w:val="num" w:pos="720"/>
      </w:tabs>
      <w:jc w:val="right"/>
    </w:pPr>
    <w:r w:rsidRPr="00A04ABF">
      <w:t>1.pielikums</w:t>
    </w:r>
    <w:r w:rsidRPr="00A04ABF">
      <w:br/>
    </w:r>
    <w:r>
      <w:t>Nolikumam</w:t>
    </w:r>
    <w:r w:rsidRPr="00A04ABF">
      <w:br/>
      <w:t>ID Nr. AD 201</w:t>
    </w:r>
    <w:r>
      <w:t>7</w:t>
    </w:r>
    <w:r w:rsidRPr="00A04ABF">
      <w:t>/</w:t>
    </w:r>
    <w:r>
      <w:t>6</w:t>
    </w:r>
  </w:p>
  <w:p w14:paraId="1EB4EE60" w14:textId="77777777" w:rsidR="00B16C42" w:rsidRDefault="00B16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4"/>
    <w:lvl w:ilvl="0">
      <w:start w:val="1"/>
      <w:numFmt w:val="decimal"/>
      <w:lvlText w:val="%1."/>
      <w:lvlJc w:val="left"/>
      <w:pPr>
        <w:tabs>
          <w:tab w:val="num" w:pos="-243"/>
        </w:tabs>
        <w:ind w:left="-243" w:hanging="850"/>
      </w:pPr>
      <w:rPr>
        <w:rFonts w:ascii="EYInterstate Light" w:hAnsi="EYInterstate Light" w:cs="Times New Roman"/>
        <w:b/>
        <w:i w:val="0"/>
        <w:color w:val="7F7E82"/>
        <w:sz w:val="32"/>
      </w:rPr>
    </w:lvl>
    <w:lvl w:ilvl="1">
      <w:start w:val="1"/>
      <w:numFmt w:val="decimal"/>
      <w:lvlText w:val="%1.%2."/>
      <w:lvlJc w:val="left"/>
      <w:pPr>
        <w:tabs>
          <w:tab w:val="num" w:pos="1197"/>
        </w:tabs>
        <w:ind w:left="1197" w:hanging="850"/>
      </w:pPr>
      <w:rPr>
        <w:rFonts w:ascii="EYInterstate Light" w:hAnsi="EYInterstate Light" w:cs="Times New Roman"/>
        <w:b/>
        <w:i w:val="0"/>
        <w:color w:val="000000"/>
        <w:sz w:val="28"/>
      </w:rPr>
    </w:lvl>
    <w:lvl w:ilvl="2">
      <w:start w:val="1"/>
      <w:numFmt w:val="decimal"/>
      <w:lvlText w:val="%1.%2.%3"/>
      <w:lvlJc w:val="left"/>
      <w:pPr>
        <w:tabs>
          <w:tab w:val="num" w:pos="-243"/>
        </w:tabs>
        <w:ind w:left="-243" w:hanging="850"/>
      </w:pPr>
      <w:rPr>
        <w:rFonts w:ascii="EYInterstate Light" w:hAnsi="EYInterstate Light" w:cs="Times New Roman"/>
        <w:b/>
        <w:i w:val="0"/>
        <w:color w:val="000000"/>
        <w:sz w:val="26"/>
      </w:rPr>
    </w:lvl>
    <w:lvl w:ilvl="3">
      <w:start w:val="1"/>
      <w:numFmt w:val="decimal"/>
      <w:lvlText w:val="%1.%2.%3.%4"/>
      <w:lvlJc w:val="left"/>
      <w:pPr>
        <w:tabs>
          <w:tab w:val="num" w:pos="-243"/>
        </w:tabs>
        <w:ind w:left="-243" w:hanging="850"/>
      </w:pPr>
      <w:rPr>
        <w:rFonts w:ascii="EYInterstate Light" w:hAnsi="EYInterstate Light" w:cs="Times New Roman"/>
        <w:b/>
        <w:i w:val="0"/>
        <w:color w:val="000000"/>
        <w:sz w:val="22"/>
      </w:rPr>
    </w:lvl>
    <w:lvl w:ilvl="4">
      <w:start w:val="1"/>
      <w:numFmt w:val="none"/>
      <w:suff w:val="nothing"/>
      <w:lvlText w:val=""/>
      <w:lvlJc w:val="left"/>
      <w:pPr>
        <w:tabs>
          <w:tab w:val="num" w:pos="-243"/>
        </w:tabs>
        <w:ind w:left="-243" w:firstLine="0"/>
      </w:pPr>
      <w:rPr>
        <w:rFonts w:cs="Times New Roman"/>
      </w:rPr>
    </w:lvl>
    <w:lvl w:ilvl="5">
      <w:start w:val="1"/>
      <w:numFmt w:val="none"/>
      <w:suff w:val="nothing"/>
      <w:lvlText w:val=""/>
      <w:lvlJc w:val="left"/>
      <w:pPr>
        <w:tabs>
          <w:tab w:val="num" w:pos="-243"/>
        </w:tabs>
        <w:ind w:left="-243" w:firstLine="0"/>
      </w:pPr>
      <w:rPr>
        <w:rFonts w:cs="Times New Roman"/>
      </w:rPr>
    </w:lvl>
    <w:lvl w:ilvl="6">
      <w:start w:val="1"/>
      <w:numFmt w:val="none"/>
      <w:suff w:val="nothing"/>
      <w:lvlText w:val=""/>
      <w:lvlJc w:val="left"/>
      <w:pPr>
        <w:tabs>
          <w:tab w:val="num" w:pos="-243"/>
        </w:tabs>
        <w:ind w:left="-243" w:firstLine="0"/>
      </w:pPr>
      <w:rPr>
        <w:rFonts w:cs="Times New Roman"/>
      </w:rPr>
    </w:lvl>
    <w:lvl w:ilvl="7">
      <w:start w:val="1"/>
      <w:numFmt w:val="none"/>
      <w:suff w:val="nothing"/>
      <w:lvlText w:val=""/>
      <w:lvlJc w:val="left"/>
      <w:pPr>
        <w:tabs>
          <w:tab w:val="num" w:pos="-243"/>
        </w:tabs>
        <w:ind w:left="-243" w:firstLine="0"/>
      </w:pPr>
      <w:rPr>
        <w:rFonts w:cs="Times New Roman"/>
      </w:rPr>
    </w:lvl>
    <w:lvl w:ilvl="8">
      <w:start w:val="1"/>
      <w:numFmt w:val="none"/>
      <w:suff w:val="nothing"/>
      <w:lvlText w:val=""/>
      <w:lvlJc w:val="left"/>
      <w:pPr>
        <w:tabs>
          <w:tab w:val="num" w:pos="-243"/>
        </w:tabs>
        <w:ind w:left="-243" w:firstLine="0"/>
      </w:pPr>
      <w:rPr>
        <w:rFonts w:cs="Times New Roman"/>
      </w:rPr>
    </w:lvl>
  </w:abstractNum>
  <w:abstractNum w:abstractNumId="1" w15:restartNumberingAfterBreak="0">
    <w:nsid w:val="003E00C2"/>
    <w:multiLevelType w:val="hybridMultilevel"/>
    <w:tmpl w:val="5B8A2EBA"/>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00823526"/>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00B254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E97025"/>
    <w:multiLevelType w:val="hybridMultilevel"/>
    <w:tmpl w:val="0CD225A2"/>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20107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BD0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C514A8"/>
    <w:multiLevelType w:val="multilevel"/>
    <w:tmpl w:val="13C6EA90"/>
    <w:lvl w:ilvl="0">
      <w:start w:val="1"/>
      <w:numFmt w:val="decimal"/>
      <w:lvlRestart w:val="0"/>
      <w:pStyle w:val="EYHeading1"/>
      <w:lvlText w:val="%1."/>
      <w:lvlJc w:val="left"/>
      <w:pPr>
        <w:tabs>
          <w:tab w:val="num" w:pos="0"/>
        </w:tabs>
        <w:ind w:hanging="850"/>
      </w:pPr>
      <w:rPr>
        <w:rFonts w:ascii="EYInterstate Light" w:hAnsi="EYInterstate Light" w:cs="Times New Roman" w:hint="default"/>
        <w:b/>
        <w:i w:val="0"/>
        <w:color w:val="7F7E82"/>
        <w:sz w:val="32"/>
      </w:rPr>
    </w:lvl>
    <w:lvl w:ilvl="1">
      <w:start w:val="1"/>
      <w:numFmt w:val="decimal"/>
      <w:pStyle w:val="EYHeading2"/>
      <w:lvlText w:val="%1.%2."/>
      <w:lvlJc w:val="left"/>
      <w:pPr>
        <w:tabs>
          <w:tab w:val="num" w:pos="1840"/>
        </w:tabs>
        <w:ind w:left="1840" w:hanging="850"/>
      </w:pPr>
      <w:rPr>
        <w:rFonts w:ascii="EYInterstate Light" w:hAnsi="EYInterstate Light" w:cs="Times New Roman" w:hint="default"/>
        <w:b/>
        <w:i w:val="0"/>
        <w:color w:val="000000"/>
        <w:sz w:val="28"/>
      </w:rPr>
    </w:lvl>
    <w:lvl w:ilvl="2">
      <w:start w:val="1"/>
      <w:numFmt w:val="decimal"/>
      <w:pStyle w:val="EYHeading3"/>
      <w:lvlText w:val="%1.%2.%3"/>
      <w:lvlJc w:val="left"/>
      <w:pPr>
        <w:tabs>
          <w:tab w:val="num" w:pos="0"/>
        </w:tabs>
        <w:ind w:hanging="850"/>
      </w:pPr>
      <w:rPr>
        <w:rFonts w:ascii="EYInterstate Light" w:hAnsi="EYInterstate Light" w:cs="Times New Roman" w:hint="default"/>
        <w:b/>
        <w:i w:val="0"/>
        <w:color w:val="000000"/>
        <w:sz w:val="26"/>
      </w:rPr>
    </w:lvl>
    <w:lvl w:ilvl="3">
      <w:start w:val="1"/>
      <w:numFmt w:val="decimal"/>
      <w:pStyle w:val="EYHeading4"/>
      <w:lvlText w:val="%1.%2.%3.%4"/>
      <w:lvlJc w:val="left"/>
      <w:pPr>
        <w:tabs>
          <w:tab w:val="num" w:pos="0"/>
        </w:tabs>
        <w:ind w:hanging="850"/>
      </w:pPr>
      <w:rPr>
        <w:rFonts w:ascii="EYInterstate Light" w:hAnsi="EYInterstate Light" w:cs="Times New Roman" w:hint="default"/>
        <w:b/>
        <w:i w:val="0"/>
        <w:color w:val="000000"/>
        <w:sz w:val="22"/>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8" w15:restartNumberingAfterBreak="0">
    <w:nsid w:val="0649441C"/>
    <w:multiLevelType w:val="hybridMultilevel"/>
    <w:tmpl w:val="73B67942"/>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07B72E81"/>
    <w:multiLevelType w:val="hybridMultilevel"/>
    <w:tmpl w:val="AEB601B2"/>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92E63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B342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3658DB"/>
    <w:multiLevelType w:val="hybridMultilevel"/>
    <w:tmpl w:val="2196C90E"/>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A9C3D5F"/>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4" w15:restartNumberingAfterBreak="0">
    <w:nsid w:val="0B7F4B7F"/>
    <w:multiLevelType w:val="hybridMultilevel"/>
    <w:tmpl w:val="3C6EC646"/>
    <w:lvl w:ilvl="0" w:tplc="ED7673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35271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1353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6009CD"/>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8" w15:restartNumberingAfterBreak="0">
    <w:nsid w:val="16B556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1F7D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9D55AB"/>
    <w:multiLevelType w:val="hybridMultilevel"/>
    <w:tmpl w:val="B4B8911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1A4D27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B1262"/>
    <w:multiLevelType w:val="hybridMultilevel"/>
    <w:tmpl w:val="EA66FD08"/>
    <w:lvl w:ilvl="0" w:tplc="79CAB62A">
      <w:start w:val="1"/>
      <mc:AlternateContent>
        <mc:Choice Requires="w14">
          <w:numFmt w:val="custom" w:format="001, 002, 003, ..."/>
        </mc:Choice>
        <mc:Fallback>
          <w:numFmt w:val="decimal"/>
        </mc:Fallback>
      </mc:AlternateContent>
      <w:lvlText w:val="GEN-%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223205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9D2271"/>
    <w:multiLevelType w:val="hybridMultilevel"/>
    <w:tmpl w:val="2A66FAE0"/>
    <w:lvl w:ilvl="0" w:tplc="070CB366">
      <w:start w:val="1"/>
      <w:numFmt w:val="bullet"/>
      <w:lvlText w:val=""/>
      <w:lvlJc w:val="left"/>
      <w:pPr>
        <w:ind w:left="502" w:hanging="360"/>
      </w:pPr>
      <w:rPr>
        <w:rFonts w:ascii="Symbol" w:hAnsi="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5" w15:restartNumberingAfterBreak="0">
    <w:nsid w:val="24156C19"/>
    <w:multiLevelType w:val="hybridMultilevel"/>
    <w:tmpl w:val="4612B450"/>
    <w:lvl w:ilvl="0" w:tplc="4CD280FA">
      <w:start w:val="1"/>
      <mc:AlternateContent>
        <mc:Choice Requires="w14">
          <w:numFmt w:val="custom" w:format="001, 002, 003, ..."/>
        </mc:Choice>
        <mc:Fallback>
          <w:numFmt w:val="decimal"/>
        </mc:Fallback>
      </mc:AlternateContent>
      <w:lvlText w:val="DU5-%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268B59F8"/>
    <w:multiLevelType w:val="hybridMultilevel"/>
    <w:tmpl w:val="B3B0126A"/>
    <w:styleLink w:val="ImportedStyle42"/>
    <w:lvl w:ilvl="0" w:tplc="C2944A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5DE6CA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2" w:tplc="D5D4B746">
      <w:start w:val="1"/>
      <w:numFmt w:val="lowerRoman"/>
      <w:lvlText w:val="%3."/>
      <w:lvlJc w:val="left"/>
      <w:pPr>
        <w:ind w:left="2185" w:hanging="301"/>
      </w:pPr>
      <w:rPr>
        <w:rFonts w:hAnsi="Arial Unicode MS"/>
        <w:caps w:val="0"/>
        <w:smallCaps w:val="0"/>
        <w:strike w:val="0"/>
        <w:dstrike w:val="0"/>
        <w:color w:val="000000"/>
        <w:spacing w:val="0"/>
        <w:w w:val="100"/>
        <w:kern w:val="0"/>
        <w:position w:val="0"/>
        <w:highlight w:val="none"/>
        <w:vertAlign w:val="baseline"/>
      </w:rPr>
    </w:lvl>
    <w:lvl w:ilvl="3" w:tplc="978C7C2A">
      <w:start w:val="1"/>
      <w:numFmt w:val="decimal"/>
      <w:lvlText w:val="%4."/>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4" w:tplc="EDFEC494">
      <w:start w:val="1"/>
      <w:numFmt w:val="lowerLetter"/>
      <w:lvlText w:val="%5."/>
      <w:lvlJc w:val="left"/>
      <w:pPr>
        <w:ind w:left="3633" w:hanging="393"/>
      </w:pPr>
      <w:rPr>
        <w:rFonts w:hAnsi="Arial Unicode MS"/>
        <w:caps w:val="0"/>
        <w:smallCaps w:val="0"/>
        <w:strike w:val="0"/>
        <w:dstrike w:val="0"/>
        <w:color w:val="000000"/>
        <w:spacing w:val="0"/>
        <w:w w:val="100"/>
        <w:kern w:val="0"/>
        <w:position w:val="0"/>
        <w:highlight w:val="none"/>
        <w:vertAlign w:val="baseline"/>
      </w:rPr>
    </w:lvl>
    <w:lvl w:ilvl="5" w:tplc="F7C4B30C">
      <w:start w:val="1"/>
      <w:numFmt w:val="lowerRoman"/>
      <w:lvlText w:val="%6."/>
      <w:lvlJc w:val="left"/>
      <w:pPr>
        <w:ind w:left="4345" w:hanging="301"/>
      </w:pPr>
      <w:rPr>
        <w:rFonts w:hAnsi="Arial Unicode MS"/>
        <w:caps w:val="0"/>
        <w:smallCaps w:val="0"/>
        <w:strike w:val="0"/>
        <w:dstrike w:val="0"/>
        <w:color w:val="000000"/>
        <w:spacing w:val="0"/>
        <w:w w:val="100"/>
        <w:kern w:val="0"/>
        <w:position w:val="0"/>
        <w:highlight w:val="none"/>
        <w:vertAlign w:val="baseline"/>
      </w:rPr>
    </w:lvl>
    <w:lvl w:ilvl="6" w:tplc="6D1E7F3C">
      <w:start w:val="1"/>
      <w:numFmt w:val="decimal"/>
      <w:lvlText w:val="%7."/>
      <w:lvlJc w:val="left"/>
      <w:pPr>
        <w:ind w:left="5073" w:hanging="393"/>
      </w:pPr>
      <w:rPr>
        <w:rFonts w:hAnsi="Arial Unicode MS"/>
        <w:caps w:val="0"/>
        <w:smallCaps w:val="0"/>
        <w:strike w:val="0"/>
        <w:dstrike w:val="0"/>
        <w:color w:val="000000"/>
        <w:spacing w:val="0"/>
        <w:w w:val="100"/>
        <w:kern w:val="0"/>
        <w:position w:val="0"/>
        <w:highlight w:val="none"/>
        <w:vertAlign w:val="baseline"/>
      </w:rPr>
    </w:lvl>
    <w:lvl w:ilvl="7" w:tplc="8D4AC2B8">
      <w:start w:val="1"/>
      <w:numFmt w:val="lowerLetter"/>
      <w:lvlText w:val="%8."/>
      <w:lvlJc w:val="left"/>
      <w:pPr>
        <w:ind w:left="5793" w:hanging="393"/>
      </w:pPr>
      <w:rPr>
        <w:rFonts w:hAnsi="Arial Unicode MS"/>
        <w:caps w:val="0"/>
        <w:smallCaps w:val="0"/>
        <w:strike w:val="0"/>
        <w:dstrike w:val="0"/>
        <w:color w:val="000000"/>
        <w:spacing w:val="0"/>
        <w:w w:val="100"/>
        <w:kern w:val="0"/>
        <w:position w:val="0"/>
        <w:highlight w:val="none"/>
        <w:vertAlign w:val="baseline"/>
      </w:rPr>
    </w:lvl>
    <w:lvl w:ilvl="8" w:tplc="BF00FD8E">
      <w:start w:val="1"/>
      <w:numFmt w:val="lowerRoman"/>
      <w:lvlText w:val="%9."/>
      <w:lvlJc w:val="left"/>
      <w:pPr>
        <w:ind w:left="6505" w:hanging="301"/>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271756FE"/>
    <w:multiLevelType w:val="hybridMultilevel"/>
    <w:tmpl w:val="47D89D90"/>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8" w15:restartNumberingAfterBreak="0">
    <w:nsid w:val="278A0E28"/>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15:restartNumberingAfterBreak="0">
    <w:nsid w:val="2AB46E87"/>
    <w:multiLevelType w:val="hybridMultilevel"/>
    <w:tmpl w:val="24ECB7EE"/>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0" w15:restartNumberingAfterBreak="0">
    <w:nsid w:val="2BAD59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B557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F3E26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7A09B0"/>
    <w:multiLevelType w:val="hybridMultilevel"/>
    <w:tmpl w:val="8BE8ADA4"/>
    <w:lvl w:ilvl="0" w:tplc="799AB00C">
      <w:start w:val="1"/>
      <mc:AlternateContent>
        <mc:Choice Requires="w14">
          <w:numFmt w:val="custom" w:format="001, 002, 003, ..."/>
        </mc:Choice>
        <mc:Fallback>
          <w:numFmt w:val="decimal"/>
        </mc:Fallback>
      </mc:AlternateContent>
      <w:lvlText w:val="DU4-%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329300B2"/>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5" w15:restartNumberingAfterBreak="0">
    <w:nsid w:val="32FF2F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3785064"/>
    <w:multiLevelType w:val="hybridMultilevel"/>
    <w:tmpl w:val="A448C6CA"/>
    <w:lvl w:ilvl="0" w:tplc="EDE4C54E">
      <w:start w:val="1"/>
      <w:numFmt w:val="bullet"/>
      <w:lvlText w:val=""/>
      <w:lvlJc w:val="left"/>
      <w:pPr>
        <w:ind w:left="360" w:hanging="360"/>
      </w:pPr>
      <w:rPr>
        <w:rFonts w:ascii="Symbol" w:hAnsi="Symbol" w:cs="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362E3F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88397B"/>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9" w15:restartNumberingAfterBreak="0">
    <w:nsid w:val="37102CC8"/>
    <w:multiLevelType w:val="multilevel"/>
    <w:tmpl w:val="04260025"/>
    <w:lvl w:ilvl="0">
      <w:start w:val="1"/>
      <w:numFmt w:val="decimal"/>
      <w:pStyle w:val="Virsraksts11"/>
      <w:lvlText w:val="%1"/>
      <w:lvlJc w:val="left"/>
      <w:pPr>
        <w:ind w:left="432" w:hanging="432"/>
      </w:pPr>
    </w:lvl>
    <w:lvl w:ilvl="1">
      <w:start w:val="1"/>
      <w:numFmt w:val="decimal"/>
      <w:pStyle w:val="Virsraksts21"/>
      <w:lvlText w:val="%1.%2"/>
      <w:lvlJc w:val="left"/>
      <w:pPr>
        <w:ind w:left="576" w:hanging="576"/>
      </w:pPr>
    </w:lvl>
    <w:lvl w:ilvl="2">
      <w:start w:val="1"/>
      <w:numFmt w:val="decimal"/>
      <w:pStyle w:val="Virsraksts31"/>
      <w:lvlText w:val="%1.%2.%3"/>
      <w:lvlJc w:val="left"/>
      <w:pPr>
        <w:ind w:left="720" w:hanging="720"/>
      </w:pPr>
    </w:lvl>
    <w:lvl w:ilvl="3">
      <w:start w:val="1"/>
      <w:numFmt w:val="decimal"/>
      <w:pStyle w:val="Virsraksts41"/>
      <w:lvlText w:val="%1.%2.%3.%4"/>
      <w:lvlJc w:val="left"/>
      <w:pPr>
        <w:ind w:left="864" w:hanging="864"/>
      </w:pPr>
    </w:lvl>
    <w:lvl w:ilvl="4">
      <w:start w:val="1"/>
      <w:numFmt w:val="decimal"/>
      <w:pStyle w:val="Virsraksts51"/>
      <w:lvlText w:val="%1.%2.%3.%4.%5"/>
      <w:lvlJc w:val="left"/>
      <w:pPr>
        <w:ind w:left="1008" w:hanging="1008"/>
      </w:pPr>
    </w:lvl>
    <w:lvl w:ilvl="5">
      <w:start w:val="1"/>
      <w:numFmt w:val="decimal"/>
      <w:pStyle w:val="Virsraksts61"/>
      <w:lvlText w:val="%1.%2.%3.%4.%5.%6"/>
      <w:lvlJc w:val="left"/>
      <w:pPr>
        <w:ind w:left="1152" w:hanging="1152"/>
      </w:pPr>
    </w:lvl>
    <w:lvl w:ilvl="6">
      <w:start w:val="1"/>
      <w:numFmt w:val="decimal"/>
      <w:pStyle w:val="Virsraksts71"/>
      <w:lvlText w:val="%1.%2.%3.%4.%5.%6.%7"/>
      <w:lvlJc w:val="left"/>
      <w:pPr>
        <w:ind w:left="1296" w:hanging="1296"/>
      </w:pPr>
    </w:lvl>
    <w:lvl w:ilvl="7">
      <w:start w:val="1"/>
      <w:numFmt w:val="decimal"/>
      <w:pStyle w:val="Virsraksts81"/>
      <w:lvlText w:val="%1.%2.%3.%4.%5.%6.%7.%8"/>
      <w:lvlJc w:val="left"/>
      <w:pPr>
        <w:ind w:left="1440" w:hanging="1440"/>
      </w:pPr>
    </w:lvl>
    <w:lvl w:ilvl="8">
      <w:start w:val="1"/>
      <w:numFmt w:val="decimal"/>
      <w:pStyle w:val="Virsraksts91"/>
      <w:lvlText w:val="%1.%2.%3.%4.%5.%6.%7.%8.%9"/>
      <w:lvlJc w:val="left"/>
      <w:pPr>
        <w:ind w:left="1584" w:hanging="1584"/>
      </w:pPr>
    </w:lvl>
  </w:abstractNum>
  <w:abstractNum w:abstractNumId="40" w15:restartNumberingAfterBreak="0">
    <w:nsid w:val="37C836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8084B86"/>
    <w:multiLevelType w:val="hybridMultilevel"/>
    <w:tmpl w:val="644C46D8"/>
    <w:lvl w:ilvl="0" w:tplc="3C9A54B0">
      <w:start w:val="1"/>
      <mc:AlternateContent>
        <mc:Choice Requires="w14">
          <w:numFmt w:val="custom" w:format="001, 002, 003, ..."/>
        </mc:Choice>
        <mc:Fallback>
          <w:numFmt w:val="decimal"/>
        </mc:Fallback>
      </mc:AlternateContent>
      <w:lvlText w:val="ORG-%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15:restartNumberingAfterBreak="0">
    <w:nsid w:val="380C5F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D27D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9EB205D"/>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5" w15:restartNumberingAfterBreak="0">
    <w:nsid w:val="3CA24315"/>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6"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47" w15:restartNumberingAfterBreak="0">
    <w:nsid w:val="3CDF697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F77DC6"/>
    <w:multiLevelType w:val="hybridMultilevel"/>
    <w:tmpl w:val="122CA854"/>
    <w:lvl w:ilvl="0" w:tplc="94DC5E5A">
      <w:start w:val="1"/>
      <mc:AlternateContent>
        <mc:Choice Requires="w14">
          <w:numFmt w:val="custom" w:format="001, 002, 003, ..."/>
        </mc:Choice>
        <mc:Fallback>
          <w:numFmt w:val="decimal"/>
        </mc:Fallback>
      </mc:AlternateContent>
      <w:lvlText w:val="GAR-%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9" w15:restartNumberingAfterBreak="0">
    <w:nsid w:val="3D63382B"/>
    <w:multiLevelType w:val="hybridMultilevel"/>
    <w:tmpl w:val="122CA854"/>
    <w:lvl w:ilvl="0" w:tplc="94DC5E5A">
      <w:start w:val="1"/>
      <mc:AlternateContent>
        <mc:Choice Requires="w14">
          <w:numFmt w:val="custom" w:format="001, 002, 003, ..."/>
        </mc:Choice>
        <mc:Fallback>
          <w:numFmt w:val="decimal"/>
        </mc:Fallback>
      </mc:AlternateContent>
      <w:lvlText w:val="GAR-%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0" w15:restartNumberingAfterBreak="0">
    <w:nsid w:val="3E337D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E6D25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EF57D25"/>
    <w:multiLevelType w:val="multilevel"/>
    <w:tmpl w:val="798C73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3F9E4B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0EB2B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AD35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3EA2020"/>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7" w15:restartNumberingAfterBreak="0">
    <w:nsid w:val="448A361D"/>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8" w15:restartNumberingAfterBreak="0">
    <w:nsid w:val="46211CC6"/>
    <w:multiLevelType w:val="hybridMultilevel"/>
    <w:tmpl w:val="2F8C8800"/>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9" w15:restartNumberingAfterBreak="0">
    <w:nsid w:val="4E3102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5B5B40"/>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1" w15:restartNumberingAfterBreak="0">
    <w:nsid w:val="51630B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354F90"/>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3" w15:restartNumberingAfterBreak="0">
    <w:nsid w:val="55EA2723"/>
    <w:multiLevelType w:val="multilevel"/>
    <w:tmpl w:val="0426001F"/>
    <w:lvl w:ilvl="0">
      <w:start w:val="1"/>
      <w:numFmt w:val="decimal"/>
      <w:lvlText w:val="%1."/>
      <w:lvlJc w:val="left"/>
      <w:pPr>
        <w:ind w:left="502"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4" w15:restartNumberingAfterBreak="0">
    <w:nsid w:val="592D495E"/>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5" w15:restartNumberingAfterBreak="0">
    <w:nsid w:val="59392513"/>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6" w15:restartNumberingAfterBreak="0">
    <w:nsid w:val="597239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9EC0146"/>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8" w15:restartNumberingAfterBreak="0">
    <w:nsid w:val="59F7227A"/>
    <w:multiLevelType w:val="hybridMultilevel"/>
    <w:tmpl w:val="9E20DC3C"/>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9" w15:restartNumberingAfterBreak="0">
    <w:nsid w:val="5AB635B0"/>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0" w15:restartNumberingAfterBreak="0">
    <w:nsid w:val="5B5F203E"/>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1" w15:restartNumberingAfterBreak="0">
    <w:nsid w:val="611C35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13450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1AF41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2663E30"/>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5" w15:restartNumberingAfterBreak="0">
    <w:nsid w:val="635206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4C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8990125"/>
    <w:multiLevelType w:val="hybridMultilevel"/>
    <w:tmpl w:val="0BFAC94E"/>
    <w:lvl w:ilvl="0" w:tplc="A0988EA4">
      <w:start w:val="1"/>
      <mc:AlternateContent>
        <mc:Choice Requires="w14">
          <w:numFmt w:val="custom" w:format="001, 002, 003, ..."/>
        </mc:Choice>
        <mc:Fallback>
          <w:numFmt w:val="decimal"/>
        </mc:Fallback>
      </mc:AlternateContent>
      <w:lvlText w:val="DU3-%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8" w15:restartNumberingAfterBreak="0">
    <w:nsid w:val="68C509E0"/>
    <w:multiLevelType w:val="hybridMultilevel"/>
    <w:tmpl w:val="23B075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68E60048"/>
    <w:multiLevelType w:val="hybridMultilevel"/>
    <w:tmpl w:val="E974B8F4"/>
    <w:lvl w:ilvl="0" w:tplc="7854A5B6">
      <w:start w:val="1"/>
      <mc:AlternateContent>
        <mc:Choice Requires="w14">
          <w:numFmt w:val="custom" w:format="001, 002, 003, ..."/>
        </mc:Choice>
        <mc:Fallback>
          <w:numFmt w:val="decimal"/>
        </mc:Fallback>
      </mc:AlternateContent>
      <w:lvlText w:val="N-%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0" w15:restartNumberingAfterBreak="0">
    <w:nsid w:val="6906579E"/>
    <w:multiLevelType w:val="hybridMultilevel"/>
    <w:tmpl w:val="EB6878DA"/>
    <w:lvl w:ilvl="0" w:tplc="FEE05BC8">
      <w:start w:val="1"/>
      <mc:AlternateContent>
        <mc:Choice Requires="w14">
          <w:numFmt w:val="custom" w:format="001, 002, 003, ..."/>
        </mc:Choice>
        <mc:Fallback>
          <w:numFmt w:val="decimal"/>
        </mc:Fallback>
      </mc:AlternateContent>
      <w:lvlText w:val="DU2-%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1" w15:restartNumberingAfterBreak="0">
    <w:nsid w:val="6F7B12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0CC01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12D12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15A57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4105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5F213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69F0F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7386F1D"/>
    <w:multiLevelType w:val="hybridMultilevel"/>
    <w:tmpl w:val="B42E00AE"/>
    <w:lvl w:ilvl="0" w:tplc="449C9EEC">
      <w:start w:val="1"/>
      <mc:AlternateContent>
        <mc:Choice Requires="w14">
          <w:numFmt w:val="custom" w:format="001, 002, 003, ..."/>
        </mc:Choice>
        <mc:Fallback>
          <w:numFmt w:val="decimal"/>
        </mc:Fallback>
      </mc:AlternateContent>
      <w:lvlText w:val="DU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9" w15:restartNumberingAfterBreak="0">
    <w:nsid w:val="7A747E2F"/>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0" w15:restartNumberingAfterBreak="0">
    <w:nsid w:val="7BFC4EAC"/>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1" w15:restartNumberingAfterBreak="0">
    <w:nsid w:val="7E3E5D15"/>
    <w:multiLevelType w:val="hybridMultilevel"/>
    <w:tmpl w:val="5296D4D2"/>
    <w:styleLink w:val="ImportedStyle1"/>
    <w:lvl w:ilvl="0" w:tplc="F3D48E82">
      <w:start w:val="1"/>
      <w:numFmt w:val="decimal"/>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rPr>
    </w:lvl>
    <w:lvl w:ilvl="1" w:tplc="B72484B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F134D736">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rPr>
    </w:lvl>
    <w:lvl w:ilvl="3" w:tplc="DE528AB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BFCA22A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21FAB8BA">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rPr>
    </w:lvl>
    <w:lvl w:ilvl="6" w:tplc="2ACC253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1756BE3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DED8C5B2">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rPr>
    </w:lvl>
  </w:abstractNum>
  <w:num w:numId="1">
    <w:abstractNumId w:val="7"/>
  </w:num>
  <w:num w:numId="2">
    <w:abstractNumId w:val="52"/>
  </w:num>
  <w:num w:numId="3">
    <w:abstractNumId w:val="39"/>
  </w:num>
  <w:num w:numId="4">
    <w:abstractNumId w:val="20"/>
  </w:num>
  <w:num w:numId="5">
    <w:abstractNumId w:val="4"/>
  </w:num>
  <w:num w:numId="6">
    <w:abstractNumId w:val="22"/>
  </w:num>
  <w:num w:numId="7">
    <w:abstractNumId w:val="85"/>
  </w:num>
  <w:num w:numId="8">
    <w:abstractNumId w:val="79"/>
  </w:num>
  <w:num w:numId="9">
    <w:abstractNumId w:val="28"/>
  </w:num>
  <w:num w:numId="10">
    <w:abstractNumId w:val="90"/>
  </w:num>
  <w:num w:numId="11">
    <w:abstractNumId w:val="56"/>
  </w:num>
  <w:num w:numId="12">
    <w:abstractNumId w:val="60"/>
  </w:num>
  <w:num w:numId="13">
    <w:abstractNumId w:val="74"/>
  </w:num>
  <w:num w:numId="14">
    <w:abstractNumId w:val="89"/>
  </w:num>
  <w:num w:numId="15">
    <w:abstractNumId w:val="41"/>
  </w:num>
  <w:num w:numId="16">
    <w:abstractNumId w:val="34"/>
  </w:num>
  <w:num w:numId="17">
    <w:abstractNumId w:val="63"/>
  </w:num>
  <w:num w:numId="18">
    <w:abstractNumId w:val="62"/>
  </w:num>
  <w:num w:numId="19">
    <w:abstractNumId w:val="17"/>
  </w:num>
  <w:num w:numId="20">
    <w:abstractNumId w:val="2"/>
  </w:num>
  <w:num w:numId="21">
    <w:abstractNumId w:val="70"/>
  </w:num>
  <w:num w:numId="22">
    <w:abstractNumId w:val="69"/>
  </w:num>
  <w:num w:numId="23">
    <w:abstractNumId w:val="57"/>
  </w:num>
  <w:num w:numId="24">
    <w:abstractNumId w:val="49"/>
  </w:num>
  <w:num w:numId="25">
    <w:abstractNumId w:val="13"/>
  </w:num>
  <w:num w:numId="26">
    <w:abstractNumId w:val="65"/>
  </w:num>
  <w:num w:numId="27">
    <w:abstractNumId w:val="58"/>
  </w:num>
  <w:num w:numId="28">
    <w:abstractNumId w:val="1"/>
  </w:num>
  <w:num w:numId="29">
    <w:abstractNumId w:val="8"/>
  </w:num>
  <w:num w:numId="30">
    <w:abstractNumId w:val="68"/>
  </w:num>
  <w:num w:numId="31">
    <w:abstractNumId w:val="29"/>
  </w:num>
  <w:num w:numId="32">
    <w:abstractNumId w:val="42"/>
  </w:num>
  <w:num w:numId="33">
    <w:abstractNumId w:val="27"/>
  </w:num>
  <w:num w:numId="34">
    <w:abstractNumId w:val="91"/>
  </w:num>
  <w:num w:numId="35">
    <w:abstractNumId w:val="26"/>
  </w:num>
  <w:num w:numId="36">
    <w:abstractNumId w:val="64"/>
  </w:num>
  <w:num w:numId="37">
    <w:abstractNumId w:val="38"/>
  </w:num>
  <w:num w:numId="38">
    <w:abstractNumId w:val="48"/>
  </w:num>
  <w:num w:numId="39">
    <w:abstractNumId w:val="36"/>
  </w:num>
  <w:num w:numId="40">
    <w:abstractNumId w:val="78"/>
  </w:num>
  <w:num w:numId="41">
    <w:abstractNumId w:val="19"/>
  </w:num>
  <w:num w:numId="42">
    <w:abstractNumId w:val="32"/>
  </w:num>
  <w:num w:numId="43">
    <w:abstractNumId w:val="87"/>
  </w:num>
  <w:num w:numId="44">
    <w:abstractNumId w:val="23"/>
  </w:num>
  <w:num w:numId="45">
    <w:abstractNumId w:val="21"/>
  </w:num>
  <w:num w:numId="46">
    <w:abstractNumId w:val="71"/>
  </w:num>
  <w:num w:numId="47">
    <w:abstractNumId w:val="75"/>
  </w:num>
  <w:num w:numId="48">
    <w:abstractNumId w:val="16"/>
  </w:num>
  <w:num w:numId="49">
    <w:abstractNumId w:val="83"/>
  </w:num>
  <w:num w:numId="50">
    <w:abstractNumId w:val="47"/>
  </w:num>
  <w:num w:numId="51">
    <w:abstractNumId w:val="72"/>
  </w:num>
  <w:num w:numId="52">
    <w:abstractNumId w:val="55"/>
  </w:num>
  <w:num w:numId="53">
    <w:abstractNumId w:val="11"/>
  </w:num>
  <w:num w:numId="54">
    <w:abstractNumId w:val="51"/>
  </w:num>
  <w:num w:numId="55">
    <w:abstractNumId w:val="37"/>
  </w:num>
  <w:num w:numId="56">
    <w:abstractNumId w:val="18"/>
  </w:num>
  <w:num w:numId="57">
    <w:abstractNumId w:val="54"/>
  </w:num>
  <w:num w:numId="58">
    <w:abstractNumId w:val="81"/>
  </w:num>
  <w:num w:numId="59">
    <w:abstractNumId w:val="50"/>
  </w:num>
  <w:num w:numId="60">
    <w:abstractNumId w:val="82"/>
  </w:num>
  <w:num w:numId="61">
    <w:abstractNumId w:val="40"/>
  </w:num>
  <w:num w:numId="62">
    <w:abstractNumId w:val="73"/>
  </w:num>
  <w:num w:numId="63">
    <w:abstractNumId w:val="53"/>
  </w:num>
  <w:num w:numId="64">
    <w:abstractNumId w:val="80"/>
  </w:num>
  <w:num w:numId="65">
    <w:abstractNumId w:val="35"/>
  </w:num>
  <w:num w:numId="66">
    <w:abstractNumId w:val="25"/>
  </w:num>
  <w:num w:numId="67">
    <w:abstractNumId w:val="66"/>
  </w:num>
  <w:num w:numId="68">
    <w:abstractNumId w:val="15"/>
  </w:num>
  <w:num w:numId="69">
    <w:abstractNumId w:val="88"/>
  </w:num>
  <w:num w:numId="70">
    <w:abstractNumId w:val="86"/>
  </w:num>
  <w:num w:numId="71">
    <w:abstractNumId w:val="59"/>
  </w:num>
  <w:num w:numId="72">
    <w:abstractNumId w:val="31"/>
  </w:num>
  <w:num w:numId="73">
    <w:abstractNumId w:val="84"/>
  </w:num>
  <w:num w:numId="74">
    <w:abstractNumId w:val="46"/>
  </w:num>
  <w:num w:numId="75">
    <w:abstractNumId w:val="14"/>
  </w:num>
  <w:num w:numId="76">
    <w:abstractNumId w:val="12"/>
  </w:num>
  <w:num w:numId="77">
    <w:abstractNumId w:val="24"/>
  </w:num>
  <w:num w:numId="78">
    <w:abstractNumId w:val="77"/>
  </w:num>
  <w:num w:numId="79">
    <w:abstractNumId w:val="3"/>
  </w:num>
  <w:num w:numId="80">
    <w:abstractNumId w:val="61"/>
  </w:num>
  <w:num w:numId="81">
    <w:abstractNumId w:val="67"/>
  </w:num>
  <w:num w:numId="82">
    <w:abstractNumId w:val="45"/>
  </w:num>
  <w:num w:numId="83">
    <w:abstractNumId w:val="44"/>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num>
  <w:num w:numId="86">
    <w:abstractNumId w:val="76"/>
  </w:num>
  <w:num w:numId="87">
    <w:abstractNumId w:val="10"/>
  </w:num>
  <w:num w:numId="88">
    <w:abstractNumId w:val="43"/>
  </w:num>
  <w:num w:numId="89">
    <w:abstractNumId w:val="33"/>
  </w:num>
  <w:num w:numId="90">
    <w:abstractNumId w:val="5"/>
  </w:num>
  <w:num w:numId="91">
    <w:abstractNumId w:val="6"/>
  </w:num>
  <w:num w:numId="92">
    <w:abstractNumId w:val="30"/>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7"/>
    <w:rsid w:val="000014AD"/>
    <w:rsid w:val="00001C2A"/>
    <w:rsid w:val="00001E94"/>
    <w:rsid w:val="000049C9"/>
    <w:rsid w:val="00005357"/>
    <w:rsid w:val="00005416"/>
    <w:rsid w:val="00006484"/>
    <w:rsid w:val="00006BCC"/>
    <w:rsid w:val="00007B3A"/>
    <w:rsid w:val="00007C57"/>
    <w:rsid w:val="00011851"/>
    <w:rsid w:val="0001331F"/>
    <w:rsid w:val="00014294"/>
    <w:rsid w:val="000149AB"/>
    <w:rsid w:val="00015B59"/>
    <w:rsid w:val="00020812"/>
    <w:rsid w:val="0002193F"/>
    <w:rsid w:val="0002248A"/>
    <w:rsid w:val="00022EC2"/>
    <w:rsid w:val="000237CC"/>
    <w:rsid w:val="000246A9"/>
    <w:rsid w:val="00024D33"/>
    <w:rsid w:val="0002551A"/>
    <w:rsid w:val="00025E8E"/>
    <w:rsid w:val="00026BB1"/>
    <w:rsid w:val="00026C0B"/>
    <w:rsid w:val="000272BD"/>
    <w:rsid w:val="00027A7D"/>
    <w:rsid w:val="00027D30"/>
    <w:rsid w:val="00030731"/>
    <w:rsid w:val="00031423"/>
    <w:rsid w:val="00033F7C"/>
    <w:rsid w:val="0003408A"/>
    <w:rsid w:val="000341A8"/>
    <w:rsid w:val="00034AD3"/>
    <w:rsid w:val="00036835"/>
    <w:rsid w:val="00036C87"/>
    <w:rsid w:val="00037202"/>
    <w:rsid w:val="0003734B"/>
    <w:rsid w:val="00037710"/>
    <w:rsid w:val="000402B4"/>
    <w:rsid w:val="00040DBF"/>
    <w:rsid w:val="000412BF"/>
    <w:rsid w:val="000413D3"/>
    <w:rsid w:val="0004152C"/>
    <w:rsid w:val="00042AAF"/>
    <w:rsid w:val="00043051"/>
    <w:rsid w:val="00044976"/>
    <w:rsid w:val="000450F9"/>
    <w:rsid w:val="00045746"/>
    <w:rsid w:val="00045921"/>
    <w:rsid w:val="00046732"/>
    <w:rsid w:val="000467FF"/>
    <w:rsid w:val="00047185"/>
    <w:rsid w:val="00052A76"/>
    <w:rsid w:val="00052E36"/>
    <w:rsid w:val="0005452C"/>
    <w:rsid w:val="00055E02"/>
    <w:rsid w:val="00057B5B"/>
    <w:rsid w:val="000602A1"/>
    <w:rsid w:val="0006249E"/>
    <w:rsid w:val="00062F11"/>
    <w:rsid w:val="00063022"/>
    <w:rsid w:val="000632AA"/>
    <w:rsid w:val="000640F3"/>
    <w:rsid w:val="00064E8F"/>
    <w:rsid w:val="00065EEE"/>
    <w:rsid w:val="00065F3C"/>
    <w:rsid w:val="00066989"/>
    <w:rsid w:val="0006758F"/>
    <w:rsid w:val="000706D4"/>
    <w:rsid w:val="00070E32"/>
    <w:rsid w:val="000718D1"/>
    <w:rsid w:val="00073393"/>
    <w:rsid w:val="0007416C"/>
    <w:rsid w:val="000742E8"/>
    <w:rsid w:val="00074E3E"/>
    <w:rsid w:val="000750DB"/>
    <w:rsid w:val="00075895"/>
    <w:rsid w:val="00077123"/>
    <w:rsid w:val="0008018B"/>
    <w:rsid w:val="0008036A"/>
    <w:rsid w:val="000807C3"/>
    <w:rsid w:val="0008177C"/>
    <w:rsid w:val="00082480"/>
    <w:rsid w:val="00083270"/>
    <w:rsid w:val="00084F23"/>
    <w:rsid w:val="000853E9"/>
    <w:rsid w:val="00087256"/>
    <w:rsid w:val="0009127D"/>
    <w:rsid w:val="000916DB"/>
    <w:rsid w:val="00091926"/>
    <w:rsid w:val="00091FF3"/>
    <w:rsid w:val="00093CE9"/>
    <w:rsid w:val="000945EF"/>
    <w:rsid w:val="00095AA9"/>
    <w:rsid w:val="0009620C"/>
    <w:rsid w:val="00096B59"/>
    <w:rsid w:val="00097940"/>
    <w:rsid w:val="00097F3D"/>
    <w:rsid w:val="000A036D"/>
    <w:rsid w:val="000A137A"/>
    <w:rsid w:val="000A14C1"/>
    <w:rsid w:val="000A1C3E"/>
    <w:rsid w:val="000A3C2D"/>
    <w:rsid w:val="000A523A"/>
    <w:rsid w:val="000A5B57"/>
    <w:rsid w:val="000A6D3F"/>
    <w:rsid w:val="000A7400"/>
    <w:rsid w:val="000A7D9D"/>
    <w:rsid w:val="000B1996"/>
    <w:rsid w:val="000B1F73"/>
    <w:rsid w:val="000B263B"/>
    <w:rsid w:val="000B5CD0"/>
    <w:rsid w:val="000B5F28"/>
    <w:rsid w:val="000B6AD2"/>
    <w:rsid w:val="000B6E4C"/>
    <w:rsid w:val="000B6F11"/>
    <w:rsid w:val="000C0354"/>
    <w:rsid w:val="000C1CD1"/>
    <w:rsid w:val="000C3E86"/>
    <w:rsid w:val="000C44F6"/>
    <w:rsid w:val="000C56A8"/>
    <w:rsid w:val="000C5C50"/>
    <w:rsid w:val="000C5E98"/>
    <w:rsid w:val="000C716F"/>
    <w:rsid w:val="000C735C"/>
    <w:rsid w:val="000D05F1"/>
    <w:rsid w:val="000D0FB7"/>
    <w:rsid w:val="000D1039"/>
    <w:rsid w:val="000D1778"/>
    <w:rsid w:val="000D1862"/>
    <w:rsid w:val="000D29DB"/>
    <w:rsid w:val="000D5327"/>
    <w:rsid w:val="000D538D"/>
    <w:rsid w:val="000D5614"/>
    <w:rsid w:val="000D69B4"/>
    <w:rsid w:val="000D718C"/>
    <w:rsid w:val="000D7439"/>
    <w:rsid w:val="000D7DD8"/>
    <w:rsid w:val="000D7F03"/>
    <w:rsid w:val="000E3FFE"/>
    <w:rsid w:val="000E511C"/>
    <w:rsid w:val="000E5ED7"/>
    <w:rsid w:val="000E616F"/>
    <w:rsid w:val="000E654F"/>
    <w:rsid w:val="000E6AC1"/>
    <w:rsid w:val="000E6B29"/>
    <w:rsid w:val="000E781E"/>
    <w:rsid w:val="000E791F"/>
    <w:rsid w:val="000F09AB"/>
    <w:rsid w:val="000F0A3C"/>
    <w:rsid w:val="000F0FBC"/>
    <w:rsid w:val="000F10CE"/>
    <w:rsid w:val="000F551D"/>
    <w:rsid w:val="000F60E1"/>
    <w:rsid w:val="000F747A"/>
    <w:rsid w:val="000F7609"/>
    <w:rsid w:val="0010024A"/>
    <w:rsid w:val="00100C3E"/>
    <w:rsid w:val="0010241D"/>
    <w:rsid w:val="0010256B"/>
    <w:rsid w:val="0010362F"/>
    <w:rsid w:val="00105985"/>
    <w:rsid w:val="00106BCC"/>
    <w:rsid w:val="001112B2"/>
    <w:rsid w:val="00111E24"/>
    <w:rsid w:val="001129C5"/>
    <w:rsid w:val="00112F27"/>
    <w:rsid w:val="001139C3"/>
    <w:rsid w:val="00113D99"/>
    <w:rsid w:val="00115AA9"/>
    <w:rsid w:val="00115EE0"/>
    <w:rsid w:val="00116A29"/>
    <w:rsid w:val="001170DA"/>
    <w:rsid w:val="001176F0"/>
    <w:rsid w:val="00117860"/>
    <w:rsid w:val="00120B8E"/>
    <w:rsid w:val="00120F4C"/>
    <w:rsid w:val="0012125E"/>
    <w:rsid w:val="001215F0"/>
    <w:rsid w:val="00121E28"/>
    <w:rsid w:val="00122FC0"/>
    <w:rsid w:val="0012372E"/>
    <w:rsid w:val="001249F6"/>
    <w:rsid w:val="00125A21"/>
    <w:rsid w:val="0012663F"/>
    <w:rsid w:val="0013114C"/>
    <w:rsid w:val="00132EA3"/>
    <w:rsid w:val="00133692"/>
    <w:rsid w:val="00133BB2"/>
    <w:rsid w:val="00134045"/>
    <w:rsid w:val="001343F9"/>
    <w:rsid w:val="00134F2E"/>
    <w:rsid w:val="00135B61"/>
    <w:rsid w:val="00135BA5"/>
    <w:rsid w:val="00135C7E"/>
    <w:rsid w:val="001374C0"/>
    <w:rsid w:val="00137657"/>
    <w:rsid w:val="001401B2"/>
    <w:rsid w:val="00140C7A"/>
    <w:rsid w:val="00140F24"/>
    <w:rsid w:val="00143CDF"/>
    <w:rsid w:val="001447CD"/>
    <w:rsid w:val="00144E19"/>
    <w:rsid w:val="001456A6"/>
    <w:rsid w:val="001465C2"/>
    <w:rsid w:val="0014696E"/>
    <w:rsid w:val="00147572"/>
    <w:rsid w:val="00147E7B"/>
    <w:rsid w:val="0015023E"/>
    <w:rsid w:val="00150AD2"/>
    <w:rsid w:val="00151445"/>
    <w:rsid w:val="00151942"/>
    <w:rsid w:val="001523EF"/>
    <w:rsid w:val="00152D0A"/>
    <w:rsid w:val="00153446"/>
    <w:rsid w:val="001574B4"/>
    <w:rsid w:val="00157514"/>
    <w:rsid w:val="00157649"/>
    <w:rsid w:val="00160185"/>
    <w:rsid w:val="00161281"/>
    <w:rsid w:val="0016135B"/>
    <w:rsid w:val="00161794"/>
    <w:rsid w:val="001656E2"/>
    <w:rsid w:val="00165A26"/>
    <w:rsid w:val="00166A6C"/>
    <w:rsid w:val="00170948"/>
    <w:rsid w:val="001711A8"/>
    <w:rsid w:val="0017130F"/>
    <w:rsid w:val="00171C03"/>
    <w:rsid w:val="0017260B"/>
    <w:rsid w:val="0017343B"/>
    <w:rsid w:val="00173DD5"/>
    <w:rsid w:val="00177107"/>
    <w:rsid w:val="00177E23"/>
    <w:rsid w:val="00180EC3"/>
    <w:rsid w:val="00181ED9"/>
    <w:rsid w:val="00182F3F"/>
    <w:rsid w:val="00183DAB"/>
    <w:rsid w:val="0018510F"/>
    <w:rsid w:val="00185C21"/>
    <w:rsid w:val="001865D0"/>
    <w:rsid w:val="00186D39"/>
    <w:rsid w:val="00186D5A"/>
    <w:rsid w:val="00186FF2"/>
    <w:rsid w:val="00187126"/>
    <w:rsid w:val="00187E06"/>
    <w:rsid w:val="0019016A"/>
    <w:rsid w:val="00191A1B"/>
    <w:rsid w:val="00192005"/>
    <w:rsid w:val="00193A4C"/>
    <w:rsid w:val="001967FA"/>
    <w:rsid w:val="00196858"/>
    <w:rsid w:val="00196A28"/>
    <w:rsid w:val="00197931"/>
    <w:rsid w:val="001A02BC"/>
    <w:rsid w:val="001A0C04"/>
    <w:rsid w:val="001A0E52"/>
    <w:rsid w:val="001A1036"/>
    <w:rsid w:val="001A23B0"/>
    <w:rsid w:val="001A24BD"/>
    <w:rsid w:val="001A554B"/>
    <w:rsid w:val="001A5B8D"/>
    <w:rsid w:val="001A6A1B"/>
    <w:rsid w:val="001A73A4"/>
    <w:rsid w:val="001A7831"/>
    <w:rsid w:val="001B14CB"/>
    <w:rsid w:val="001B2E74"/>
    <w:rsid w:val="001B4039"/>
    <w:rsid w:val="001B4A1D"/>
    <w:rsid w:val="001B5483"/>
    <w:rsid w:val="001B5B2E"/>
    <w:rsid w:val="001B62F5"/>
    <w:rsid w:val="001B643C"/>
    <w:rsid w:val="001B65A8"/>
    <w:rsid w:val="001B73B0"/>
    <w:rsid w:val="001C0034"/>
    <w:rsid w:val="001C07FE"/>
    <w:rsid w:val="001C285B"/>
    <w:rsid w:val="001C3244"/>
    <w:rsid w:val="001C32D7"/>
    <w:rsid w:val="001C4F88"/>
    <w:rsid w:val="001C53C4"/>
    <w:rsid w:val="001C54B4"/>
    <w:rsid w:val="001C758B"/>
    <w:rsid w:val="001C7A3A"/>
    <w:rsid w:val="001C7ECB"/>
    <w:rsid w:val="001D0202"/>
    <w:rsid w:val="001D2280"/>
    <w:rsid w:val="001D29ED"/>
    <w:rsid w:val="001D42C6"/>
    <w:rsid w:val="001D53B0"/>
    <w:rsid w:val="001D55FA"/>
    <w:rsid w:val="001D5F27"/>
    <w:rsid w:val="001E000F"/>
    <w:rsid w:val="001E0397"/>
    <w:rsid w:val="001E18B0"/>
    <w:rsid w:val="001E3536"/>
    <w:rsid w:val="001E37B8"/>
    <w:rsid w:val="001E4039"/>
    <w:rsid w:val="001E5531"/>
    <w:rsid w:val="001E58E2"/>
    <w:rsid w:val="001E59BE"/>
    <w:rsid w:val="001E5C0C"/>
    <w:rsid w:val="001E5EE2"/>
    <w:rsid w:val="001F0124"/>
    <w:rsid w:val="001F19DC"/>
    <w:rsid w:val="001F3669"/>
    <w:rsid w:val="001F5F47"/>
    <w:rsid w:val="001F69D3"/>
    <w:rsid w:val="001F7BD4"/>
    <w:rsid w:val="00200BA1"/>
    <w:rsid w:val="00202580"/>
    <w:rsid w:val="00204F91"/>
    <w:rsid w:val="00207AEB"/>
    <w:rsid w:val="00211D0E"/>
    <w:rsid w:val="00212801"/>
    <w:rsid w:val="00212867"/>
    <w:rsid w:val="0021548A"/>
    <w:rsid w:val="00216035"/>
    <w:rsid w:val="00216367"/>
    <w:rsid w:val="002163C8"/>
    <w:rsid w:val="00216660"/>
    <w:rsid w:val="002168ED"/>
    <w:rsid w:val="00216D92"/>
    <w:rsid w:val="00216F7C"/>
    <w:rsid w:val="00216F84"/>
    <w:rsid w:val="002173F4"/>
    <w:rsid w:val="00217720"/>
    <w:rsid w:val="00221222"/>
    <w:rsid w:val="0022248F"/>
    <w:rsid w:val="00223885"/>
    <w:rsid w:val="002249A9"/>
    <w:rsid w:val="0022599E"/>
    <w:rsid w:val="002261BF"/>
    <w:rsid w:val="002264B2"/>
    <w:rsid w:val="00230F9C"/>
    <w:rsid w:val="002311CA"/>
    <w:rsid w:val="00232BBF"/>
    <w:rsid w:val="00233FB8"/>
    <w:rsid w:val="00234782"/>
    <w:rsid w:val="0023552C"/>
    <w:rsid w:val="00235722"/>
    <w:rsid w:val="0023665A"/>
    <w:rsid w:val="00236D6D"/>
    <w:rsid w:val="0023730A"/>
    <w:rsid w:val="00237EE4"/>
    <w:rsid w:val="00240581"/>
    <w:rsid w:val="0024091D"/>
    <w:rsid w:val="00241C43"/>
    <w:rsid w:val="00242D7F"/>
    <w:rsid w:val="002431CB"/>
    <w:rsid w:val="002436D5"/>
    <w:rsid w:val="00243769"/>
    <w:rsid w:val="002442B8"/>
    <w:rsid w:val="0024524C"/>
    <w:rsid w:val="002454EF"/>
    <w:rsid w:val="002462D8"/>
    <w:rsid w:val="00247F41"/>
    <w:rsid w:val="0025031A"/>
    <w:rsid w:val="00250936"/>
    <w:rsid w:val="002515F5"/>
    <w:rsid w:val="00251FC7"/>
    <w:rsid w:val="00252639"/>
    <w:rsid w:val="00253CB9"/>
    <w:rsid w:val="002606DE"/>
    <w:rsid w:val="00260F12"/>
    <w:rsid w:val="0026202E"/>
    <w:rsid w:val="00262030"/>
    <w:rsid w:val="00263F5E"/>
    <w:rsid w:val="002659DA"/>
    <w:rsid w:val="002672CA"/>
    <w:rsid w:val="00267494"/>
    <w:rsid w:val="00270A4F"/>
    <w:rsid w:val="00272030"/>
    <w:rsid w:val="002746F4"/>
    <w:rsid w:val="00275DFD"/>
    <w:rsid w:val="00276202"/>
    <w:rsid w:val="00276853"/>
    <w:rsid w:val="002769F0"/>
    <w:rsid w:val="00276B05"/>
    <w:rsid w:val="00276BE5"/>
    <w:rsid w:val="002804D7"/>
    <w:rsid w:val="00280678"/>
    <w:rsid w:val="00281B18"/>
    <w:rsid w:val="00283885"/>
    <w:rsid w:val="002865F4"/>
    <w:rsid w:val="00287602"/>
    <w:rsid w:val="00290D43"/>
    <w:rsid w:val="0029158B"/>
    <w:rsid w:val="0029229C"/>
    <w:rsid w:val="002931AA"/>
    <w:rsid w:val="002932E3"/>
    <w:rsid w:val="00293714"/>
    <w:rsid w:val="0029585C"/>
    <w:rsid w:val="00296E27"/>
    <w:rsid w:val="002A02B8"/>
    <w:rsid w:val="002A0C49"/>
    <w:rsid w:val="002A0D27"/>
    <w:rsid w:val="002A1F31"/>
    <w:rsid w:val="002A25F2"/>
    <w:rsid w:val="002A2B86"/>
    <w:rsid w:val="002A42A3"/>
    <w:rsid w:val="002A570F"/>
    <w:rsid w:val="002A5ABB"/>
    <w:rsid w:val="002A5D24"/>
    <w:rsid w:val="002A6389"/>
    <w:rsid w:val="002A75AF"/>
    <w:rsid w:val="002A7ECB"/>
    <w:rsid w:val="002B00DF"/>
    <w:rsid w:val="002B163C"/>
    <w:rsid w:val="002B1B99"/>
    <w:rsid w:val="002B2313"/>
    <w:rsid w:val="002B2BAC"/>
    <w:rsid w:val="002B3A48"/>
    <w:rsid w:val="002B3F3D"/>
    <w:rsid w:val="002B4D0C"/>
    <w:rsid w:val="002B726C"/>
    <w:rsid w:val="002B7E0F"/>
    <w:rsid w:val="002C2562"/>
    <w:rsid w:val="002C5E5E"/>
    <w:rsid w:val="002C6930"/>
    <w:rsid w:val="002C69AC"/>
    <w:rsid w:val="002C772B"/>
    <w:rsid w:val="002D0948"/>
    <w:rsid w:val="002D0F17"/>
    <w:rsid w:val="002D155A"/>
    <w:rsid w:val="002D160B"/>
    <w:rsid w:val="002D26D4"/>
    <w:rsid w:val="002D441D"/>
    <w:rsid w:val="002D48F1"/>
    <w:rsid w:val="002D7690"/>
    <w:rsid w:val="002E0298"/>
    <w:rsid w:val="002E059A"/>
    <w:rsid w:val="002E09E8"/>
    <w:rsid w:val="002E107B"/>
    <w:rsid w:val="002E1650"/>
    <w:rsid w:val="002E17E7"/>
    <w:rsid w:val="002E2995"/>
    <w:rsid w:val="002E39C8"/>
    <w:rsid w:val="002E5420"/>
    <w:rsid w:val="002E5432"/>
    <w:rsid w:val="002E6861"/>
    <w:rsid w:val="002E6B09"/>
    <w:rsid w:val="002E6F21"/>
    <w:rsid w:val="002E79AB"/>
    <w:rsid w:val="002F077B"/>
    <w:rsid w:val="002F20AD"/>
    <w:rsid w:val="002F3348"/>
    <w:rsid w:val="002F41D0"/>
    <w:rsid w:val="002F4492"/>
    <w:rsid w:val="002F5CC5"/>
    <w:rsid w:val="002F5D24"/>
    <w:rsid w:val="002F61A8"/>
    <w:rsid w:val="002F6560"/>
    <w:rsid w:val="002F6D12"/>
    <w:rsid w:val="002F6EC2"/>
    <w:rsid w:val="002F7C15"/>
    <w:rsid w:val="00300FA1"/>
    <w:rsid w:val="00301A4A"/>
    <w:rsid w:val="00301D5E"/>
    <w:rsid w:val="0030441A"/>
    <w:rsid w:val="0030452B"/>
    <w:rsid w:val="003054C8"/>
    <w:rsid w:val="003055FF"/>
    <w:rsid w:val="003068E9"/>
    <w:rsid w:val="0030737F"/>
    <w:rsid w:val="00307BB3"/>
    <w:rsid w:val="0031082D"/>
    <w:rsid w:val="003108DD"/>
    <w:rsid w:val="00312C73"/>
    <w:rsid w:val="00312D11"/>
    <w:rsid w:val="003131EC"/>
    <w:rsid w:val="00313F8D"/>
    <w:rsid w:val="00315199"/>
    <w:rsid w:val="00315338"/>
    <w:rsid w:val="00315488"/>
    <w:rsid w:val="00316F51"/>
    <w:rsid w:val="00317C82"/>
    <w:rsid w:val="003243B7"/>
    <w:rsid w:val="003261F7"/>
    <w:rsid w:val="00326E3A"/>
    <w:rsid w:val="0032701D"/>
    <w:rsid w:val="00327594"/>
    <w:rsid w:val="00330D55"/>
    <w:rsid w:val="00331692"/>
    <w:rsid w:val="00332958"/>
    <w:rsid w:val="00332E75"/>
    <w:rsid w:val="003337FF"/>
    <w:rsid w:val="0033397B"/>
    <w:rsid w:val="0033407B"/>
    <w:rsid w:val="0033414A"/>
    <w:rsid w:val="00334AB6"/>
    <w:rsid w:val="00334B9E"/>
    <w:rsid w:val="00335E02"/>
    <w:rsid w:val="00335E45"/>
    <w:rsid w:val="0033673D"/>
    <w:rsid w:val="003368F8"/>
    <w:rsid w:val="00336C62"/>
    <w:rsid w:val="003372A2"/>
    <w:rsid w:val="00337596"/>
    <w:rsid w:val="00337640"/>
    <w:rsid w:val="0034076F"/>
    <w:rsid w:val="003408F9"/>
    <w:rsid w:val="0034148A"/>
    <w:rsid w:val="003415B6"/>
    <w:rsid w:val="00341E9B"/>
    <w:rsid w:val="0034264F"/>
    <w:rsid w:val="00342A29"/>
    <w:rsid w:val="00342CA9"/>
    <w:rsid w:val="003435E8"/>
    <w:rsid w:val="00343D15"/>
    <w:rsid w:val="0034505D"/>
    <w:rsid w:val="0034523C"/>
    <w:rsid w:val="00345323"/>
    <w:rsid w:val="00351004"/>
    <w:rsid w:val="00351BDE"/>
    <w:rsid w:val="00351CF7"/>
    <w:rsid w:val="00352279"/>
    <w:rsid w:val="00352EF8"/>
    <w:rsid w:val="003540B4"/>
    <w:rsid w:val="0035423C"/>
    <w:rsid w:val="0035460F"/>
    <w:rsid w:val="003547FD"/>
    <w:rsid w:val="00354BDA"/>
    <w:rsid w:val="00356A89"/>
    <w:rsid w:val="00357EE6"/>
    <w:rsid w:val="003611F5"/>
    <w:rsid w:val="003627E6"/>
    <w:rsid w:val="00362AD9"/>
    <w:rsid w:val="00363A63"/>
    <w:rsid w:val="00364525"/>
    <w:rsid w:val="00364D4C"/>
    <w:rsid w:val="003662C2"/>
    <w:rsid w:val="003667B1"/>
    <w:rsid w:val="003668F5"/>
    <w:rsid w:val="0036721F"/>
    <w:rsid w:val="003673C5"/>
    <w:rsid w:val="00370EC5"/>
    <w:rsid w:val="0037330A"/>
    <w:rsid w:val="00373538"/>
    <w:rsid w:val="003743E8"/>
    <w:rsid w:val="003773A8"/>
    <w:rsid w:val="0038196F"/>
    <w:rsid w:val="00381EA6"/>
    <w:rsid w:val="0038258D"/>
    <w:rsid w:val="003847EF"/>
    <w:rsid w:val="00384F9B"/>
    <w:rsid w:val="003857D0"/>
    <w:rsid w:val="003867AC"/>
    <w:rsid w:val="00387771"/>
    <w:rsid w:val="003919DD"/>
    <w:rsid w:val="00392168"/>
    <w:rsid w:val="003921E9"/>
    <w:rsid w:val="00393315"/>
    <w:rsid w:val="003939BA"/>
    <w:rsid w:val="00393DB5"/>
    <w:rsid w:val="00394E08"/>
    <w:rsid w:val="00395064"/>
    <w:rsid w:val="00395AC7"/>
    <w:rsid w:val="003964C8"/>
    <w:rsid w:val="00396E01"/>
    <w:rsid w:val="00397225"/>
    <w:rsid w:val="00397771"/>
    <w:rsid w:val="003A049B"/>
    <w:rsid w:val="003A0E5C"/>
    <w:rsid w:val="003A1951"/>
    <w:rsid w:val="003A2365"/>
    <w:rsid w:val="003A4B8F"/>
    <w:rsid w:val="003A5631"/>
    <w:rsid w:val="003B0358"/>
    <w:rsid w:val="003B1370"/>
    <w:rsid w:val="003B1831"/>
    <w:rsid w:val="003B1B92"/>
    <w:rsid w:val="003B33E2"/>
    <w:rsid w:val="003B3929"/>
    <w:rsid w:val="003B5338"/>
    <w:rsid w:val="003B5F8B"/>
    <w:rsid w:val="003B6CA0"/>
    <w:rsid w:val="003B7192"/>
    <w:rsid w:val="003C1115"/>
    <w:rsid w:val="003C1231"/>
    <w:rsid w:val="003C139A"/>
    <w:rsid w:val="003C2CCA"/>
    <w:rsid w:val="003C313A"/>
    <w:rsid w:val="003C3422"/>
    <w:rsid w:val="003C370C"/>
    <w:rsid w:val="003C49EF"/>
    <w:rsid w:val="003C5107"/>
    <w:rsid w:val="003C523C"/>
    <w:rsid w:val="003C6DA7"/>
    <w:rsid w:val="003C7B59"/>
    <w:rsid w:val="003D18D0"/>
    <w:rsid w:val="003D4C6F"/>
    <w:rsid w:val="003D5DF8"/>
    <w:rsid w:val="003D755A"/>
    <w:rsid w:val="003E0C16"/>
    <w:rsid w:val="003E0D55"/>
    <w:rsid w:val="003E1292"/>
    <w:rsid w:val="003E1E42"/>
    <w:rsid w:val="003E1F75"/>
    <w:rsid w:val="003E2239"/>
    <w:rsid w:val="003E3916"/>
    <w:rsid w:val="003E3F74"/>
    <w:rsid w:val="003E5140"/>
    <w:rsid w:val="003E5429"/>
    <w:rsid w:val="003E5980"/>
    <w:rsid w:val="003E5EFD"/>
    <w:rsid w:val="003E6384"/>
    <w:rsid w:val="003E6944"/>
    <w:rsid w:val="003E7070"/>
    <w:rsid w:val="003F0F2A"/>
    <w:rsid w:val="003F1175"/>
    <w:rsid w:val="003F11D4"/>
    <w:rsid w:val="003F137A"/>
    <w:rsid w:val="003F1E95"/>
    <w:rsid w:val="003F3016"/>
    <w:rsid w:val="003F3DC6"/>
    <w:rsid w:val="003F3DE4"/>
    <w:rsid w:val="003F7884"/>
    <w:rsid w:val="00400880"/>
    <w:rsid w:val="004010B2"/>
    <w:rsid w:val="004044B8"/>
    <w:rsid w:val="004045BB"/>
    <w:rsid w:val="00404CB7"/>
    <w:rsid w:val="00404DCD"/>
    <w:rsid w:val="004054EE"/>
    <w:rsid w:val="00405FF6"/>
    <w:rsid w:val="00406D33"/>
    <w:rsid w:val="00407062"/>
    <w:rsid w:val="004073A5"/>
    <w:rsid w:val="00412D50"/>
    <w:rsid w:val="004131F4"/>
    <w:rsid w:val="004148EB"/>
    <w:rsid w:val="00414ACF"/>
    <w:rsid w:val="004153E3"/>
    <w:rsid w:val="00415586"/>
    <w:rsid w:val="00416024"/>
    <w:rsid w:val="00420D61"/>
    <w:rsid w:val="0042352A"/>
    <w:rsid w:val="00423841"/>
    <w:rsid w:val="00423F4A"/>
    <w:rsid w:val="004245A8"/>
    <w:rsid w:val="00424CBB"/>
    <w:rsid w:val="00424FD6"/>
    <w:rsid w:val="00426743"/>
    <w:rsid w:val="004268EC"/>
    <w:rsid w:val="00426BF2"/>
    <w:rsid w:val="0042778C"/>
    <w:rsid w:val="0043047A"/>
    <w:rsid w:val="0043095D"/>
    <w:rsid w:val="00431B9E"/>
    <w:rsid w:val="00435129"/>
    <w:rsid w:val="0043572D"/>
    <w:rsid w:val="00436106"/>
    <w:rsid w:val="0043692C"/>
    <w:rsid w:val="0043701A"/>
    <w:rsid w:val="00441C9D"/>
    <w:rsid w:val="00443034"/>
    <w:rsid w:val="00443FB4"/>
    <w:rsid w:val="00444EDA"/>
    <w:rsid w:val="00445DD8"/>
    <w:rsid w:val="004463E8"/>
    <w:rsid w:val="00446A41"/>
    <w:rsid w:val="00446C0C"/>
    <w:rsid w:val="00451F0E"/>
    <w:rsid w:val="00452517"/>
    <w:rsid w:val="00453871"/>
    <w:rsid w:val="00453CC3"/>
    <w:rsid w:val="0045419D"/>
    <w:rsid w:val="00455FCB"/>
    <w:rsid w:val="00456D99"/>
    <w:rsid w:val="00456E68"/>
    <w:rsid w:val="00457D3F"/>
    <w:rsid w:val="00460760"/>
    <w:rsid w:val="004616B7"/>
    <w:rsid w:val="004617D5"/>
    <w:rsid w:val="00463AC8"/>
    <w:rsid w:val="004640F6"/>
    <w:rsid w:val="004641D4"/>
    <w:rsid w:val="00464D2A"/>
    <w:rsid w:val="004666D7"/>
    <w:rsid w:val="00466C92"/>
    <w:rsid w:val="00470C1A"/>
    <w:rsid w:val="0047152C"/>
    <w:rsid w:val="00472498"/>
    <w:rsid w:val="00472E55"/>
    <w:rsid w:val="00473B45"/>
    <w:rsid w:val="00475152"/>
    <w:rsid w:val="00475809"/>
    <w:rsid w:val="004759DE"/>
    <w:rsid w:val="00481C3B"/>
    <w:rsid w:val="004826F7"/>
    <w:rsid w:val="004832DD"/>
    <w:rsid w:val="00485D2F"/>
    <w:rsid w:val="0048687B"/>
    <w:rsid w:val="00487104"/>
    <w:rsid w:val="004877CB"/>
    <w:rsid w:val="00491213"/>
    <w:rsid w:val="004929A4"/>
    <w:rsid w:val="00493234"/>
    <w:rsid w:val="004942E0"/>
    <w:rsid w:val="00494443"/>
    <w:rsid w:val="004949B0"/>
    <w:rsid w:val="00494D5B"/>
    <w:rsid w:val="00494FC0"/>
    <w:rsid w:val="00495EA2"/>
    <w:rsid w:val="00497DFC"/>
    <w:rsid w:val="004A1679"/>
    <w:rsid w:val="004A28E7"/>
    <w:rsid w:val="004A5189"/>
    <w:rsid w:val="004A64B6"/>
    <w:rsid w:val="004A68F7"/>
    <w:rsid w:val="004A7633"/>
    <w:rsid w:val="004B0CA5"/>
    <w:rsid w:val="004B101F"/>
    <w:rsid w:val="004B1480"/>
    <w:rsid w:val="004B215E"/>
    <w:rsid w:val="004B2766"/>
    <w:rsid w:val="004B2F48"/>
    <w:rsid w:val="004B3DB1"/>
    <w:rsid w:val="004B56B0"/>
    <w:rsid w:val="004B6FE6"/>
    <w:rsid w:val="004B7B4C"/>
    <w:rsid w:val="004B7DC7"/>
    <w:rsid w:val="004C138D"/>
    <w:rsid w:val="004C141C"/>
    <w:rsid w:val="004C1B5A"/>
    <w:rsid w:val="004C1E9A"/>
    <w:rsid w:val="004C2758"/>
    <w:rsid w:val="004C44CC"/>
    <w:rsid w:val="004C4595"/>
    <w:rsid w:val="004C5DA1"/>
    <w:rsid w:val="004C6106"/>
    <w:rsid w:val="004C63EC"/>
    <w:rsid w:val="004C744D"/>
    <w:rsid w:val="004D081E"/>
    <w:rsid w:val="004D53E2"/>
    <w:rsid w:val="004D5770"/>
    <w:rsid w:val="004D5A65"/>
    <w:rsid w:val="004D6F8F"/>
    <w:rsid w:val="004D718A"/>
    <w:rsid w:val="004D71BB"/>
    <w:rsid w:val="004E1011"/>
    <w:rsid w:val="004E584C"/>
    <w:rsid w:val="004E5CA4"/>
    <w:rsid w:val="004E6F99"/>
    <w:rsid w:val="004E6F9F"/>
    <w:rsid w:val="004F00C4"/>
    <w:rsid w:val="004F06AA"/>
    <w:rsid w:val="004F0FC2"/>
    <w:rsid w:val="004F11E6"/>
    <w:rsid w:val="004F24E5"/>
    <w:rsid w:val="004F261E"/>
    <w:rsid w:val="004F276D"/>
    <w:rsid w:val="004F3D7B"/>
    <w:rsid w:val="004F63CE"/>
    <w:rsid w:val="004F6836"/>
    <w:rsid w:val="004F6F49"/>
    <w:rsid w:val="005003F0"/>
    <w:rsid w:val="00502534"/>
    <w:rsid w:val="005025CD"/>
    <w:rsid w:val="00503542"/>
    <w:rsid w:val="00503B89"/>
    <w:rsid w:val="00505FA6"/>
    <w:rsid w:val="005107F4"/>
    <w:rsid w:val="0051212E"/>
    <w:rsid w:val="0051337C"/>
    <w:rsid w:val="005133FA"/>
    <w:rsid w:val="00516BAD"/>
    <w:rsid w:val="005176A4"/>
    <w:rsid w:val="0052288F"/>
    <w:rsid w:val="00523208"/>
    <w:rsid w:val="005237F6"/>
    <w:rsid w:val="00527509"/>
    <w:rsid w:val="00527691"/>
    <w:rsid w:val="005312C8"/>
    <w:rsid w:val="0053187E"/>
    <w:rsid w:val="00532C32"/>
    <w:rsid w:val="00533EE5"/>
    <w:rsid w:val="00534AC9"/>
    <w:rsid w:val="005354C0"/>
    <w:rsid w:val="00536EDF"/>
    <w:rsid w:val="005408FC"/>
    <w:rsid w:val="00540BBC"/>
    <w:rsid w:val="005415A4"/>
    <w:rsid w:val="00545968"/>
    <w:rsid w:val="00545A13"/>
    <w:rsid w:val="00545DBD"/>
    <w:rsid w:val="00550863"/>
    <w:rsid w:val="00550DD4"/>
    <w:rsid w:val="00551A38"/>
    <w:rsid w:val="00551EBE"/>
    <w:rsid w:val="00552A96"/>
    <w:rsid w:val="005531AA"/>
    <w:rsid w:val="00553A43"/>
    <w:rsid w:val="00553E38"/>
    <w:rsid w:val="00554456"/>
    <w:rsid w:val="005544F6"/>
    <w:rsid w:val="00554AE1"/>
    <w:rsid w:val="00555290"/>
    <w:rsid w:val="005579CB"/>
    <w:rsid w:val="00561138"/>
    <w:rsid w:val="00561673"/>
    <w:rsid w:val="005620F6"/>
    <w:rsid w:val="005627BC"/>
    <w:rsid w:val="005627FF"/>
    <w:rsid w:val="005647E1"/>
    <w:rsid w:val="00566109"/>
    <w:rsid w:val="005667B2"/>
    <w:rsid w:val="00566853"/>
    <w:rsid w:val="0056706E"/>
    <w:rsid w:val="00567755"/>
    <w:rsid w:val="00567ECA"/>
    <w:rsid w:val="005706C1"/>
    <w:rsid w:val="005710E9"/>
    <w:rsid w:val="00572948"/>
    <w:rsid w:val="0057340A"/>
    <w:rsid w:val="00573517"/>
    <w:rsid w:val="005743BF"/>
    <w:rsid w:val="0057467E"/>
    <w:rsid w:val="00574739"/>
    <w:rsid w:val="005757D5"/>
    <w:rsid w:val="00575C9B"/>
    <w:rsid w:val="00576141"/>
    <w:rsid w:val="00576B17"/>
    <w:rsid w:val="00580398"/>
    <w:rsid w:val="00581467"/>
    <w:rsid w:val="00581A56"/>
    <w:rsid w:val="00582D8B"/>
    <w:rsid w:val="005836DD"/>
    <w:rsid w:val="00583DEE"/>
    <w:rsid w:val="00584EB8"/>
    <w:rsid w:val="005859DB"/>
    <w:rsid w:val="0058620D"/>
    <w:rsid w:val="00586471"/>
    <w:rsid w:val="005901E0"/>
    <w:rsid w:val="00590302"/>
    <w:rsid w:val="005905B9"/>
    <w:rsid w:val="00590EC3"/>
    <w:rsid w:val="00591314"/>
    <w:rsid w:val="00592B51"/>
    <w:rsid w:val="00593A41"/>
    <w:rsid w:val="00594126"/>
    <w:rsid w:val="0059429C"/>
    <w:rsid w:val="005960DB"/>
    <w:rsid w:val="00596836"/>
    <w:rsid w:val="00596B08"/>
    <w:rsid w:val="00596CC8"/>
    <w:rsid w:val="00597768"/>
    <w:rsid w:val="00597DD6"/>
    <w:rsid w:val="005A096D"/>
    <w:rsid w:val="005A123D"/>
    <w:rsid w:val="005A13EB"/>
    <w:rsid w:val="005A1A1A"/>
    <w:rsid w:val="005A2D5D"/>
    <w:rsid w:val="005A422A"/>
    <w:rsid w:val="005A59BF"/>
    <w:rsid w:val="005A692E"/>
    <w:rsid w:val="005A7289"/>
    <w:rsid w:val="005A72E5"/>
    <w:rsid w:val="005A7466"/>
    <w:rsid w:val="005A7F02"/>
    <w:rsid w:val="005A7F6A"/>
    <w:rsid w:val="005B0A40"/>
    <w:rsid w:val="005B13AC"/>
    <w:rsid w:val="005B16F3"/>
    <w:rsid w:val="005B20AD"/>
    <w:rsid w:val="005B3029"/>
    <w:rsid w:val="005B4A49"/>
    <w:rsid w:val="005B4EB5"/>
    <w:rsid w:val="005B59A2"/>
    <w:rsid w:val="005B6DAF"/>
    <w:rsid w:val="005B7193"/>
    <w:rsid w:val="005B7568"/>
    <w:rsid w:val="005C0990"/>
    <w:rsid w:val="005C39EC"/>
    <w:rsid w:val="005C46B6"/>
    <w:rsid w:val="005C4E47"/>
    <w:rsid w:val="005C564F"/>
    <w:rsid w:val="005C5FB2"/>
    <w:rsid w:val="005C619B"/>
    <w:rsid w:val="005C715D"/>
    <w:rsid w:val="005D024C"/>
    <w:rsid w:val="005D059B"/>
    <w:rsid w:val="005D2F79"/>
    <w:rsid w:val="005D3956"/>
    <w:rsid w:val="005D4C6C"/>
    <w:rsid w:val="005D4E02"/>
    <w:rsid w:val="005D5460"/>
    <w:rsid w:val="005D62D3"/>
    <w:rsid w:val="005D6B69"/>
    <w:rsid w:val="005D7085"/>
    <w:rsid w:val="005D7F71"/>
    <w:rsid w:val="005E04F9"/>
    <w:rsid w:val="005E0670"/>
    <w:rsid w:val="005E089C"/>
    <w:rsid w:val="005E0E3D"/>
    <w:rsid w:val="005E1921"/>
    <w:rsid w:val="005E1C25"/>
    <w:rsid w:val="005E2C1F"/>
    <w:rsid w:val="005E367E"/>
    <w:rsid w:val="005E3E9B"/>
    <w:rsid w:val="005E4BD4"/>
    <w:rsid w:val="005E5111"/>
    <w:rsid w:val="005E6A83"/>
    <w:rsid w:val="005F227A"/>
    <w:rsid w:val="005F4D64"/>
    <w:rsid w:val="005F6ADC"/>
    <w:rsid w:val="005F7CD4"/>
    <w:rsid w:val="00600779"/>
    <w:rsid w:val="00601E20"/>
    <w:rsid w:val="0060297E"/>
    <w:rsid w:val="00602B54"/>
    <w:rsid w:val="00603CFF"/>
    <w:rsid w:val="00605196"/>
    <w:rsid w:val="0060598F"/>
    <w:rsid w:val="00605C7E"/>
    <w:rsid w:val="00605F24"/>
    <w:rsid w:val="00606041"/>
    <w:rsid w:val="0060740F"/>
    <w:rsid w:val="0061005C"/>
    <w:rsid w:val="00610FDE"/>
    <w:rsid w:val="0061176B"/>
    <w:rsid w:val="00611E54"/>
    <w:rsid w:val="00611FF6"/>
    <w:rsid w:val="00614A18"/>
    <w:rsid w:val="0061542D"/>
    <w:rsid w:val="00615836"/>
    <w:rsid w:val="00615EC1"/>
    <w:rsid w:val="006165BF"/>
    <w:rsid w:val="00616E0D"/>
    <w:rsid w:val="00620050"/>
    <w:rsid w:val="00620F3C"/>
    <w:rsid w:val="006212FE"/>
    <w:rsid w:val="0062196C"/>
    <w:rsid w:val="00622F1E"/>
    <w:rsid w:val="00625F50"/>
    <w:rsid w:val="00626487"/>
    <w:rsid w:val="00626ABF"/>
    <w:rsid w:val="006306AB"/>
    <w:rsid w:val="006324A1"/>
    <w:rsid w:val="006330B9"/>
    <w:rsid w:val="00633FD7"/>
    <w:rsid w:val="00635B1D"/>
    <w:rsid w:val="00637365"/>
    <w:rsid w:val="00637426"/>
    <w:rsid w:val="00637434"/>
    <w:rsid w:val="006407A3"/>
    <w:rsid w:val="00641777"/>
    <w:rsid w:val="0064236C"/>
    <w:rsid w:val="00642DE6"/>
    <w:rsid w:val="006461C7"/>
    <w:rsid w:val="006466AC"/>
    <w:rsid w:val="00647290"/>
    <w:rsid w:val="00647BF8"/>
    <w:rsid w:val="00647C5C"/>
    <w:rsid w:val="00650597"/>
    <w:rsid w:val="00651AD6"/>
    <w:rsid w:val="00652455"/>
    <w:rsid w:val="0065270C"/>
    <w:rsid w:val="0065658F"/>
    <w:rsid w:val="0065661C"/>
    <w:rsid w:val="00657192"/>
    <w:rsid w:val="006575C8"/>
    <w:rsid w:val="006619E5"/>
    <w:rsid w:val="00662B82"/>
    <w:rsid w:val="00662C65"/>
    <w:rsid w:val="00662E02"/>
    <w:rsid w:val="00663B15"/>
    <w:rsid w:val="00663B97"/>
    <w:rsid w:val="006645BB"/>
    <w:rsid w:val="006648F4"/>
    <w:rsid w:val="00666045"/>
    <w:rsid w:val="00667AF2"/>
    <w:rsid w:val="00670D03"/>
    <w:rsid w:val="00671159"/>
    <w:rsid w:val="00671AD4"/>
    <w:rsid w:val="00672262"/>
    <w:rsid w:val="00673459"/>
    <w:rsid w:val="00673862"/>
    <w:rsid w:val="00675C4E"/>
    <w:rsid w:val="00677201"/>
    <w:rsid w:val="00680BEB"/>
    <w:rsid w:val="00681353"/>
    <w:rsid w:val="006813C7"/>
    <w:rsid w:val="00682643"/>
    <w:rsid w:val="00683206"/>
    <w:rsid w:val="00683966"/>
    <w:rsid w:val="006858DC"/>
    <w:rsid w:val="00686FFB"/>
    <w:rsid w:val="0068720C"/>
    <w:rsid w:val="00687BFF"/>
    <w:rsid w:val="00690FA0"/>
    <w:rsid w:val="00691373"/>
    <w:rsid w:val="0069159E"/>
    <w:rsid w:val="006915C8"/>
    <w:rsid w:val="00692B11"/>
    <w:rsid w:val="0069373A"/>
    <w:rsid w:val="006938DA"/>
    <w:rsid w:val="006949C7"/>
    <w:rsid w:val="006952A9"/>
    <w:rsid w:val="00695378"/>
    <w:rsid w:val="00695EF7"/>
    <w:rsid w:val="00695F01"/>
    <w:rsid w:val="00696F37"/>
    <w:rsid w:val="006972DF"/>
    <w:rsid w:val="00697700"/>
    <w:rsid w:val="006A0348"/>
    <w:rsid w:val="006A074E"/>
    <w:rsid w:val="006A1378"/>
    <w:rsid w:val="006A2127"/>
    <w:rsid w:val="006A3B94"/>
    <w:rsid w:val="006A56C2"/>
    <w:rsid w:val="006A5E72"/>
    <w:rsid w:val="006A6C0F"/>
    <w:rsid w:val="006A7AAB"/>
    <w:rsid w:val="006B36C0"/>
    <w:rsid w:val="006B3D3C"/>
    <w:rsid w:val="006B425A"/>
    <w:rsid w:val="006B43C0"/>
    <w:rsid w:val="006B46DC"/>
    <w:rsid w:val="006B49A4"/>
    <w:rsid w:val="006B4DC5"/>
    <w:rsid w:val="006B56B5"/>
    <w:rsid w:val="006B5707"/>
    <w:rsid w:val="006B5B89"/>
    <w:rsid w:val="006B609C"/>
    <w:rsid w:val="006B6853"/>
    <w:rsid w:val="006B76C9"/>
    <w:rsid w:val="006C1165"/>
    <w:rsid w:val="006C12C5"/>
    <w:rsid w:val="006C2DC1"/>
    <w:rsid w:val="006C2FAC"/>
    <w:rsid w:val="006C303D"/>
    <w:rsid w:val="006C56A5"/>
    <w:rsid w:val="006C5F1E"/>
    <w:rsid w:val="006C6970"/>
    <w:rsid w:val="006C6B4A"/>
    <w:rsid w:val="006C6DDC"/>
    <w:rsid w:val="006C71EA"/>
    <w:rsid w:val="006D04A9"/>
    <w:rsid w:val="006D0C4A"/>
    <w:rsid w:val="006D1110"/>
    <w:rsid w:val="006D17BF"/>
    <w:rsid w:val="006D1B29"/>
    <w:rsid w:val="006D1E80"/>
    <w:rsid w:val="006D2A05"/>
    <w:rsid w:val="006D37A3"/>
    <w:rsid w:val="006D3F76"/>
    <w:rsid w:val="006D4EC7"/>
    <w:rsid w:val="006D5BBB"/>
    <w:rsid w:val="006D73C8"/>
    <w:rsid w:val="006D77BB"/>
    <w:rsid w:val="006E05D2"/>
    <w:rsid w:val="006E2903"/>
    <w:rsid w:val="006E437B"/>
    <w:rsid w:val="006E4E29"/>
    <w:rsid w:val="006E6C29"/>
    <w:rsid w:val="006E7064"/>
    <w:rsid w:val="006E79D7"/>
    <w:rsid w:val="006E7E4B"/>
    <w:rsid w:val="006F18DF"/>
    <w:rsid w:val="006F4A73"/>
    <w:rsid w:val="006F4BDA"/>
    <w:rsid w:val="006F67AE"/>
    <w:rsid w:val="006F6FD2"/>
    <w:rsid w:val="006F7C30"/>
    <w:rsid w:val="006F7F5D"/>
    <w:rsid w:val="00700F04"/>
    <w:rsid w:val="00702923"/>
    <w:rsid w:val="00702C46"/>
    <w:rsid w:val="00704E8E"/>
    <w:rsid w:val="00705DAB"/>
    <w:rsid w:val="00706523"/>
    <w:rsid w:val="00706AA2"/>
    <w:rsid w:val="0071180F"/>
    <w:rsid w:val="00712CD7"/>
    <w:rsid w:val="00713839"/>
    <w:rsid w:val="0071430F"/>
    <w:rsid w:val="00714B6F"/>
    <w:rsid w:val="00714ED9"/>
    <w:rsid w:val="00715325"/>
    <w:rsid w:val="0071592E"/>
    <w:rsid w:val="00716B8D"/>
    <w:rsid w:val="00716F3D"/>
    <w:rsid w:val="007174DE"/>
    <w:rsid w:val="007175F6"/>
    <w:rsid w:val="00717F8E"/>
    <w:rsid w:val="007204D2"/>
    <w:rsid w:val="00721E06"/>
    <w:rsid w:val="00721F48"/>
    <w:rsid w:val="00721FF9"/>
    <w:rsid w:val="00722A5A"/>
    <w:rsid w:val="00723800"/>
    <w:rsid w:val="007240A8"/>
    <w:rsid w:val="0072600C"/>
    <w:rsid w:val="007266FF"/>
    <w:rsid w:val="00726717"/>
    <w:rsid w:val="00727677"/>
    <w:rsid w:val="00730461"/>
    <w:rsid w:val="00730F2B"/>
    <w:rsid w:val="0073134C"/>
    <w:rsid w:val="007317D4"/>
    <w:rsid w:val="00732220"/>
    <w:rsid w:val="00732688"/>
    <w:rsid w:val="0073297D"/>
    <w:rsid w:val="00733073"/>
    <w:rsid w:val="00733191"/>
    <w:rsid w:val="00734832"/>
    <w:rsid w:val="0073499B"/>
    <w:rsid w:val="007369B1"/>
    <w:rsid w:val="00740BC3"/>
    <w:rsid w:val="00741453"/>
    <w:rsid w:val="007420C4"/>
    <w:rsid w:val="00743DC6"/>
    <w:rsid w:val="00743FAA"/>
    <w:rsid w:val="00746A5A"/>
    <w:rsid w:val="00747269"/>
    <w:rsid w:val="0075082F"/>
    <w:rsid w:val="007514C7"/>
    <w:rsid w:val="0075167B"/>
    <w:rsid w:val="007518E3"/>
    <w:rsid w:val="007522EE"/>
    <w:rsid w:val="0075274E"/>
    <w:rsid w:val="007531A2"/>
    <w:rsid w:val="007546C8"/>
    <w:rsid w:val="00754F86"/>
    <w:rsid w:val="00755564"/>
    <w:rsid w:val="00755960"/>
    <w:rsid w:val="00755D98"/>
    <w:rsid w:val="00756372"/>
    <w:rsid w:val="007568BD"/>
    <w:rsid w:val="00756B90"/>
    <w:rsid w:val="00763691"/>
    <w:rsid w:val="00764254"/>
    <w:rsid w:val="00765125"/>
    <w:rsid w:val="007658DC"/>
    <w:rsid w:val="00765CBF"/>
    <w:rsid w:val="00766ADA"/>
    <w:rsid w:val="00770B40"/>
    <w:rsid w:val="007729F7"/>
    <w:rsid w:val="007733BC"/>
    <w:rsid w:val="007763B4"/>
    <w:rsid w:val="007812C3"/>
    <w:rsid w:val="007818C5"/>
    <w:rsid w:val="00782397"/>
    <w:rsid w:val="007851AC"/>
    <w:rsid w:val="0078558E"/>
    <w:rsid w:val="007857C2"/>
    <w:rsid w:val="00786DCD"/>
    <w:rsid w:val="0078712D"/>
    <w:rsid w:val="00791195"/>
    <w:rsid w:val="00792878"/>
    <w:rsid w:val="007929AD"/>
    <w:rsid w:val="007937FC"/>
    <w:rsid w:val="00793D31"/>
    <w:rsid w:val="00794162"/>
    <w:rsid w:val="00795DAA"/>
    <w:rsid w:val="00796569"/>
    <w:rsid w:val="007975E9"/>
    <w:rsid w:val="007A0ED8"/>
    <w:rsid w:val="007A1E9C"/>
    <w:rsid w:val="007A2C24"/>
    <w:rsid w:val="007A5CEB"/>
    <w:rsid w:val="007A5E79"/>
    <w:rsid w:val="007A69A7"/>
    <w:rsid w:val="007A70A3"/>
    <w:rsid w:val="007A71A8"/>
    <w:rsid w:val="007B0293"/>
    <w:rsid w:val="007B16C0"/>
    <w:rsid w:val="007B1EE1"/>
    <w:rsid w:val="007B1EE6"/>
    <w:rsid w:val="007B22C6"/>
    <w:rsid w:val="007B2826"/>
    <w:rsid w:val="007B2D2C"/>
    <w:rsid w:val="007B4CF3"/>
    <w:rsid w:val="007B554E"/>
    <w:rsid w:val="007B66F0"/>
    <w:rsid w:val="007B6CE2"/>
    <w:rsid w:val="007B7814"/>
    <w:rsid w:val="007C022D"/>
    <w:rsid w:val="007C041D"/>
    <w:rsid w:val="007C0BD0"/>
    <w:rsid w:val="007C1FD7"/>
    <w:rsid w:val="007C228E"/>
    <w:rsid w:val="007C2EE4"/>
    <w:rsid w:val="007C3058"/>
    <w:rsid w:val="007C37EC"/>
    <w:rsid w:val="007C3867"/>
    <w:rsid w:val="007C4BB1"/>
    <w:rsid w:val="007C6B0E"/>
    <w:rsid w:val="007C7CB2"/>
    <w:rsid w:val="007D3832"/>
    <w:rsid w:val="007D62C8"/>
    <w:rsid w:val="007D630B"/>
    <w:rsid w:val="007D6AA2"/>
    <w:rsid w:val="007E029D"/>
    <w:rsid w:val="007E09A1"/>
    <w:rsid w:val="007E0BE9"/>
    <w:rsid w:val="007E14F8"/>
    <w:rsid w:val="007E15F5"/>
    <w:rsid w:val="007E1FC9"/>
    <w:rsid w:val="007E2C34"/>
    <w:rsid w:val="007E3A27"/>
    <w:rsid w:val="007E3E3D"/>
    <w:rsid w:val="007E4F64"/>
    <w:rsid w:val="007E50D4"/>
    <w:rsid w:val="007E5836"/>
    <w:rsid w:val="007F02BE"/>
    <w:rsid w:val="007F0D8A"/>
    <w:rsid w:val="007F10EC"/>
    <w:rsid w:val="007F1C0D"/>
    <w:rsid w:val="007F1CBD"/>
    <w:rsid w:val="007F233B"/>
    <w:rsid w:val="007F2899"/>
    <w:rsid w:val="007F2CCA"/>
    <w:rsid w:val="007F3CAA"/>
    <w:rsid w:val="007F3EEB"/>
    <w:rsid w:val="007F4226"/>
    <w:rsid w:val="007F426B"/>
    <w:rsid w:val="007F5027"/>
    <w:rsid w:val="007F523E"/>
    <w:rsid w:val="007F7715"/>
    <w:rsid w:val="007F7926"/>
    <w:rsid w:val="007F7961"/>
    <w:rsid w:val="00800162"/>
    <w:rsid w:val="008016CF"/>
    <w:rsid w:val="00804437"/>
    <w:rsid w:val="0080607E"/>
    <w:rsid w:val="008073D8"/>
    <w:rsid w:val="0080776D"/>
    <w:rsid w:val="00807E42"/>
    <w:rsid w:val="00810789"/>
    <w:rsid w:val="00810840"/>
    <w:rsid w:val="0081166E"/>
    <w:rsid w:val="00811EAE"/>
    <w:rsid w:val="00812F64"/>
    <w:rsid w:val="00813003"/>
    <w:rsid w:val="00814074"/>
    <w:rsid w:val="00814464"/>
    <w:rsid w:val="00814778"/>
    <w:rsid w:val="0081496E"/>
    <w:rsid w:val="0081506D"/>
    <w:rsid w:val="00816023"/>
    <w:rsid w:val="00816555"/>
    <w:rsid w:val="0081695C"/>
    <w:rsid w:val="0081764C"/>
    <w:rsid w:val="00817F6F"/>
    <w:rsid w:val="00821F06"/>
    <w:rsid w:val="00823004"/>
    <w:rsid w:val="00823EB4"/>
    <w:rsid w:val="00824980"/>
    <w:rsid w:val="0082498C"/>
    <w:rsid w:val="008259C4"/>
    <w:rsid w:val="00826C7E"/>
    <w:rsid w:val="00827914"/>
    <w:rsid w:val="00827C80"/>
    <w:rsid w:val="00830C49"/>
    <w:rsid w:val="008310D4"/>
    <w:rsid w:val="0083370F"/>
    <w:rsid w:val="00833B1F"/>
    <w:rsid w:val="00834ED9"/>
    <w:rsid w:val="008362B7"/>
    <w:rsid w:val="00836FD2"/>
    <w:rsid w:val="0084006D"/>
    <w:rsid w:val="00840200"/>
    <w:rsid w:val="00840C9C"/>
    <w:rsid w:val="00842B9B"/>
    <w:rsid w:val="008450F1"/>
    <w:rsid w:val="008458A5"/>
    <w:rsid w:val="00846F19"/>
    <w:rsid w:val="00847506"/>
    <w:rsid w:val="008476B5"/>
    <w:rsid w:val="00847DCD"/>
    <w:rsid w:val="008517F8"/>
    <w:rsid w:val="008548A1"/>
    <w:rsid w:val="00855D0D"/>
    <w:rsid w:val="00856745"/>
    <w:rsid w:val="00857894"/>
    <w:rsid w:val="00860F30"/>
    <w:rsid w:val="00861001"/>
    <w:rsid w:val="008618B6"/>
    <w:rsid w:val="008622C3"/>
    <w:rsid w:val="00862AA2"/>
    <w:rsid w:val="00862AF8"/>
    <w:rsid w:val="008636F3"/>
    <w:rsid w:val="00863E92"/>
    <w:rsid w:val="0086565E"/>
    <w:rsid w:val="00865B2C"/>
    <w:rsid w:val="0086676C"/>
    <w:rsid w:val="00866D15"/>
    <w:rsid w:val="00867183"/>
    <w:rsid w:val="008700B4"/>
    <w:rsid w:val="00870824"/>
    <w:rsid w:val="00870C35"/>
    <w:rsid w:val="00870D7C"/>
    <w:rsid w:val="00871579"/>
    <w:rsid w:val="008727EB"/>
    <w:rsid w:val="00872AE8"/>
    <w:rsid w:val="008735F0"/>
    <w:rsid w:val="00873BBE"/>
    <w:rsid w:val="00875AFB"/>
    <w:rsid w:val="0087639F"/>
    <w:rsid w:val="008765EF"/>
    <w:rsid w:val="0087784D"/>
    <w:rsid w:val="00880FEF"/>
    <w:rsid w:val="00881F07"/>
    <w:rsid w:val="008837CB"/>
    <w:rsid w:val="0088405D"/>
    <w:rsid w:val="0088459E"/>
    <w:rsid w:val="008849F7"/>
    <w:rsid w:val="00885CF7"/>
    <w:rsid w:val="0088695F"/>
    <w:rsid w:val="008870A7"/>
    <w:rsid w:val="00887C80"/>
    <w:rsid w:val="00890774"/>
    <w:rsid w:val="00890C38"/>
    <w:rsid w:val="00893104"/>
    <w:rsid w:val="00893273"/>
    <w:rsid w:val="008945C6"/>
    <w:rsid w:val="00894D3B"/>
    <w:rsid w:val="008955B5"/>
    <w:rsid w:val="00895D22"/>
    <w:rsid w:val="00896001"/>
    <w:rsid w:val="008964F7"/>
    <w:rsid w:val="00896852"/>
    <w:rsid w:val="008968E8"/>
    <w:rsid w:val="008971A2"/>
    <w:rsid w:val="00897AF9"/>
    <w:rsid w:val="008A198C"/>
    <w:rsid w:val="008A2688"/>
    <w:rsid w:val="008A2EF3"/>
    <w:rsid w:val="008A385A"/>
    <w:rsid w:val="008A3B46"/>
    <w:rsid w:val="008A462A"/>
    <w:rsid w:val="008A4BB3"/>
    <w:rsid w:val="008A5220"/>
    <w:rsid w:val="008A615C"/>
    <w:rsid w:val="008A6CC4"/>
    <w:rsid w:val="008A6D14"/>
    <w:rsid w:val="008B0C7C"/>
    <w:rsid w:val="008B0EF8"/>
    <w:rsid w:val="008B10B3"/>
    <w:rsid w:val="008B3381"/>
    <w:rsid w:val="008B5AF1"/>
    <w:rsid w:val="008B67B2"/>
    <w:rsid w:val="008C00FC"/>
    <w:rsid w:val="008C0D7F"/>
    <w:rsid w:val="008C0E3A"/>
    <w:rsid w:val="008C1243"/>
    <w:rsid w:val="008C19E3"/>
    <w:rsid w:val="008C2DDD"/>
    <w:rsid w:val="008C447D"/>
    <w:rsid w:val="008C6517"/>
    <w:rsid w:val="008C6BF1"/>
    <w:rsid w:val="008C6C9D"/>
    <w:rsid w:val="008C73F3"/>
    <w:rsid w:val="008D10C6"/>
    <w:rsid w:val="008D1388"/>
    <w:rsid w:val="008D15F3"/>
    <w:rsid w:val="008D1BCD"/>
    <w:rsid w:val="008D1E40"/>
    <w:rsid w:val="008D2291"/>
    <w:rsid w:val="008D24FA"/>
    <w:rsid w:val="008D2965"/>
    <w:rsid w:val="008D2D9D"/>
    <w:rsid w:val="008D40E9"/>
    <w:rsid w:val="008D4B4E"/>
    <w:rsid w:val="008D55B6"/>
    <w:rsid w:val="008D6909"/>
    <w:rsid w:val="008D773E"/>
    <w:rsid w:val="008E0530"/>
    <w:rsid w:val="008E0600"/>
    <w:rsid w:val="008E5320"/>
    <w:rsid w:val="008E7285"/>
    <w:rsid w:val="008E7C24"/>
    <w:rsid w:val="008F0225"/>
    <w:rsid w:val="008F125D"/>
    <w:rsid w:val="008F1874"/>
    <w:rsid w:val="008F3821"/>
    <w:rsid w:val="008F6296"/>
    <w:rsid w:val="008F6C11"/>
    <w:rsid w:val="008F6D34"/>
    <w:rsid w:val="008F7191"/>
    <w:rsid w:val="008F7D4D"/>
    <w:rsid w:val="0090016A"/>
    <w:rsid w:val="00900B74"/>
    <w:rsid w:val="009012BE"/>
    <w:rsid w:val="00904164"/>
    <w:rsid w:val="00904836"/>
    <w:rsid w:val="00904D5A"/>
    <w:rsid w:val="00904F7D"/>
    <w:rsid w:val="00905F63"/>
    <w:rsid w:val="009068AA"/>
    <w:rsid w:val="009073ED"/>
    <w:rsid w:val="00907842"/>
    <w:rsid w:val="009102C5"/>
    <w:rsid w:val="00910E0C"/>
    <w:rsid w:val="00912CAE"/>
    <w:rsid w:val="00913611"/>
    <w:rsid w:val="00915182"/>
    <w:rsid w:val="009165B5"/>
    <w:rsid w:val="00916BF2"/>
    <w:rsid w:val="00917C36"/>
    <w:rsid w:val="00920371"/>
    <w:rsid w:val="00920452"/>
    <w:rsid w:val="009215FA"/>
    <w:rsid w:val="00921CFC"/>
    <w:rsid w:val="00921FA5"/>
    <w:rsid w:val="00922F42"/>
    <w:rsid w:val="00923DA3"/>
    <w:rsid w:val="00925AB0"/>
    <w:rsid w:val="00925C46"/>
    <w:rsid w:val="00926AFA"/>
    <w:rsid w:val="00926D8A"/>
    <w:rsid w:val="00926DA8"/>
    <w:rsid w:val="00926F22"/>
    <w:rsid w:val="00930792"/>
    <w:rsid w:val="00930A7D"/>
    <w:rsid w:val="0093247B"/>
    <w:rsid w:val="00932484"/>
    <w:rsid w:val="00936342"/>
    <w:rsid w:val="009366AC"/>
    <w:rsid w:val="00936C4A"/>
    <w:rsid w:val="00936D48"/>
    <w:rsid w:val="00937F82"/>
    <w:rsid w:val="0094028B"/>
    <w:rsid w:val="00944B75"/>
    <w:rsid w:val="00945B3D"/>
    <w:rsid w:val="00945C68"/>
    <w:rsid w:val="0094635C"/>
    <w:rsid w:val="00946A93"/>
    <w:rsid w:val="00947717"/>
    <w:rsid w:val="0095062E"/>
    <w:rsid w:val="00950916"/>
    <w:rsid w:val="00950C4E"/>
    <w:rsid w:val="00952545"/>
    <w:rsid w:val="00954060"/>
    <w:rsid w:val="00955253"/>
    <w:rsid w:val="009556E5"/>
    <w:rsid w:val="00955FD7"/>
    <w:rsid w:val="00960524"/>
    <w:rsid w:val="00961E2F"/>
    <w:rsid w:val="0096237A"/>
    <w:rsid w:val="009635BC"/>
    <w:rsid w:val="0096403F"/>
    <w:rsid w:val="0096629D"/>
    <w:rsid w:val="00967446"/>
    <w:rsid w:val="00970EAC"/>
    <w:rsid w:val="009711BD"/>
    <w:rsid w:val="00971D9B"/>
    <w:rsid w:val="00972202"/>
    <w:rsid w:val="00972776"/>
    <w:rsid w:val="00973051"/>
    <w:rsid w:val="00974083"/>
    <w:rsid w:val="00974BF4"/>
    <w:rsid w:val="00974C59"/>
    <w:rsid w:val="00974E8B"/>
    <w:rsid w:val="00975056"/>
    <w:rsid w:val="00976591"/>
    <w:rsid w:val="00976ECD"/>
    <w:rsid w:val="00977161"/>
    <w:rsid w:val="00980048"/>
    <w:rsid w:val="009801FD"/>
    <w:rsid w:val="00980813"/>
    <w:rsid w:val="00981CED"/>
    <w:rsid w:val="00983091"/>
    <w:rsid w:val="00984135"/>
    <w:rsid w:val="0098510B"/>
    <w:rsid w:val="0098512B"/>
    <w:rsid w:val="00985653"/>
    <w:rsid w:val="009856EF"/>
    <w:rsid w:val="00985A66"/>
    <w:rsid w:val="00986662"/>
    <w:rsid w:val="00987BE8"/>
    <w:rsid w:val="00987F98"/>
    <w:rsid w:val="009912AB"/>
    <w:rsid w:val="00992902"/>
    <w:rsid w:val="00992BAF"/>
    <w:rsid w:val="00993520"/>
    <w:rsid w:val="00993B23"/>
    <w:rsid w:val="0099422B"/>
    <w:rsid w:val="0099481D"/>
    <w:rsid w:val="009973BD"/>
    <w:rsid w:val="00997798"/>
    <w:rsid w:val="009A0FFC"/>
    <w:rsid w:val="009A29C0"/>
    <w:rsid w:val="009A2B91"/>
    <w:rsid w:val="009A3747"/>
    <w:rsid w:val="009A44B1"/>
    <w:rsid w:val="009A74E5"/>
    <w:rsid w:val="009B0C7B"/>
    <w:rsid w:val="009B0E32"/>
    <w:rsid w:val="009B1BB0"/>
    <w:rsid w:val="009B4412"/>
    <w:rsid w:val="009B586A"/>
    <w:rsid w:val="009B59F3"/>
    <w:rsid w:val="009B5B6B"/>
    <w:rsid w:val="009B5FA6"/>
    <w:rsid w:val="009B69CA"/>
    <w:rsid w:val="009B799D"/>
    <w:rsid w:val="009C0804"/>
    <w:rsid w:val="009C0EC9"/>
    <w:rsid w:val="009C1A5B"/>
    <w:rsid w:val="009C30F2"/>
    <w:rsid w:val="009C5290"/>
    <w:rsid w:val="009C5367"/>
    <w:rsid w:val="009C69E0"/>
    <w:rsid w:val="009D0561"/>
    <w:rsid w:val="009D0DEB"/>
    <w:rsid w:val="009D1168"/>
    <w:rsid w:val="009D1312"/>
    <w:rsid w:val="009D1852"/>
    <w:rsid w:val="009D198D"/>
    <w:rsid w:val="009D3399"/>
    <w:rsid w:val="009D46AF"/>
    <w:rsid w:val="009D4DB2"/>
    <w:rsid w:val="009D53E3"/>
    <w:rsid w:val="009D61B0"/>
    <w:rsid w:val="009D6F41"/>
    <w:rsid w:val="009E0709"/>
    <w:rsid w:val="009E1AF0"/>
    <w:rsid w:val="009E4444"/>
    <w:rsid w:val="009E66F3"/>
    <w:rsid w:val="009E6BE9"/>
    <w:rsid w:val="009E6D11"/>
    <w:rsid w:val="009F066C"/>
    <w:rsid w:val="009F08C3"/>
    <w:rsid w:val="009F1356"/>
    <w:rsid w:val="009F1D68"/>
    <w:rsid w:val="009F3529"/>
    <w:rsid w:val="009F3EF2"/>
    <w:rsid w:val="009F4703"/>
    <w:rsid w:val="009F74DA"/>
    <w:rsid w:val="00A0054A"/>
    <w:rsid w:val="00A0119F"/>
    <w:rsid w:val="00A01570"/>
    <w:rsid w:val="00A0163C"/>
    <w:rsid w:val="00A02554"/>
    <w:rsid w:val="00A02B45"/>
    <w:rsid w:val="00A02E6E"/>
    <w:rsid w:val="00A02E83"/>
    <w:rsid w:val="00A046AC"/>
    <w:rsid w:val="00A04B81"/>
    <w:rsid w:val="00A060BC"/>
    <w:rsid w:val="00A069A9"/>
    <w:rsid w:val="00A06A3D"/>
    <w:rsid w:val="00A07EAA"/>
    <w:rsid w:val="00A10AE2"/>
    <w:rsid w:val="00A10CCC"/>
    <w:rsid w:val="00A11501"/>
    <w:rsid w:val="00A11999"/>
    <w:rsid w:val="00A11E79"/>
    <w:rsid w:val="00A120FC"/>
    <w:rsid w:val="00A123D0"/>
    <w:rsid w:val="00A12AF7"/>
    <w:rsid w:val="00A15749"/>
    <w:rsid w:val="00A161CF"/>
    <w:rsid w:val="00A167B6"/>
    <w:rsid w:val="00A16972"/>
    <w:rsid w:val="00A216B3"/>
    <w:rsid w:val="00A23154"/>
    <w:rsid w:val="00A23CA8"/>
    <w:rsid w:val="00A240BF"/>
    <w:rsid w:val="00A244A5"/>
    <w:rsid w:val="00A26107"/>
    <w:rsid w:val="00A2658A"/>
    <w:rsid w:val="00A26A23"/>
    <w:rsid w:val="00A301DD"/>
    <w:rsid w:val="00A32D96"/>
    <w:rsid w:val="00A335E9"/>
    <w:rsid w:val="00A33E51"/>
    <w:rsid w:val="00A34285"/>
    <w:rsid w:val="00A34765"/>
    <w:rsid w:val="00A36DC5"/>
    <w:rsid w:val="00A376BF"/>
    <w:rsid w:val="00A4018C"/>
    <w:rsid w:val="00A40E9D"/>
    <w:rsid w:val="00A42158"/>
    <w:rsid w:val="00A42EC4"/>
    <w:rsid w:val="00A44304"/>
    <w:rsid w:val="00A458DB"/>
    <w:rsid w:val="00A460B1"/>
    <w:rsid w:val="00A46CAE"/>
    <w:rsid w:val="00A47A37"/>
    <w:rsid w:val="00A508B3"/>
    <w:rsid w:val="00A508E8"/>
    <w:rsid w:val="00A50E32"/>
    <w:rsid w:val="00A5106A"/>
    <w:rsid w:val="00A51831"/>
    <w:rsid w:val="00A51FD3"/>
    <w:rsid w:val="00A54BCF"/>
    <w:rsid w:val="00A54E6A"/>
    <w:rsid w:val="00A56D16"/>
    <w:rsid w:val="00A57309"/>
    <w:rsid w:val="00A60053"/>
    <w:rsid w:val="00A601D9"/>
    <w:rsid w:val="00A6139F"/>
    <w:rsid w:val="00A62818"/>
    <w:rsid w:val="00A63B14"/>
    <w:rsid w:val="00A6564A"/>
    <w:rsid w:val="00A65AC6"/>
    <w:rsid w:val="00A67891"/>
    <w:rsid w:val="00A67B57"/>
    <w:rsid w:val="00A700AA"/>
    <w:rsid w:val="00A70ACB"/>
    <w:rsid w:val="00A7113A"/>
    <w:rsid w:val="00A72AAC"/>
    <w:rsid w:val="00A739B4"/>
    <w:rsid w:val="00A74BDD"/>
    <w:rsid w:val="00A766CA"/>
    <w:rsid w:val="00A7691E"/>
    <w:rsid w:val="00A76A05"/>
    <w:rsid w:val="00A76AED"/>
    <w:rsid w:val="00A778BA"/>
    <w:rsid w:val="00A804AA"/>
    <w:rsid w:val="00A83730"/>
    <w:rsid w:val="00A849CF"/>
    <w:rsid w:val="00A85DA9"/>
    <w:rsid w:val="00A86118"/>
    <w:rsid w:val="00A8624E"/>
    <w:rsid w:val="00A87372"/>
    <w:rsid w:val="00A87C76"/>
    <w:rsid w:val="00A93255"/>
    <w:rsid w:val="00A937AA"/>
    <w:rsid w:val="00A93F29"/>
    <w:rsid w:val="00A940F9"/>
    <w:rsid w:val="00A9435F"/>
    <w:rsid w:val="00A94A97"/>
    <w:rsid w:val="00A94C65"/>
    <w:rsid w:val="00A9735A"/>
    <w:rsid w:val="00AA0B10"/>
    <w:rsid w:val="00AA13A0"/>
    <w:rsid w:val="00AA44C7"/>
    <w:rsid w:val="00AA5D77"/>
    <w:rsid w:val="00AA643E"/>
    <w:rsid w:val="00AB0E14"/>
    <w:rsid w:val="00AB0F28"/>
    <w:rsid w:val="00AB13AA"/>
    <w:rsid w:val="00AB27CC"/>
    <w:rsid w:val="00AB3115"/>
    <w:rsid w:val="00AB4C9A"/>
    <w:rsid w:val="00AB5549"/>
    <w:rsid w:val="00AB5C22"/>
    <w:rsid w:val="00AC0CC4"/>
    <w:rsid w:val="00AC177C"/>
    <w:rsid w:val="00AC2276"/>
    <w:rsid w:val="00AC3D81"/>
    <w:rsid w:val="00AC6094"/>
    <w:rsid w:val="00AC693A"/>
    <w:rsid w:val="00AC6BF4"/>
    <w:rsid w:val="00AC6E4E"/>
    <w:rsid w:val="00AD0506"/>
    <w:rsid w:val="00AD0774"/>
    <w:rsid w:val="00AD2A09"/>
    <w:rsid w:val="00AD2AB0"/>
    <w:rsid w:val="00AD3DB4"/>
    <w:rsid w:val="00AD51E2"/>
    <w:rsid w:val="00AD5D14"/>
    <w:rsid w:val="00AD6D29"/>
    <w:rsid w:val="00AD6EF4"/>
    <w:rsid w:val="00AD74A0"/>
    <w:rsid w:val="00AD74A5"/>
    <w:rsid w:val="00AE0F1A"/>
    <w:rsid w:val="00AE2729"/>
    <w:rsid w:val="00AE3849"/>
    <w:rsid w:val="00AE5704"/>
    <w:rsid w:val="00AE6E01"/>
    <w:rsid w:val="00AE6F4B"/>
    <w:rsid w:val="00AF125F"/>
    <w:rsid w:val="00AF288C"/>
    <w:rsid w:val="00AF4BB8"/>
    <w:rsid w:val="00AF5891"/>
    <w:rsid w:val="00AF7129"/>
    <w:rsid w:val="00AF7991"/>
    <w:rsid w:val="00B00465"/>
    <w:rsid w:val="00B01C25"/>
    <w:rsid w:val="00B02434"/>
    <w:rsid w:val="00B02720"/>
    <w:rsid w:val="00B02E6D"/>
    <w:rsid w:val="00B04072"/>
    <w:rsid w:val="00B05806"/>
    <w:rsid w:val="00B06DAA"/>
    <w:rsid w:val="00B0755D"/>
    <w:rsid w:val="00B10391"/>
    <w:rsid w:val="00B106D8"/>
    <w:rsid w:val="00B1115B"/>
    <w:rsid w:val="00B1136E"/>
    <w:rsid w:val="00B1180C"/>
    <w:rsid w:val="00B11B6E"/>
    <w:rsid w:val="00B12222"/>
    <w:rsid w:val="00B1371E"/>
    <w:rsid w:val="00B137AC"/>
    <w:rsid w:val="00B15D35"/>
    <w:rsid w:val="00B169DD"/>
    <w:rsid w:val="00B16C42"/>
    <w:rsid w:val="00B20DEE"/>
    <w:rsid w:val="00B23770"/>
    <w:rsid w:val="00B23FD9"/>
    <w:rsid w:val="00B24A35"/>
    <w:rsid w:val="00B25277"/>
    <w:rsid w:val="00B25926"/>
    <w:rsid w:val="00B25B47"/>
    <w:rsid w:val="00B25E6D"/>
    <w:rsid w:val="00B30F5D"/>
    <w:rsid w:val="00B310CA"/>
    <w:rsid w:val="00B31FB5"/>
    <w:rsid w:val="00B324EC"/>
    <w:rsid w:val="00B3256A"/>
    <w:rsid w:val="00B32C37"/>
    <w:rsid w:val="00B34472"/>
    <w:rsid w:val="00B34A1C"/>
    <w:rsid w:val="00B3684C"/>
    <w:rsid w:val="00B36E44"/>
    <w:rsid w:val="00B37906"/>
    <w:rsid w:val="00B37A7A"/>
    <w:rsid w:val="00B40AB4"/>
    <w:rsid w:val="00B40FBB"/>
    <w:rsid w:val="00B410E7"/>
    <w:rsid w:val="00B4122E"/>
    <w:rsid w:val="00B41CF1"/>
    <w:rsid w:val="00B41F3D"/>
    <w:rsid w:val="00B41FA6"/>
    <w:rsid w:val="00B42958"/>
    <w:rsid w:val="00B43B9F"/>
    <w:rsid w:val="00B44F9E"/>
    <w:rsid w:val="00B46AE6"/>
    <w:rsid w:val="00B47657"/>
    <w:rsid w:val="00B47778"/>
    <w:rsid w:val="00B51219"/>
    <w:rsid w:val="00B52090"/>
    <w:rsid w:val="00B521F7"/>
    <w:rsid w:val="00B54F37"/>
    <w:rsid w:val="00B554FB"/>
    <w:rsid w:val="00B55C87"/>
    <w:rsid w:val="00B56487"/>
    <w:rsid w:val="00B57F22"/>
    <w:rsid w:val="00B60894"/>
    <w:rsid w:val="00B62769"/>
    <w:rsid w:val="00B63420"/>
    <w:rsid w:val="00B634B8"/>
    <w:rsid w:val="00B63CC6"/>
    <w:rsid w:val="00B63D95"/>
    <w:rsid w:val="00B67D0A"/>
    <w:rsid w:val="00B70E75"/>
    <w:rsid w:val="00B716D3"/>
    <w:rsid w:val="00B72957"/>
    <w:rsid w:val="00B72A0D"/>
    <w:rsid w:val="00B7301B"/>
    <w:rsid w:val="00B730FD"/>
    <w:rsid w:val="00B749F4"/>
    <w:rsid w:val="00B75922"/>
    <w:rsid w:val="00B75C4A"/>
    <w:rsid w:val="00B76D02"/>
    <w:rsid w:val="00B7704E"/>
    <w:rsid w:val="00B77916"/>
    <w:rsid w:val="00B802E4"/>
    <w:rsid w:val="00B8093D"/>
    <w:rsid w:val="00B80A32"/>
    <w:rsid w:val="00B81D44"/>
    <w:rsid w:val="00B82D42"/>
    <w:rsid w:val="00B83623"/>
    <w:rsid w:val="00B83CE4"/>
    <w:rsid w:val="00B84C18"/>
    <w:rsid w:val="00B90BB9"/>
    <w:rsid w:val="00B91271"/>
    <w:rsid w:val="00B925BD"/>
    <w:rsid w:val="00B9322E"/>
    <w:rsid w:val="00B93902"/>
    <w:rsid w:val="00B94055"/>
    <w:rsid w:val="00B940BD"/>
    <w:rsid w:val="00B946F3"/>
    <w:rsid w:val="00B95552"/>
    <w:rsid w:val="00B95B5A"/>
    <w:rsid w:val="00B95C0F"/>
    <w:rsid w:val="00B96E97"/>
    <w:rsid w:val="00BA0114"/>
    <w:rsid w:val="00BA0702"/>
    <w:rsid w:val="00BA0B0A"/>
    <w:rsid w:val="00BA1087"/>
    <w:rsid w:val="00BA19A2"/>
    <w:rsid w:val="00BA1E6F"/>
    <w:rsid w:val="00BA318E"/>
    <w:rsid w:val="00BA3C28"/>
    <w:rsid w:val="00BA50A4"/>
    <w:rsid w:val="00BA7EB6"/>
    <w:rsid w:val="00BB1899"/>
    <w:rsid w:val="00BB1C25"/>
    <w:rsid w:val="00BB256E"/>
    <w:rsid w:val="00BB5711"/>
    <w:rsid w:val="00BB5C36"/>
    <w:rsid w:val="00BB5C4B"/>
    <w:rsid w:val="00BB6F43"/>
    <w:rsid w:val="00BB736C"/>
    <w:rsid w:val="00BB73B6"/>
    <w:rsid w:val="00BC0E9B"/>
    <w:rsid w:val="00BC1F02"/>
    <w:rsid w:val="00BC2186"/>
    <w:rsid w:val="00BC3543"/>
    <w:rsid w:val="00BC38D8"/>
    <w:rsid w:val="00BC3D50"/>
    <w:rsid w:val="00BC42E0"/>
    <w:rsid w:val="00BC4E4F"/>
    <w:rsid w:val="00BC5844"/>
    <w:rsid w:val="00BD058B"/>
    <w:rsid w:val="00BD0F42"/>
    <w:rsid w:val="00BD1D3C"/>
    <w:rsid w:val="00BD2AB5"/>
    <w:rsid w:val="00BD2B6E"/>
    <w:rsid w:val="00BD31A5"/>
    <w:rsid w:val="00BD3279"/>
    <w:rsid w:val="00BD3F0D"/>
    <w:rsid w:val="00BD5FF0"/>
    <w:rsid w:val="00BD615F"/>
    <w:rsid w:val="00BD6949"/>
    <w:rsid w:val="00BD6EB7"/>
    <w:rsid w:val="00BD6EE9"/>
    <w:rsid w:val="00BD7278"/>
    <w:rsid w:val="00BE054F"/>
    <w:rsid w:val="00BE1C7B"/>
    <w:rsid w:val="00BE3015"/>
    <w:rsid w:val="00BE3B72"/>
    <w:rsid w:val="00BE5B62"/>
    <w:rsid w:val="00BE68A4"/>
    <w:rsid w:val="00BE725E"/>
    <w:rsid w:val="00BF0BC8"/>
    <w:rsid w:val="00BF1609"/>
    <w:rsid w:val="00BF1D9D"/>
    <w:rsid w:val="00BF28B4"/>
    <w:rsid w:val="00BF30B2"/>
    <w:rsid w:val="00BF60F7"/>
    <w:rsid w:val="00BF6A24"/>
    <w:rsid w:val="00C00EBC"/>
    <w:rsid w:val="00C0143A"/>
    <w:rsid w:val="00C03277"/>
    <w:rsid w:val="00C033F1"/>
    <w:rsid w:val="00C04233"/>
    <w:rsid w:val="00C04D2C"/>
    <w:rsid w:val="00C05043"/>
    <w:rsid w:val="00C06011"/>
    <w:rsid w:val="00C0628F"/>
    <w:rsid w:val="00C0650F"/>
    <w:rsid w:val="00C07AC7"/>
    <w:rsid w:val="00C10175"/>
    <w:rsid w:val="00C102E8"/>
    <w:rsid w:val="00C11E67"/>
    <w:rsid w:val="00C1418B"/>
    <w:rsid w:val="00C14212"/>
    <w:rsid w:val="00C164B7"/>
    <w:rsid w:val="00C21101"/>
    <w:rsid w:val="00C21C04"/>
    <w:rsid w:val="00C2201C"/>
    <w:rsid w:val="00C22849"/>
    <w:rsid w:val="00C24742"/>
    <w:rsid w:val="00C247A9"/>
    <w:rsid w:val="00C25C42"/>
    <w:rsid w:val="00C26846"/>
    <w:rsid w:val="00C2771B"/>
    <w:rsid w:val="00C30305"/>
    <w:rsid w:val="00C321AF"/>
    <w:rsid w:val="00C32B61"/>
    <w:rsid w:val="00C33E6C"/>
    <w:rsid w:val="00C37084"/>
    <w:rsid w:val="00C40AEB"/>
    <w:rsid w:val="00C418FF"/>
    <w:rsid w:val="00C41B71"/>
    <w:rsid w:val="00C420C3"/>
    <w:rsid w:val="00C426F0"/>
    <w:rsid w:val="00C42A16"/>
    <w:rsid w:val="00C42F03"/>
    <w:rsid w:val="00C44562"/>
    <w:rsid w:val="00C45A41"/>
    <w:rsid w:val="00C45B9D"/>
    <w:rsid w:val="00C45F1D"/>
    <w:rsid w:val="00C47146"/>
    <w:rsid w:val="00C47F59"/>
    <w:rsid w:val="00C50B49"/>
    <w:rsid w:val="00C50CD7"/>
    <w:rsid w:val="00C5112C"/>
    <w:rsid w:val="00C518E4"/>
    <w:rsid w:val="00C5280B"/>
    <w:rsid w:val="00C5340F"/>
    <w:rsid w:val="00C5415D"/>
    <w:rsid w:val="00C54381"/>
    <w:rsid w:val="00C55D9B"/>
    <w:rsid w:val="00C57521"/>
    <w:rsid w:val="00C5769F"/>
    <w:rsid w:val="00C57877"/>
    <w:rsid w:val="00C600E4"/>
    <w:rsid w:val="00C602A5"/>
    <w:rsid w:val="00C604BC"/>
    <w:rsid w:val="00C61D69"/>
    <w:rsid w:val="00C63533"/>
    <w:rsid w:val="00C638EA"/>
    <w:rsid w:val="00C64E3B"/>
    <w:rsid w:val="00C65FD2"/>
    <w:rsid w:val="00C6675F"/>
    <w:rsid w:val="00C668A3"/>
    <w:rsid w:val="00C66FBF"/>
    <w:rsid w:val="00C711D6"/>
    <w:rsid w:val="00C71A84"/>
    <w:rsid w:val="00C73DD1"/>
    <w:rsid w:val="00C73DFF"/>
    <w:rsid w:val="00C81A27"/>
    <w:rsid w:val="00C8454E"/>
    <w:rsid w:val="00C85628"/>
    <w:rsid w:val="00C85D7C"/>
    <w:rsid w:val="00C874F6"/>
    <w:rsid w:val="00C8784D"/>
    <w:rsid w:val="00C87A79"/>
    <w:rsid w:val="00C900A2"/>
    <w:rsid w:val="00C90175"/>
    <w:rsid w:val="00C92CD6"/>
    <w:rsid w:val="00C92F9A"/>
    <w:rsid w:val="00C93CCF"/>
    <w:rsid w:val="00C94013"/>
    <w:rsid w:val="00C94DA5"/>
    <w:rsid w:val="00C9545B"/>
    <w:rsid w:val="00C95A6D"/>
    <w:rsid w:val="00C97B2F"/>
    <w:rsid w:val="00C97CA0"/>
    <w:rsid w:val="00CA06F4"/>
    <w:rsid w:val="00CA08D3"/>
    <w:rsid w:val="00CA1496"/>
    <w:rsid w:val="00CA1AC9"/>
    <w:rsid w:val="00CA2497"/>
    <w:rsid w:val="00CA5F62"/>
    <w:rsid w:val="00CA6DE4"/>
    <w:rsid w:val="00CB101D"/>
    <w:rsid w:val="00CB1212"/>
    <w:rsid w:val="00CB19EE"/>
    <w:rsid w:val="00CB2E82"/>
    <w:rsid w:val="00CB30D2"/>
    <w:rsid w:val="00CB67C9"/>
    <w:rsid w:val="00CB7342"/>
    <w:rsid w:val="00CB792C"/>
    <w:rsid w:val="00CB7CC8"/>
    <w:rsid w:val="00CC0275"/>
    <w:rsid w:val="00CC0975"/>
    <w:rsid w:val="00CC27EB"/>
    <w:rsid w:val="00CC373F"/>
    <w:rsid w:val="00CC4F45"/>
    <w:rsid w:val="00CC545A"/>
    <w:rsid w:val="00CC79C8"/>
    <w:rsid w:val="00CC7B4E"/>
    <w:rsid w:val="00CC7D06"/>
    <w:rsid w:val="00CD0703"/>
    <w:rsid w:val="00CD13D1"/>
    <w:rsid w:val="00CD1B87"/>
    <w:rsid w:val="00CD2353"/>
    <w:rsid w:val="00CD420E"/>
    <w:rsid w:val="00CD48B1"/>
    <w:rsid w:val="00CD59A2"/>
    <w:rsid w:val="00CD5D41"/>
    <w:rsid w:val="00CD723B"/>
    <w:rsid w:val="00CD7996"/>
    <w:rsid w:val="00CE014E"/>
    <w:rsid w:val="00CE0B3A"/>
    <w:rsid w:val="00CE0E8E"/>
    <w:rsid w:val="00CE163D"/>
    <w:rsid w:val="00CE3411"/>
    <w:rsid w:val="00CE4061"/>
    <w:rsid w:val="00CE5075"/>
    <w:rsid w:val="00CE52C1"/>
    <w:rsid w:val="00CE5B7C"/>
    <w:rsid w:val="00CE5DA8"/>
    <w:rsid w:val="00CF03FF"/>
    <w:rsid w:val="00CF067D"/>
    <w:rsid w:val="00CF1211"/>
    <w:rsid w:val="00CF1FD6"/>
    <w:rsid w:val="00CF313E"/>
    <w:rsid w:val="00CF3DFD"/>
    <w:rsid w:val="00CF3FDF"/>
    <w:rsid w:val="00CF4AE3"/>
    <w:rsid w:val="00CF4E13"/>
    <w:rsid w:val="00CF51BC"/>
    <w:rsid w:val="00CF5B3B"/>
    <w:rsid w:val="00CF6074"/>
    <w:rsid w:val="00CF64DE"/>
    <w:rsid w:val="00CF7485"/>
    <w:rsid w:val="00D0085D"/>
    <w:rsid w:val="00D01CF8"/>
    <w:rsid w:val="00D02479"/>
    <w:rsid w:val="00D02772"/>
    <w:rsid w:val="00D02A9F"/>
    <w:rsid w:val="00D03C8B"/>
    <w:rsid w:val="00D04071"/>
    <w:rsid w:val="00D0446D"/>
    <w:rsid w:val="00D04E9C"/>
    <w:rsid w:val="00D06FE0"/>
    <w:rsid w:val="00D07E35"/>
    <w:rsid w:val="00D07E9E"/>
    <w:rsid w:val="00D10090"/>
    <w:rsid w:val="00D11763"/>
    <w:rsid w:val="00D11AAB"/>
    <w:rsid w:val="00D14103"/>
    <w:rsid w:val="00D14157"/>
    <w:rsid w:val="00D141E0"/>
    <w:rsid w:val="00D1520A"/>
    <w:rsid w:val="00D15D17"/>
    <w:rsid w:val="00D160E6"/>
    <w:rsid w:val="00D16272"/>
    <w:rsid w:val="00D20BEC"/>
    <w:rsid w:val="00D22B1A"/>
    <w:rsid w:val="00D23478"/>
    <w:rsid w:val="00D2391D"/>
    <w:rsid w:val="00D23F88"/>
    <w:rsid w:val="00D2424C"/>
    <w:rsid w:val="00D252CE"/>
    <w:rsid w:val="00D25AA3"/>
    <w:rsid w:val="00D25F10"/>
    <w:rsid w:val="00D27CF4"/>
    <w:rsid w:val="00D32526"/>
    <w:rsid w:val="00D33021"/>
    <w:rsid w:val="00D3573C"/>
    <w:rsid w:val="00D361AD"/>
    <w:rsid w:val="00D36EF6"/>
    <w:rsid w:val="00D379F9"/>
    <w:rsid w:val="00D37E8E"/>
    <w:rsid w:val="00D40A6B"/>
    <w:rsid w:val="00D4124F"/>
    <w:rsid w:val="00D4323D"/>
    <w:rsid w:val="00D441B4"/>
    <w:rsid w:val="00D4441B"/>
    <w:rsid w:val="00D4473B"/>
    <w:rsid w:val="00D4661B"/>
    <w:rsid w:val="00D46709"/>
    <w:rsid w:val="00D47B7D"/>
    <w:rsid w:val="00D47ED3"/>
    <w:rsid w:val="00D5011F"/>
    <w:rsid w:val="00D5086B"/>
    <w:rsid w:val="00D50D67"/>
    <w:rsid w:val="00D51AC2"/>
    <w:rsid w:val="00D51EB0"/>
    <w:rsid w:val="00D5260B"/>
    <w:rsid w:val="00D52D68"/>
    <w:rsid w:val="00D532BF"/>
    <w:rsid w:val="00D536C7"/>
    <w:rsid w:val="00D53958"/>
    <w:rsid w:val="00D544BE"/>
    <w:rsid w:val="00D5690E"/>
    <w:rsid w:val="00D56A29"/>
    <w:rsid w:val="00D56A3D"/>
    <w:rsid w:val="00D56E4E"/>
    <w:rsid w:val="00D56EF5"/>
    <w:rsid w:val="00D56F57"/>
    <w:rsid w:val="00D5763A"/>
    <w:rsid w:val="00D61656"/>
    <w:rsid w:val="00D61743"/>
    <w:rsid w:val="00D62331"/>
    <w:rsid w:val="00D628C6"/>
    <w:rsid w:val="00D628F6"/>
    <w:rsid w:val="00D62C0A"/>
    <w:rsid w:val="00D6376D"/>
    <w:rsid w:val="00D6457E"/>
    <w:rsid w:val="00D65753"/>
    <w:rsid w:val="00D66EC6"/>
    <w:rsid w:val="00D66F52"/>
    <w:rsid w:val="00D67292"/>
    <w:rsid w:val="00D6767F"/>
    <w:rsid w:val="00D67B1D"/>
    <w:rsid w:val="00D70687"/>
    <w:rsid w:val="00D710D4"/>
    <w:rsid w:val="00D71BE1"/>
    <w:rsid w:val="00D720F6"/>
    <w:rsid w:val="00D80F15"/>
    <w:rsid w:val="00D82DE2"/>
    <w:rsid w:val="00D84787"/>
    <w:rsid w:val="00D84BE8"/>
    <w:rsid w:val="00D85206"/>
    <w:rsid w:val="00D852AD"/>
    <w:rsid w:val="00D864B7"/>
    <w:rsid w:val="00D873A4"/>
    <w:rsid w:val="00D87898"/>
    <w:rsid w:val="00D90EA3"/>
    <w:rsid w:val="00D92091"/>
    <w:rsid w:val="00D93223"/>
    <w:rsid w:val="00D93EFC"/>
    <w:rsid w:val="00D947A3"/>
    <w:rsid w:val="00D9553C"/>
    <w:rsid w:val="00D95C5C"/>
    <w:rsid w:val="00D961BC"/>
    <w:rsid w:val="00D96AC9"/>
    <w:rsid w:val="00D9731F"/>
    <w:rsid w:val="00DA0296"/>
    <w:rsid w:val="00DA1979"/>
    <w:rsid w:val="00DA3388"/>
    <w:rsid w:val="00DA43CD"/>
    <w:rsid w:val="00DA639B"/>
    <w:rsid w:val="00DA6575"/>
    <w:rsid w:val="00DA6B98"/>
    <w:rsid w:val="00DA7CFC"/>
    <w:rsid w:val="00DB0925"/>
    <w:rsid w:val="00DB1DC4"/>
    <w:rsid w:val="00DB36B0"/>
    <w:rsid w:val="00DB3CE1"/>
    <w:rsid w:val="00DB446F"/>
    <w:rsid w:val="00DB4F28"/>
    <w:rsid w:val="00DB544A"/>
    <w:rsid w:val="00DB5E61"/>
    <w:rsid w:val="00DB6E0E"/>
    <w:rsid w:val="00DC02E5"/>
    <w:rsid w:val="00DC05C4"/>
    <w:rsid w:val="00DC12B2"/>
    <w:rsid w:val="00DC1DE9"/>
    <w:rsid w:val="00DC2B38"/>
    <w:rsid w:val="00DC2B8E"/>
    <w:rsid w:val="00DC2F11"/>
    <w:rsid w:val="00DC3CCD"/>
    <w:rsid w:val="00DC4EE8"/>
    <w:rsid w:val="00DC5D1A"/>
    <w:rsid w:val="00DC64FA"/>
    <w:rsid w:val="00DD0536"/>
    <w:rsid w:val="00DD0A8E"/>
    <w:rsid w:val="00DD1752"/>
    <w:rsid w:val="00DD23EF"/>
    <w:rsid w:val="00DD399C"/>
    <w:rsid w:val="00DD421A"/>
    <w:rsid w:val="00DD4283"/>
    <w:rsid w:val="00DD508C"/>
    <w:rsid w:val="00DD5EDE"/>
    <w:rsid w:val="00DD684E"/>
    <w:rsid w:val="00DE193F"/>
    <w:rsid w:val="00DE2BC6"/>
    <w:rsid w:val="00DE2C79"/>
    <w:rsid w:val="00DE2CB5"/>
    <w:rsid w:val="00DE3D32"/>
    <w:rsid w:val="00DE495C"/>
    <w:rsid w:val="00DE4CCA"/>
    <w:rsid w:val="00DE4D6A"/>
    <w:rsid w:val="00DE5951"/>
    <w:rsid w:val="00DE5C28"/>
    <w:rsid w:val="00DE6586"/>
    <w:rsid w:val="00DE6936"/>
    <w:rsid w:val="00DE69C2"/>
    <w:rsid w:val="00DE7447"/>
    <w:rsid w:val="00DF03FB"/>
    <w:rsid w:val="00DF122A"/>
    <w:rsid w:val="00DF1671"/>
    <w:rsid w:val="00DF2A63"/>
    <w:rsid w:val="00DF2D91"/>
    <w:rsid w:val="00DF41A0"/>
    <w:rsid w:val="00DF4381"/>
    <w:rsid w:val="00DF60B2"/>
    <w:rsid w:val="00DF6DC1"/>
    <w:rsid w:val="00DF7736"/>
    <w:rsid w:val="00E005DB"/>
    <w:rsid w:val="00E0174F"/>
    <w:rsid w:val="00E02143"/>
    <w:rsid w:val="00E038BB"/>
    <w:rsid w:val="00E0432B"/>
    <w:rsid w:val="00E05976"/>
    <w:rsid w:val="00E06441"/>
    <w:rsid w:val="00E07737"/>
    <w:rsid w:val="00E07FBA"/>
    <w:rsid w:val="00E103A0"/>
    <w:rsid w:val="00E14290"/>
    <w:rsid w:val="00E148F9"/>
    <w:rsid w:val="00E15773"/>
    <w:rsid w:val="00E16A07"/>
    <w:rsid w:val="00E17131"/>
    <w:rsid w:val="00E177AE"/>
    <w:rsid w:val="00E178FC"/>
    <w:rsid w:val="00E21BCE"/>
    <w:rsid w:val="00E21EAF"/>
    <w:rsid w:val="00E2223F"/>
    <w:rsid w:val="00E22333"/>
    <w:rsid w:val="00E22B28"/>
    <w:rsid w:val="00E231E4"/>
    <w:rsid w:val="00E2357C"/>
    <w:rsid w:val="00E25AE9"/>
    <w:rsid w:val="00E25BC2"/>
    <w:rsid w:val="00E26888"/>
    <w:rsid w:val="00E2696B"/>
    <w:rsid w:val="00E300FF"/>
    <w:rsid w:val="00E3038B"/>
    <w:rsid w:val="00E307F5"/>
    <w:rsid w:val="00E32B11"/>
    <w:rsid w:val="00E32CC4"/>
    <w:rsid w:val="00E35254"/>
    <w:rsid w:val="00E3553E"/>
    <w:rsid w:val="00E356C8"/>
    <w:rsid w:val="00E35D9A"/>
    <w:rsid w:val="00E36B30"/>
    <w:rsid w:val="00E37755"/>
    <w:rsid w:val="00E37BFA"/>
    <w:rsid w:val="00E4138C"/>
    <w:rsid w:val="00E42E85"/>
    <w:rsid w:val="00E435CD"/>
    <w:rsid w:val="00E43D04"/>
    <w:rsid w:val="00E4460C"/>
    <w:rsid w:val="00E44816"/>
    <w:rsid w:val="00E471B6"/>
    <w:rsid w:val="00E51DC5"/>
    <w:rsid w:val="00E529CF"/>
    <w:rsid w:val="00E53395"/>
    <w:rsid w:val="00E53E9F"/>
    <w:rsid w:val="00E542E0"/>
    <w:rsid w:val="00E54D15"/>
    <w:rsid w:val="00E550EE"/>
    <w:rsid w:val="00E55BB6"/>
    <w:rsid w:val="00E56241"/>
    <w:rsid w:val="00E5642B"/>
    <w:rsid w:val="00E56BAC"/>
    <w:rsid w:val="00E57803"/>
    <w:rsid w:val="00E60419"/>
    <w:rsid w:val="00E61995"/>
    <w:rsid w:val="00E61F44"/>
    <w:rsid w:val="00E6265F"/>
    <w:rsid w:val="00E62D3A"/>
    <w:rsid w:val="00E653C5"/>
    <w:rsid w:val="00E66708"/>
    <w:rsid w:val="00E70A86"/>
    <w:rsid w:val="00E723BD"/>
    <w:rsid w:val="00E723CB"/>
    <w:rsid w:val="00E724A2"/>
    <w:rsid w:val="00E739E6"/>
    <w:rsid w:val="00E73D24"/>
    <w:rsid w:val="00E74A10"/>
    <w:rsid w:val="00E7568C"/>
    <w:rsid w:val="00E77AE1"/>
    <w:rsid w:val="00E8043D"/>
    <w:rsid w:val="00E8046A"/>
    <w:rsid w:val="00E8096B"/>
    <w:rsid w:val="00E80A87"/>
    <w:rsid w:val="00E82BE2"/>
    <w:rsid w:val="00E83672"/>
    <w:rsid w:val="00E84914"/>
    <w:rsid w:val="00E86CE4"/>
    <w:rsid w:val="00E90794"/>
    <w:rsid w:val="00E92342"/>
    <w:rsid w:val="00E923A2"/>
    <w:rsid w:val="00E928CB"/>
    <w:rsid w:val="00E935D4"/>
    <w:rsid w:val="00E9519E"/>
    <w:rsid w:val="00E961C9"/>
    <w:rsid w:val="00E96C89"/>
    <w:rsid w:val="00E96D2F"/>
    <w:rsid w:val="00E974E5"/>
    <w:rsid w:val="00E97E6B"/>
    <w:rsid w:val="00EA1993"/>
    <w:rsid w:val="00EA24C8"/>
    <w:rsid w:val="00EA2529"/>
    <w:rsid w:val="00EA313D"/>
    <w:rsid w:val="00EA349C"/>
    <w:rsid w:val="00EA3971"/>
    <w:rsid w:val="00EA5342"/>
    <w:rsid w:val="00EA542C"/>
    <w:rsid w:val="00EA54B6"/>
    <w:rsid w:val="00EA5551"/>
    <w:rsid w:val="00EB05B5"/>
    <w:rsid w:val="00EB0806"/>
    <w:rsid w:val="00EB19D7"/>
    <w:rsid w:val="00EB2262"/>
    <w:rsid w:val="00EB37A0"/>
    <w:rsid w:val="00EB40A0"/>
    <w:rsid w:val="00EB4263"/>
    <w:rsid w:val="00EB4E7E"/>
    <w:rsid w:val="00EB52B5"/>
    <w:rsid w:val="00EB570D"/>
    <w:rsid w:val="00EB62B1"/>
    <w:rsid w:val="00EB79DC"/>
    <w:rsid w:val="00EB7BFB"/>
    <w:rsid w:val="00EC0248"/>
    <w:rsid w:val="00EC03A7"/>
    <w:rsid w:val="00EC2021"/>
    <w:rsid w:val="00EC225C"/>
    <w:rsid w:val="00EC348C"/>
    <w:rsid w:val="00EC49C2"/>
    <w:rsid w:val="00EC4F0F"/>
    <w:rsid w:val="00EC6208"/>
    <w:rsid w:val="00EC680E"/>
    <w:rsid w:val="00EC6E90"/>
    <w:rsid w:val="00EC756C"/>
    <w:rsid w:val="00ED0D19"/>
    <w:rsid w:val="00ED0EAB"/>
    <w:rsid w:val="00ED12A8"/>
    <w:rsid w:val="00ED1563"/>
    <w:rsid w:val="00ED1663"/>
    <w:rsid w:val="00ED1E58"/>
    <w:rsid w:val="00ED3181"/>
    <w:rsid w:val="00ED40AC"/>
    <w:rsid w:val="00ED5499"/>
    <w:rsid w:val="00ED6758"/>
    <w:rsid w:val="00ED6EDA"/>
    <w:rsid w:val="00EE0A05"/>
    <w:rsid w:val="00EE0AB0"/>
    <w:rsid w:val="00EE2C53"/>
    <w:rsid w:val="00EE2DCD"/>
    <w:rsid w:val="00EE42C7"/>
    <w:rsid w:val="00EE443F"/>
    <w:rsid w:val="00EE4E56"/>
    <w:rsid w:val="00EE4EA0"/>
    <w:rsid w:val="00EE558E"/>
    <w:rsid w:val="00EE58E1"/>
    <w:rsid w:val="00EE66B0"/>
    <w:rsid w:val="00EE6AB6"/>
    <w:rsid w:val="00EE7AB4"/>
    <w:rsid w:val="00EF03D3"/>
    <w:rsid w:val="00EF0F1A"/>
    <w:rsid w:val="00EF107B"/>
    <w:rsid w:val="00EF1E18"/>
    <w:rsid w:val="00EF34C2"/>
    <w:rsid w:val="00EF39D1"/>
    <w:rsid w:val="00EF4ECD"/>
    <w:rsid w:val="00EF550A"/>
    <w:rsid w:val="00EF61F1"/>
    <w:rsid w:val="00EF6D04"/>
    <w:rsid w:val="00EF6DFF"/>
    <w:rsid w:val="00EF6FF1"/>
    <w:rsid w:val="00F008C1"/>
    <w:rsid w:val="00F01852"/>
    <w:rsid w:val="00F02E6C"/>
    <w:rsid w:val="00F046BE"/>
    <w:rsid w:val="00F10A72"/>
    <w:rsid w:val="00F10B35"/>
    <w:rsid w:val="00F1162C"/>
    <w:rsid w:val="00F12358"/>
    <w:rsid w:val="00F143DA"/>
    <w:rsid w:val="00F17603"/>
    <w:rsid w:val="00F178F1"/>
    <w:rsid w:val="00F24141"/>
    <w:rsid w:val="00F24277"/>
    <w:rsid w:val="00F25638"/>
    <w:rsid w:val="00F256B4"/>
    <w:rsid w:val="00F26E1C"/>
    <w:rsid w:val="00F272EA"/>
    <w:rsid w:val="00F30138"/>
    <w:rsid w:val="00F302FF"/>
    <w:rsid w:val="00F306B3"/>
    <w:rsid w:val="00F30E00"/>
    <w:rsid w:val="00F331AA"/>
    <w:rsid w:val="00F34EB7"/>
    <w:rsid w:val="00F35095"/>
    <w:rsid w:val="00F3534D"/>
    <w:rsid w:val="00F3573F"/>
    <w:rsid w:val="00F35EFF"/>
    <w:rsid w:val="00F361A7"/>
    <w:rsid w:val="00F36B99"/>
    <w:rsid w:val="00F37DB4"/>
    <w:rsid w:val="00F42714"/>
    <w:rsid w:val="00F43695"/>
    <w:rsid w:val="00F43893"/>
    <w:rsid w:val="00F43EFC"/>
    <w:rsid w:val="00F452C6"/>
    <w:rsid w:val="00F46C30"/>
    <w:rsid w:val="00F52237"/>
    <w:rsid w:val="00F528AD"/>
    <w:rsid w:val="00F52FBF"/>
    <w:rsid w:val="00F55A96"/>
    <w:rsid w:val="00F55B64"/>
    <w:rsid w:val="00F56219"/>
    <w:rsid w:val="00F569BD"/>
    <w:rsid w:val="00F56CB8"/>
    <w:rsid w:val="00F5728A"/>
    <w:rsid w:val="00F578F8"/>
    <w:rsid w:val="00F60232"/>
    <w:rsid w:val="00F60CCF"/>
    <w:rsid w:val="00F62C8E"/>
    <w:rsid w:val="00F6405C"/>
    <w:rsid w:val="00F652B3"/>
    <w:rsid w:val="00F65805"/>
    <w:rsid w:val="00F73F87"/>
    <w:rsid w:val="00F74133"/>
    <w:rsid w:val="00F74C2E"/>
    <w:rsid w:val="00F74F1F"/>
    <w:rsid w:val="00F7513D"/>
    <w:rsid w:val="00F75C3F"/>
    <w:rsid w:val="00F75D39"/>
    <w:rsid w:val="00F76401"/>
    <w:rsid w:val="00F80C6D"/>
    <w:rsid w:val="00F814FD"/>
    <w:rsid w:val="00F81987"/>
    <w:rsid w:val="00F82FC7"/>
    <w:rsid w:val="00F85493"/>
    <w:rsid w:val="00F85D48"/>
    <w:rsid w:val="00F86E5C"/>
    <w:rsid w:val="00F909D4"/>
    <w:rsid w:val="00F90DC3"/>
    <w:rsid w:val="00F9262D"/>
    <w:rsid w:val="00F93AEC"/>
    <w:rsid w:val="00F93E1D"/>
    <w:rsid w:val="00F94885"/>
    <w:rsid w:val="00F9544D"/>
    <w:rsid w:val="00F95573"/>
    <w:rsid w:val="00F959C6"/>
    <w:rsid w:val="00F95CFF"/>
    <w:rsid w:val="00F96068"/>
    <w:rsid w:val="00F97558"/>
    <w:rsid w:val="00FA046C"/>
    <w:rsid w:val="00FA1A14"/>
    <w:rsid w:val="00FA256B"/>
    <w:rsid w:val="00FA2A46"/>
    <w:rsid w:val="00FA2F13"/>
    <w:rsid w:val="00FA4746"/>
    <w:rsid w:val="00FA59F0"/>
    <w:rsid w:val="00FB1C61"/>
    <w:rsid w:val="00FB3150"/>
    <w:rsid w:val="00FB40BE"/>
    <w:rsid w:val="00FB41F0"/>
    <w:rsid w:val="00FB451B"/>
    <w:rsid w:val="00FB5A61"/>
    <w:rsid w:val="00FB5DCA"/>
    <w:rsid w:val="00FB7513"/>
    <w:rsid w:val="00FB7D09"/>
    <w:rsid w:val="00FC1F36"/>
    <w:rsid w:val="00FC2F1E"/>
    <w:rsid w:val="00FC41AF"/>
    <w:rsid w:val="00FC446E"/>
    <w:rsid w:val="00FC46F2"/>
    <w:rsid w:val="00FC50E1"/>
    <w:rsid w:val="00FC5952"/>
    <w:rsid w:val="00FC65B1"/>
    <w:rsid w:val="00FC6BEE"/>
    <w:rsid w:val="00FC7C5B"/>
    <w:rsid w:val="00FD333A"/>
    <w:rsid w:val="00FD35D1"/>
    <w:rsid w:val="00FD46C1"/>
    <w:rsid w:val="00FD5F6A"/>
    <w:rsid w:val="00FD6843"/>
    <w:rsid w:val="00FE18B2"/>
    <w:rsid w:val="00FE1AA1"/>
    <w:rsid w:val="00FE36D4"/>
    <w:rsid w:val="00FE3BF6"/>
    <w:rsid w:val="00FE3FCE"/>
    <w:rsid w:val="00FE50FC"/>
    <w:rsid w:val="00FE5354"/>
    <w:rsid w:val="00FE6117"/>
    <w:rsid w:val="00FE66E9"/>
    <w:rsid w:val="00FE7C9C"/>
    <w:rsid w:val="00FF18D1"/>
    <w:rsid w:val="00FF365B"/>
    <w:rsid w:val="00FF3938"/>
    <w:rsid w:val="00FF5FDE"/>
    <w:rsid w:val="00FF793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A2D"/>
  <w15:chartTrackingRefBased/>
  <w15:docId w15:val="{9EC28565-BC99-4B4A-AC72-F5A72B25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FD"/>
    <w:pPr>
      <w:spacing w:after="0" w:line="264" w:lineRule="auto"/>
      <w:jc w:val="both"/>
    </w:pPr>
    <w:rPr>
      <w:rFonts w:ascii="Times New Roman" w:eastAsia="Times New Roman" w:hAnsi="Times New Roman" w:cs="Times New Roman"/>
      <w:sz w:val="24"/>
      <w:lang w:eastAsia="lv-LV"/>
    </w:rPr>
  </w:style>
  <w:style w:type="paragraph" w:styleId="Heading1">
    <w:name w:val="heading 1"/>
    <w:aliases w:val="H1"/>
    <w:basedOn w:val="Normal"/>
    <w:next w:val="Normal"/>
    <w:link w:val="Heading1Char"/>
    <w:uiPriority w:val="9"/>
    <w:qFormat/>
    <w:rsid w:val="000049C9"/>
    <w:pPr>
      <w:keepNext/>
      <w:keepLines/>
      <w:numPr>
        <w:numId w:val="2"/>
      </w:numPr>
      <w:spacing w:after="120"/>
      <w:outlineLvl w:val="0"/>
    </w:pPr>
    <w:rPr>
      <w:b/>
      <w:bCs/>
      <w:color w:val="B0282D"/>
      <w:sz w:val="28"/>
      <w:szCs w:val="28"/>
    </w:rPr>
  </w:style>
  <w:style w:type="paragraph" w:styleId="Heading2">
    <w:name w:val="heading 2"/>
    <w:aliases w:val="H2,H21,Heading 21"/>
    <w:basedOn w:val="Normal"/>
    <w:next w:val="Normal"/>
    <w:link w:val="Heading2Char"/>
    <w:uiPriority w:val="9"/>
    <w:unhideWhenUsed/>
    <w:qFormat/>
    <w:rsid w:val="000049C9"/>
    <w:pPr>
      <w:keepNext/>
      <w:keepLines/>
      <w:numPr>
        <w:ilvl w:val="1"/>
        <w:numId w:val="2"/>
      </w:numPr>
      <w:spacing w:before="240" w:after="120"/>
      <w:outlineLvl w:val="1"/>
    </w:pPr>
    <w:rPr>
      <w:b/>
      <w:bCs/>
      <w:color w:val="B0282D"/>
      <w:sz w:val="26"/>
      <w:szCs w:val="26"/>
    </w:rPr>
  </w:style>
  <w:style w:type="paragraph" w:styleId="Heading3">
    <w:name w:val="heading 3"/>
    <w:aliases w:val="Heading 3 Char1,Heading 3 Char Char,Char,Apakšapakšnodaļa,hd3,h3,Antraste 3,Antraste 31,Antraste 32,Antraste 33,Antraste 34,Antraste 35,Antraste 36,Antraste 37,Char1"/>
    <w:basedOn w:val="Normal"/>
    <w:next w:val="Normal"/>
    <w:link w:val="Heading3Char"/>
    <w:uiPriority w:val="9"/>
    <w:unhideWhenUsed/>
    <w:qFormat/>
    <w:rsid w:val="00730F2B"/>
    <w:pPr>
      <w:keepNext/>
      <w:keepLines/>
      <w:numPr>
        <w:ilvl w:val="2"/>
        <w:numId w:val="2"/>
      </w:numPr>
      <w:spacing w:before="120" w:after="60"/>
      <w:outlineLvl w:val="2"/>
    </w:pPr>
    <w:rPr>
      <w:b/>
      <w:bCs/>
      <w:color w:val="B0282D"/>
    </w:rPr>
  </w:style>
  <w:style w:type="paragraph" w:styleId="Heading4">
    <w:name w:val="heading 4"/>
    <w:aliases w:val="Heading 4 Char Char,Heading 4 Char1,Heading 4 Char2 Char,Heading 4 Char1 Char Char,Heading 4 Char Char Char Char,Heading 4 Char Char1 Char,Heading 4 Char2,Heading 4 Char Heading 3 Char2 Char Char,Heading 4 Char Char2"/>
    <w:basedOn w:val="Normal"/>
    <w:next w:val="Normal"/>
    <w:link w:val="Heading4Char"/>
    <w:uiPriority w:val="9"/>
    <w:unhideWhenUsed/>
    <w:qFormat/>
    <w:rsid w:val="00871579"/>
    <w:pPr>
      <w:keepNext/>
      <w:keepLines/>
      <w:numPr>
        <w:ilvl w:val="3"/>
        <w:numId w:val="2"/>
      </w:numPr>
      <w:spacing w:before="200" w:after="120"/>
      <w:outlineLvl w:val="3"/>
    </w:pPr>
    <w:rPr>
      <w:b/>
      <w:bCs/>
      <w:iCs/>
      <w:color w:val="B0282D"/>
    </w:rPr>
  </w:style>
  <w:style w:type="paragraph" w:styleId="Heading5">
    <w:name w:val="heading 5"/>
    <w:basedOn w:val="Normal"/>
    <w:next w:val="Normal"/>
    <w:link w:val="Heading5Char"/>
    <w:uiPriority w:val="9"/>
    <w:unhideWhenUsed/>
    <w:qFormat/>
    <w:rsid w:val="00B37A7A"/>
    <w:pPr>
      <w:keepNext/>
      <w:keepLines/>
      <w:numPr>
        <w:ilvl w:val="4"/>
        <w:numId w:val="2"/>
      </w:numPr>
      <w:spacing w:before="200" w:after="120"/>
      <w:outlineLvl w:val="4"/>
    </w:pPr>
    <w:rPr>
      <w:b/>
      <w:color w:val="B0282D"/>
    </w:rPr>
  </w:style>
  <w:style w:type="paragraph" w:styleId="Heading6">
    <w:name w:val="heading 6"/>
    <w:basedOn w:val="Normal"/>
    <w:next w:val="Normal"/>
    <w:link w:val="Heading6Char"/>
    <w:uiPriority w:val="9"/>
    <w:unhideWhenUsed/>
    <w:qFormat/>
    <w:rsid w:val="003B035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B0358"/>
    <w:pPr>
      <w:keepNext/>
      <w:keepLines/>
      <w:numPr>
        <w:ilvl w:val="6"/>
        <w:numId w:val="2"/>
      </w:numPr>
      <w:spacing w:before="200"/>
      <w:outlineLvl w:val="6"/>
    </w:pPr>
    <w:rPr>
      <w:rFonts w:ascii="Cambria" w:hAnsi="Cambria"/>
      <w:i/>
      <w:iCs/>
      <w:color w:val="404040"/>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unhideWhenUsed/>
    <w:qFormat/>
    <w:rsid w:val="003B0358"/>
    <w:pPr>
      <w:keepNext/>
      <w:keepLines/>
      <w:numPr>
        <w:ilvl w:val="7"/>
        <w:numId w:val="2"/>
      </w:numPr>
      <w:spacing w:before="200"/>
      <w:outlineLvl w:val="7"/>
    </w:pPr>
    <w:rPr>
      <w:rFonts w:ascii="Cambria" w:hAnsi="Cambria"/>
      <w:color w:val="404040"/>
      <w:sz w:val="20"/>
      <w:szCs w:val="20"/>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
    <w:unhideWhenUsed/>
    <w:qFormat/>
    <w:rsid w:val="003B035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0049C9"/>
    <w:rPr>
      <w:rFonts w:ascii="Times New Roman" w:eastAsia="Times New Roman" w:hAnsi="Times New Roman" w:cs="Times New Roman"/>
      <w:b/>
      <w:bCs/>
      <w:color w:val="B0282D"/>
      <w:sz w:val="28"/>
      <w:szCs w:val="28"/>
      <w:lang w:eastAsia="lv-LV"/>
    </w:rPr>
  </w:style>
  <w:style w:type="character" w:customStyle="1" w:styleId="Heading2Char">
    <w:name w:val="Heading 2 Char"/>
    <w:aliases w:val="H2 Char,H21 Char,Heading 21 Char"/>
    <w:basedOn w:val="DefaultParagraphFont"/>
    <w:link w:val="Heading2"/>
    <w:uiPriority w:val="9"/>
    <w:rsid w:val="000049C9"/>
    <w:rPr>
      <w:rFonts w:ascii="Times New Roman" w:eastAsia="Times New Roman" w:hAnsi="Times New Roman" w:cs="Times New Roman"/>
      <w:b/>
      <w:bCs/>
      <w:color w:val="B0282D"/>
      <w:sz w:val="26"/>
      <w:szCs w:val="26"/>
      <w:lang w:eastAsia="lv-LV"/>
    </w:rPr>
  </w:style>
  <w:style w:type="character" w:customStyle="1" w:styleId="Heading3Char">
    <w:name w:val="Heading 3 Char"/>
    <w:aliases w:val="Heading 3 Char1 Char,Heading 3 Char Char Char,Char Char,Apakšapakšnodaļa Char,hd3 Char,h3 Char,Antraste 3 Char,Antraste 31 Char,Antraste 32 Char,Antraste 33 Char,Antraste 34 Char,Antraste 35 Char,Antraste 36 Char,Antraste 37 Char"/>
    <w:basedOn w:val="DefaultParagraphFont"/>
    <w:link w:val="Heading3"/>
    <w:uiPriority w:val="9"/>
    <w:rsid w:val="00730F2B"/>
    <w:rPr>
      <w:rFonts w:ascii="Times New Roman" w:eastAsia="Times New Roman" w:hAnsi="Times New Roman" w:cs="Times New Roman"/>
      <w:b/>
      <w:bCs/>
      <w:color w:val="B0282D"/>
      <w:sz w:val="24"/>
      <w:lang w:eastAsia="lv-LV"/>
    </w:rPr>
  </w:style>
  <w:style w:type="character" w:customStyle="1" w:styleId="Heading4Char">
    <w:name w:val="Heading 4 Char"/>
    <w:aliases w:val="Heading 4 Char Char Char,Heading 4 Char1 Char,Heading 4 Char2 Char Char,Heading 4 Char1 Char Char Char,Heading 4 Char Char Char Char Char,Heading 4 Char Char1 Char Char,Heading 4 Char2 Char1,Heading 4 Char Heading 3 Char2 Char Char Char"/>
    <w:basedOn w:val="DefaultParagraphFont"/>
    <w:link w:val="Heading4"/>
    <w:uiPriority w:val="9"/>
    <w:rsid w:val="00871579"/>
    <w:rPr>
      <w:rFonts w:ascii="Times New Roman" w:eastAsia="Times New Roman" w:hAnsi="Times New Roman" w:cs="Times New Roman"/>
      <w:b/>
      <w:bCs/>
      <w:iCs/>
      <w:color w:val="B0282D"/>
      <w:sz w:val="24"/>
      <w:lang w:eastAsia="lv-LV"/>
    </w:rPr>
  </w:style>
  <w:style w:type="character" w:customStyle="1" w:styleId="Heading5Char">
    <w:name w:val="Heading 5 Char"/>
    <w:basedOn w:val="DefaultParagraphFont"/>
    <w:link w:val="Heading5"/>
    <w:uiPriority w:val="9"/>
    <w:rsid w:val="00B37A7A"/>
    <w:rPr>
      <w:rFonts w:ascii="Times New Roman" w:eastAsia="Times New Roman" w:hAnsi="Times New Roman" w:cs="Times New Roman"/>
      <w:b/>
      <w:color w:val="B0282D"/>
      <w:sz w:val="24"/>
      <w:lang w:eastAsia="lv-LV"/>
    </w:rPr>
  </w:style>
  <w:style w:type="character" w:customStyle="1" w:styleId="Heading6Char">
    <w:name w:val="Heading 6 Char"/>
    <w:basedOn w:val="DefaultParagraphFont"/>
    <w:link w:val="Heading6"/>
    <w:uiPriority w:val="9"/>
    <w:rsid w:val="003B0358"/>
    <w:rPr>
      <w:rFonts w:ascii="Cambria" w:eastAsia="Times New Roman" w:hAnsi="Cambria" w:cs="Times New Roman"/>
      <w:i/>
      <w:iCs/>
      <w:color w:val="243F60"/>
      <w:sz w:val="24"/>
      <w:lang w:eastAsia="lv-LV"/>
    </w:rPr>
  </w:style>
  <w:style w:type="character" w:customStyle="1" w:styleId="Heading7Char">
    <w:name w:val="Heading 7 Char"/>
    <w:basedOn w:val="DefaultParagraphFont"/>
    <w:link w:val="Heading7"/>
    <w:uiPriority w:val="9"/>
    <w:rsid w:val="003B0358"/>
    <w:rPr>
      <w:rFonts w:ascii="Cambria" w:eastAsia="Times New Roman" w:hAnsi="Cambria" w:cs="Times New Roman"/>
      <w:i/>
      <w:iCs/>
      <w:color w:val="404040"/>
      <w:sz w:val="24"/>
      <w:lang w:eastAsia="lv-LV"/>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uiPriority w:val="99"/>
    <w:rsid w:val="003B0358"/>
    <w:rPr>
      <w:rFonts w:ascii="Cambria" w:eastAsia="Times New Roman" w:hAnsi="Cambria" w:cs="Times New Roman"/>
      <w:color w:val="404040"/>
      <w:sz w:val="20"/>
      <w:szCs w:val="20"/>
      <w:lang w:eastAsia="lv-LV"/>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uiPriority w:val="9"/>
    <w:rsid w:val="003B0358"/>
    <w:rPr>
      <w:rFonts w:ascii="Cambria" w:eastAsia="Times New Roman" w:hAnsi="Cambria" w:cs="Times New Roman"/>
      <w:i/>
      <w:iCs/>
      <w:color w:val="404040"/>
      <w:sz w:val="20"/>
      <w:szCs w:val="20"/>
      <w:lang w:eastAsia="lv-LV"/>
    </w:rPr>
  </w:style>
  <w:style w:type="character" w:styleId="Hyperlink">
    <w:name w:val="Hyperlink"/>
    <w:uiPriority w:val="99"/>
    <w:unhideWhenUsed/>
    <w:rsid w:val="003B0358"/>
    <w:rPr>
      <w:rFonts w:ascii="Times New Roman" w:hAnsi="Times New Roman" w:cs="Times New Roman" w:hint="default"/>
      <w:color w:val="0000FF"/>
      <w:u w:val="single"/>
    </w:rPr>
  </w:style>
  <w:style w:type="paragraph" w:styleId="Caption">
    <w:name w:val="caption"/>
    <w:basedOn w:val="Normal"/>
    <w:next w:val="Normal"/>
    <w:uiPriority w:val="35"/>
    <w:unhideWhenUsed/>
    <w:qFormat/>
    <w:rsid w:val="003B0358"/>
    <w:pPr>
      <w:spacing w:before="200" w:after="200" w:line="276" w:lineRule="auto"/>
      <w:jc w:val="left"/>
    </w:pPr>
    <w:rPr>
      <w:rFonts w:cs="Arial"/>
      <w:bCs/>
      <w:i/>
      <w:sz w:val="22"/>
      <w:szCs w:val="16"/>
      <w:lang w:eastAsia="en-US"/>
    </w:rPr>
  </w:style>
  <w:style w:type="paragraph" w:styleId="ListParagraph">
    <w:name w:val="List Paragraph"/>
    <w:aliases w:val="2,H&amp;P List Paragraph,Saistīto dokumentu saraksts,Syle 1,List Paragraph1,Numurets,PPS_Bullet"/>
    <w:basedOn w:val="Normal"/>
    <w:link w:val="ListParagraphChar"/>
    <w:qFormat/>
    <w:rsid w:val="003B0358"/>
    <w:pPr>
      <w:ind w:left="720"/>
      <w:contextualSpacing/>
    </w:pPr>
  </w:style>
  <w:style w:type="paragraph" w:customStyle="1" w:styleId="MediumList2-Accent41">
    <w:name w:val="Medium List 2 - Accent 41"/>
    <w:basedOn w:val="Normal"/>
    <w:uiPriority w:val="34"/>
    <w:qFormat/>
    <w:rsid w:val="003B0358"/>
    <w:pPr>
      <w:ind w:left="720"/>
      <w:contextualSpacing/>
    </w:pPr>
  </w:style>
  <w:style w:type="paragraph" w:styleId="CommentText">
    <w:name w:val="annotation text"/>
    <w:basedOn w:val="Normal"/>
    <w:link w:val="CommentTextChar"/>
    <w:uiPriority w:val="99"/>
    <w:unhideWhenUsed/>
    <w:rsid w:val="003B0358"/>
    <w:pPr>
      <w:spacing w:after="120" w:line="240" w:lineRule="auto"/>
      <w:ind w:left="624" w:right="567"/>
    </w:pPr>
    <w:rPr>
      <w:sz w:val="20"/>
      <w:szCs w:val="20"/>
      <w:lang w:eastAsia="en-US"/>
    </w:rPr>
  </w:style>
  <w:style w:type="character" w:customStyle="1" w:styleId="CommentTextChar">
    <w:name w:val="Comment Text Char"/>
    <w:basedOn w:val="DefaultParagraphFont"/>
    <w:link w:val="CommentText"/>
    <w:uiPriority w:val="99"/>
    <w:rsid w:val="003B0358"/>
    <w:rPr>
      <w:rFonts w:ascii="Times New Roman" w:eastAsia="Times New Roman" w:hAnsi="Times New Roman" w:cs="Times New Roman"/>
      <w:sz w:val="20"/>
      <w:szCs w:val="20"/>
      <w:lang w:eastAsia="en-US"/>
    </w:rPr>
  </w:style>
  <w:style w:type="table" w:styleId="TableGrid">
    <w:name w:val="Table Grid"/>
    <w:basedOn w:val="TableNormal"/>
    <w:uiPriority w:val="59"/>
    <w:rsid w:val="0033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8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78"/>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81166E"/>
    <w:rPr>
      <w:sz w:val="16"/>
      <w:szCs w:val="16"/>
    </w:rPr>
  </w:style>
  <w:style w:type="paragraph" w:styleId="TOC1">
    <w:name w:val="toc 1"/>
    <w:basedOn w:val="Normal"/>
    <w:next w:val="Normal"/>
    <w:autoRedefine/>
    <w:uiPriority w:val="39"/>
    <w:unhideWhenUsed/>
    <w:rsid w:val="00D23F88"/>
    <w:pPr>
      <w:tabs>
        <w:tab w:val="left" w:pos="480"/>
        <w:tab w:val="right" w:leader="dot" w:pos="9071"/>
      </w:tabs>
      <w:spacing w:line="252" w:lineRule="auto"/>
    </w:pPr>
  </w:style>
  <w:style w:type="paragraph" w:styleId="TOC2">
    <w:name w:val="toc 2"/>
    <w:basedOn w:val="Normal"/>
    <w:next w:val="Normal"/>
    <w:autoRedefine/>
    <w:uiPriority w:val="39"/>
    <w:unhideWhenUsed/>
    <w:rsid w:val="00A937AA"/>
    <w:pPr>
      <w:spacing w:after="100"/>
      <w:ind w:left="220"/>
    </w:pPr>
  </w:style>
  <w:style w:type="paragraph" w:customStyle="1" w:styleId="Piezmes1">
    <w:name w:val="Piezīmes1"/>
    <w:basedOn w:val="Normal"/>
    <w:uiPriority w:val="99"/>
    <w:rsid w:val="00A937AA"/>
    <w:pPr>
      <w:widowControl w:val="0"/>
      <w:suppressAutoHyphens/>
      <w:autoSpaceDE w:val="0"/>
      <w:spacing w:line="240" w:lineRule="auto"/>
    </w:pPr>
    <w:rPr>
      <w:rFonts w:ascii="Nimbus Roman No9 L" w:hAnsi="Nimbus Roman No9 L" w:cs="Cambria"/>
      <w:i/>
      <w:iCs/>
      <w:color w:val="000080"/>
      <w:kern w:val="2"/>
      <w:sz w:val="20"/>
      <w:szCs w:val="20"/>
    </w:rPr>
  </w:style>
  <w:style w:type="character" w:customStyle="1" w:styleId="EYNormalChar">
    <w:name w:val="EY Normal Char"/>
    <w:link w:val="EYNormal"/>
    <w:locked/>
    <w:rsid w:val="00A937AA"/>
    <w:rPr>
      <w:rFonts w:ascii="EYInterstate Light" w:hAnsi="EYInterstate Light"/>
      <w:kern w:val="12"/>
      <w:sz w:val="24"/>
      <w:szCs w:val="24"/>
    </w:rPr>
  </w:style>
  <w:style w:type="paragraph" w:customStyle="1" w:styleId="EYNormal">
    <w:name w:val="EY Normal"/>
    <w:link w:val="EYNormalChar"/>
    <w:rsid w:val="00A937AA"/>
    <w:pPr>
      <w:spacing w:after="0" w:line="240" w:lineRule="auto"/>
    </w:pPr>
    <w:rPr>
      <w:rFonts w:ascii="EYInterstate Light" w:hAnsi="EYInterstate Light"/>
      <w:kern w:val="12"/>
      <w:sz w:val="24"/>
      <w:szCs w:val="24"/>
    </w:rPr>
  </w:style>
  <w:style w:type="character" w:customStyle="1" w:styleId="EYBodyTextChar">
    <w:name w:val="EY Body Text Char"/>
    <w:link w:val="EYBodyText"/>
    <w:locked/>
    <w:rsid w:val="00A937AA"/>
    <w:rPr>
      <w:rFonts w:ascii="EYInterstate Light" w:hAnsi="EYInterstate Light"/>
      <w:szCs w:val="24"/>
      <w:lang w:eastAsia="lv-LV"/>
    </w:rPr>
  </w:style>
  <w:style w:type="paragraph" w:customStyle="1" w:styleId="EYBodyText">
    <w:name w:val="EY Body Text"/>
    <w:basedOn w:val="Piezmes1"/>
    <w:next w:val="Normal"/>
    <w:link w:val="EYBodyTextChar"/>
    <w:qFormat/>
    <w:rsid w:val="00A937AA"/>
    <w:pPr>
      <w:widowControl/>
      <w:suppressAutoHyphens w:val="0"/>
      <w:autoSpaceDE/>
      <w:spacing w:before="120" w:after="120"/>
      <w:jc w:val="left"/>
    </w:pPr>
    <w:rPr>
      <w:rFonts w:ascii="EYInterstate Light" w:eastAsiaTheme="minorEastAsia" w:hAnsi="EYInterstate Light" w:cstheme="minorBidi"/>
      <w:i w:val="0"/>
      <w:iCs w:val="0"/>
      <w:color w:val="auto"/>
      <w:kern w:val="0"/>
      <w:sz w:val="22"/>
      <w:szCs w:val="24"/>
    </w:rPr>
  </w:style>
  <w:style w:type="character" w:styleId="Emphasis">
    <w:name w:val="Emphasis"/>
    <w:basedOn w:val="DefaultParagraphFont"/>
    <w:uiPriority w:val="20"/>
    <w:qFormat/>
    <w:rsid w:val="00A937AA"/>
    <w:rPr>
      <w:i/>
      <w:iCs/>
    </w:rPr>
  </w:style>
  <w:style w:type="paragraph" w:styleId="TOC3">
    <w:name w:val="toc 3"/>
    <w:basedOn w:val="Normal"/>
    <w:next w:val="Normal"/>
    <w:autoRedefine/>
    <w:uiPriority w:val="39"/>
    <w:unhideWhenUsed/>
    <w:rsid w:val="002E39C8"/>
    <w:pPr>
      <w:spacing w:after="100"/>
      <w:ind w:left="480"/>
    </w:pPr>
  </w:style>
  <w:style w:type="paragraph" w:styleId="Header">
    <w:name w:val="header"/>
    <w:basedOn w:val="Normal"/>
    <w:link w:val="HeaderChar"/>
    <w:uiPriority w:val="99"/>
    <w:unhideWhenUsed/>
    <w:rsid w:val="00E35254"/>
    <w:pPr>
      <w:tabs>
        <w:tab w:val="center" w:pos="4153"/>
        <w:tab w:val="right" w:pos="8306"/>
      </w:tabs>
      <w:spacing w:line="240" w:lineRule="auto"/>
    </w:pPr>
  </w:style>
  <w:style w:type="character" w:customStyle="1" w:styleId="HeaderChar">
    <w:name w:val="Header Char"/>
    <w:basedOn w:val="DefaultParagraphFont"/>
    <w:link w:val="Header"/>
    <w:uiPriority w:val="99"/>
    <w:rsid w:val="00E35254"/>
    <w:rPr>
      <w:rFonts w:ascii="Times New Roman" w:eastAsia="Times New Roman" w:hAnsi="Times New Roman" w:cs="Times New Roman"/>
      <w:sz w:val="24"/>
      <w:lang w:eastAsia="lv-LV"/>
    </w:rPr>
  </w:style>
  <w:style w:type="paragraph" w:styleId="Footer">
    <w:name w:val="footer"/>
    <w:basedOn w:val="Normal"/>
    <w:link w:val="FooterChar"/>
    <w:uiPriority w:val="99"/>
    <w:unhideWhenUsed/>
    <w:rsid w:val="00E35254"/>
    <w:pPr>
      <w:tabs>
        <w:tab w:val="center" w:pos="4153"/>
        <w:tab w:val="right" w:pos="8306"/>
      </w:tabs>
      <w:spacing w:line="240" w:lineRule="auto"/>
    </w:pPr>
  </w:style>
  <w:style w:type="character" w:customStyle="1" w:styleId="FooterChar">
    <w:name w:val="Footer Char"/>
    <w:basedOn w:val="DefaultParagraphFont"/>
    <w:link w:val="Footer"/>
    <w:uiPriority w:val="99"/>
    <w:rsid w:val="00E35254"/>
    <w:rPr>
      <w:rFonts w:ascii="Times New Roman" w:eastAsia="Times New Roman" w:hAnsi="Times New Roman" w:cs="Times New Roman"/>
      <w:sz w:val="24"/>
      <w:lang w:eastAsia="lv-LV"/>
    </w:rPr>
  </w:style>
  <w:style w:type="paragraph" w:styleId="BodyTextIndent">
    <w:name w:val="Body Text Indent"/>
    <w:basedOn w:val="Normal"/>
    <w:link w:val="BodyTextIndentChar"/>
    <w:uiPriority w:val="99"/>
    <w:semiHidden/>
    <w:unhideWhenUsed/>
    <w:rsid w:val="00397225"/>
    <w:pPr>
      <w:spacing w:after="120"/>
      <w:ind w:left="360"/>
    </w:pPr>
    <w:rPr>
      <w:rFonts w:ascii="Humnst777 TL" w:hAnsi="Humnst777 TL"/>
      <w:sz w:val="22"/>
      <w:lang w:eastAsia="en-US"/>
    </w:rPr>
  </w:style>
  <w:style w:type="character" w:customStyle="1" w:styleId="BodyTextIndentChar">
    <w:name w:val="Body Text Indent Char"/>
    <w:basedOn w:val="DefaultParagraphFont"/>
    <w:link w:val="BodyTextIndent"/>
    <w:uiPriority w:val="99"/>
    <w:semiHidden/>
    <w:rsid w:val="00397225"/>
    <w:rPr>
      <w:rFonts w:ascii="Humnst777 TL" w:eastAsia="Times New Roman" w:hAnsi="Humnst777 TL" w:cs="Times New Roman"/>
      <w:lang w:eastAsia="en-US"/>
    </w:rPr>
  </w:style>
  <w:style w:type="paragraph" w:styleId="CommentSubject">
    <w:name w:val="annotation subject"/>
    <w:basedOn w:val="CommentText"/>
    <w:next w:val="CommentText"/>
    <w:link w:val="CommentSubjectChar"/>
    <w:uiPriority w:val="99"/>
    <w:semiHidden/>
    <w:unhideWhenUsed/>
    <w:rsid w:val="00687BFF"/>
    <w:pPr>
      <w:spacing w:after="0"/>
      <w:ind w:left="0" w:right="0"/>
    </w:pPr>
    <w:rPr>
      <w:b/>
      <w:bCs/>
      <w:lang w:eastAsia="lv-LV"/>
    </w:rPr>
  </w:style>
  <w:style w:type="character" w:customStyle="1" w:styleId="CommentSubjectChar">
    <w:name w:val="Comment Subject Char"/>
    <w:basedOn w:val="CommentTextChar"/>
    <w:link w:val="CommentSubject"/>
    <w:uiPriority w:val="99"/>
    <w:semiHidden/>
    <w:rsid w:val="00687BFF"/>
    <w:rPr>
      <w:rFonts w:ascii="Times New Roman" w:eastAsia="Times New Roman" w:hAnsi="Times New Roman" w:cs="Times New Roman"/>
      <w:b/>
      <w:bCs/>
      <w:sz w:val="20"/>
      <w:szCs w:val="20"/>
      <w:lang w:eastAsia="lv-LV"/>
    </w:rPr>
  </w:style>
  <w:style w:type="paragraph" w:customStyle="1" w:styleId="EYHeading1">
    <w:name w:val="EY Heading 1"/>
    <w:basedOn w:val="EYNormal"/>
    <w:next w:val="Normal"/>
    <w:autoRedefine/>
    <w:rsid w:val="00E005DB"/>
    <w:pPr>
      <w:pageBreakBefore/>
      <w:numPr>
        <w:numId w:val="1"/>
      </w:numPr>
      <w:spacing w:after="360"/>
      <w:ind w:firstLine="0"/>
      <w:outlineLvl w:val="0"/>
    </w:pPr>
    <w:rPr>
      <w:rFonts w:ascii="Arial" w:eastAsia="Times New Roman" w:hAnsi="Arial" w:cs="Times New Roman"/>
      <w:b/>
      <w:color w:val="7F7E82"/>
      <w:sz w:val="32"/>
      <w:lang w:val="en-US" w:eastAsia="en-US"/>
    </w:rPr>
  </w:style>
  <w:style w:type="paragraph" w:customStyle="1" w:styleId="EYHeading2">
    <w:name w:val="EY Heading 2"/>
    <w:basedOn w:val="EYHeading1"/>
    <w:next w:val="Normal"/>
    <w:uiPriority w:val="99"/>
    <w:rsid w:val="00E005DB"/>
    <w:pPr>
      <w:keepNext/>
      <w:pageBreakBefore w:val="0"/>
      <w:numPr>
        <w:ilvl w:val="1"/>
      </w:numPr>
      <w:tabs>
        <w:tab w:val="num" w:pos="-31680"/>
      </w:tabs>
      <w:spacing w:before="120" w:after="120"/>
      <w:ind w:left="850"/>
      <w:outlineLvl w:val="1"/>
    </w:pPr>
    <w:rPr>
      <w:color w:val="auto"/>
      <w:sz w:val="28"/>
    </w:rPr>
  </w:style>
  <w:style w:type="paragraph" w:customStyle="1" w:styleId="EYHeading3">
    <w:name w:val="EY Heading 3"/>
    <w:basedOn w:val="EYHeading1"/>
    <w:next w:val="Normal"/>
    <w:autoRedefine/>
    <w:uiPriority w:val="99"/>
    <w:rsid w:val="00E005DB"/>
    <w:pPr>
      <w:keepNext/>
      <w:pageBreakBefore w:val="0"/>
      <w:numPr>
        <w:ilvl w:val="2"/>
      </w:numPr>
      <w:tabs>
        <w:tab w:val="num" w:pos="-31680"/>
      </w:tabs>
      <w:spacing w:before="120" w:after="120"/>
      <w:outlineLvl w:val="2"/>
    </w:pPr>
    <w:rPr>
      <w:color w:val="auto"/>
      <w:sz w:val="26"/>
    </w:rPr>
  </w:style>
  <w:style w:type="paragraph" w:customStyle="1" w:styleId="EYHeading4">
    <w:name w:val="EY Heading 4"/>
    <w:basedOn w:val="EYHeading3"/>
    <w:uiPriority w:val="99"/>
    <w:rsid w:val="00E005DB"/>
    <w:pPr>
      <w:numPr>
        <w:ilvl w:val="3"/>
      </w:numPr>
      <w:tabs>
        <w:tab w:val="num" w:pos="-31680"/>
      </w:tabs>
      <w:outlineLvl w:val="3"/>
    </w:pPr>
    <w:rPr>
      <w:sz w:val="22"/>
    </w:rPr>
  </w:style>
  <w:style w:type="paragraph" w:customStyle="1" w:styleId="Virsraksts11">
    <w:name w:val="Virsraksts 11"/>
    <w:basedOn w:val="Normal"/>
    <w:rsid w:val="00043051"/>
    <w:pPr>
      <w:numPr>
        <w:numId w:val="3"/>
      </w:numPr>
      <w:spacing w:line="259" w:lineRule="auto"/>
    </w:pPr>
    <w:rPr>
      <w:rFonts w:eastAsiaTheme="minorHAnsi" w:cstheme="minorBidi"/>
      <w:lang w:eastAsia="en-US"/>
    </w:rPr>
  </w:style>
  <w:style w:type="paragraph" w:customStyle="1" w:styleId="Virsraksts21">
    <w:name w:val="Virsraksts 21"/>
    <w:basedOn w:val="Normal"/>
    <w:rsid w:val="00043051"/>
    <w:pPr>
      <w:numPr>
        <w:ilvl w:val="1"/>
        <w:numId w:val="3"/>
      </w:numPr>
      <w:spacing w:line="259" w:lineRule="auto"/>
    </w:pPr>
    <w:rPr>
      <w:rFonts w:eastAsiaTheme="minorHAnsi" w:cstheme="minorBidi"/>
      <w:lang w:eastAsia="en-US"/>
    </w:rPr>
  </w:style>
  <w:style w:type="paragraph" w:customStyle="1" w:styleId="Virsraksts31">
    <w:name w:val="Virsraksts 31"/>
    <w:basedOn w:val="Normal"/>
    <w:rsid w:val="00043051"/>
    <w:pPr>
      <w:numPr>
        <w:ilvl w:val="2"/>
        <w:numId w:val="3"/>
      </w:numPr>
      <w:spacing w:line="259" w:lineRule="auto"/>
    </w:pPr>
    <w:rPr>
      <w:rFonts w:eastAsiaTheme="minorHAnsi" w:cstheme="minorBidi"/>
      <w:lang w:eastAsia="en-US"/>
    </w:rPr>
  </w:style>
  <w:style w:type="paragraph" w:customStyle="1" w:styleId="Virsraksts41">
    <w:name w:val="Virsraksts 41"/>
    <w:basedOn w:val="Normal"/>
    <w:rsid w:val="00043051"/>
    <w:pPr>
      <w:numPr>
        <w:ilvl w:val="3"/>
        <w:numId w:val="3"/>
      </w:numPr>
      <w:spacing w:line="259" w:lineRule="auto"/>
    </w:pPr>
    <w:rPr>
      <w:rFonts w:eastAsiaTheme="minorHAnsi" w:cstheme="minorBidi"/>
      <w:lang w:eastAsia="en-US"/>
    </w:rPr>
  </w:style>
  <w:style w:type="paragraph" w:customStyle="1" w:styleId="Virsraksts51">
    <w:name w:val="Virsraksts 51"/>
    <w:basedOn w:val="Normal"/>
    <w:rsid w:val="00043051"/>
    <w:pPr>
      <w:numPr>
        <w:ilvl w:val="4"/>
        <w:numId w:val="3"/>
      </w:numPr>
      <w:spacing w:line="259" w:lineRule="auto"/>
    </w:pPr>
    <w:rPr>
      <w:rFonts w:eastAsiaTheme="minorHAnsi" w:cstheme="minorBidi"/>
      <w:lang w:eastAsia="en-US"/>
    </w:rPr>
  </w:style>
  <w:style w:type="paragraph" w:customStyle="1" w:styleId="Virsraksts61">
    <w:name w:val="Virsraksts 61"/>
    <w:basedOn w:val="Normal"/>
    <w:rsid w:val="00043051"/>
    <w:pPr>
      <w:numPr>
        <w:ilvl w:val="5"/>
        <w:numId w:val="3"/>
      </w:numPr>
      <w:spacing w:line="259" w:lineRule="auto"/>
    </w:pPr>
    <w:rPr>
      <w:rFonts w:eastAsiaTheme="minorHAnsi" w:cstheme="minorBidi"/>
      <w:lang w:eastAsia="en-US"/>
    </w:rPr>
  </w:style>
  <w:style w:type="paragraph" w:customStyle="1" w:styleId="Virsraksts71">
    <w:name w:val="Virsraksts 71"/>
    <w:basedOn w:val="Normal"/>
    <w:rsid w:val="00043051"/>
    <w:pPr>
      <w:numPr>
        <w:ilvl w:val="6"/>
        <w:numId w:val="3"/>
      </w:numPr>
      <w:spacing w:line="259" w:lineRule="auto"/>
    </w:pPr>
    <w:rPr>
      <w:rFonts w:eastAsiaTheme="minorHAnsi" w:cstheme="minorBidi"/>
      <w:lang w:eastAsia="en-US"/>
    </w:rPr>
  </w:style>
  <w:style w:type="paragraph" w:customStyle="1" w:styleId="Virsraksts81">
    <w:name w:val="Virsraksts 81"/>
    <w:basedOn w:val="Normal"/>
    <w:rsid w:val="00043051"/>
    <w:pPr>
      <w:numPr>
        <w:ilvl w:val="7"/>
        <w:numId w:val="3"/>
      </w:numPr>
      <w:spacing w:line="259" w:lineRule="auto"/>
    </w:pPr>
    <w:rPr>
      <w:rFonts w:eastAsiaTheme="minorHAnsi" w:cstheme="minorBidi"/>
      <w:lang w:eastAsia="en-US"/>
    </w:rPr>
  </w:style>
  <w:style w:type="paragraph" w:customStyle="1" w:styleId="Virsraksts91">
    <w:name w:val="Virsraksts 91"/>
    <w:basedOn w:val="Normal"/>
    <w:rsid w:val="00043051"/>
    <w:pPr>
      <w:numPr>
        <w:ilvl w:val="8"/>
        <w:numId w:val="3"/>
      </w:numPr>
      <w:spacing w:line="259" w:lineRule="auto"/>
    </w:pPr>
    <w:rPr>
      <w:rFonts w:eastAsiaTheme="minorHAnsi" w:cstheme="minorBidi"/>
      <w:lang w:eastAsia="en-US"/>
    </w:rPr>
  </w:style>
  <w:style w:type="character" w:customStyle="1" w:styleId="gaqd">
    <w:name w:val="_gaqd"/>
    <w:basedOn w:val="DefaultParagraphFont"/>
    <w:rsid w:val="00647C5C"/>
  </w:style>
  <w:style w:type="character" w:customStyle="1" w:styleId="ListParagraphChar">
    <w:name w:val="List Paragraph Char"/>
    <w:aliases w:val="2 Char,H&amp;P List Paragraph Char,Saistīto dokumentu saraksts Char,Syle 1 Char,List Paragraph1 Char,Numurets Char,PPS_Bullet Char"/>
    <w:link w:val="ListParagraph"/>
    <w:locked/>
    <w:rsid w:val="005A7F6A"/>
    <w:rPr>
      <w:rFonts w:ascii="Times New Roman" w:eastAsia="Times New Roman" w:hAnsi="Times New Roman" w:cs="Times New Roman"/>
      <w:sz w:val="24"/>
      <w:lang w:eastAsia="lv-LV"/>
    </w:rPr>
  </w:style>
  <w:style w:type="paragraph" w:customStyle="1" w:styleId="Teksts">
    <w:name w:val="Teksts"/>
    <w:basedOn w:val="Normal"/>
    <w:link w:val="TekstsChar"/>
    <w:qFormat/>
    <w:rsid w:val="00C5340F"/>
    <w:pPr>
      <w:widowControl w:val="0"/>
      <w:tabs>
        <w:tab w:val="left" w:pos="709"/>
      </w:tabs>
      <w:suppressAutoHyphens/>
      <w:spacing w:after="120" w:line="240" w:lineRule="auto"/>
    </w:pPr>
    <w:rPr>
      <w:rFonts w:eastAsia="Arial" w:cs="DejaVu Sans"/>
      <w:b/>
      <w:szCs w:val="24"/>
      <w:lang w:eastAsia="ar-SA"/>
    </w:rPr>
  </w:style>
  <w:style w:type="character" w:customStyle="1" w:styleId="TekstsChar">
    <w:name w:val="Teksts Char"/>
    <w:basedOn w:val="DefaultParagraphFont"/>
    <w:link w:val="Teksts"/>
    <w:rsid w:val="00C5340F"/>
    <w:rPr>
      <w:rFonts w:ascii="Times New Roman" w:eastAsia="Arial" w:hAnsi="Times New Roman" w:cs="DejaVu Sans"/>
      <w:b/>
      <w:sz w:val="24"/>
      <w:szCs w:val="24"/>
      <w:lang w:eastAsia="ar-SA"/>
    </w:rPr>
  </w:style>
  <w:style w:type="paragraph" w:customStyle="1" w:styleId="Prasbasteksts">
    <w:name w:val="Prasības teksts"/>
    <w:basedOn w:val="Teksts"/>
    <w:qFormat/>
    <w:rsid w:val="007522EE"/>
    <w:pPr>
      <w:tabs>
        <w:tab w:val="clear" w:pos="709"/>
      </w:tabs>
    </w:pPr>
  </w:style>
  <w:style w:type="paragraph" w:customStyle="1" w:styleId="Default">
    <w:name w:val="Default"/>
    <w:rsid w:val="007522E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FootnoteText">
    <w:name w:val="footnote text"/>
    <w:basedOn w:val="Normal"/>
    <w:link w:val="FootnoteTextChar"/>
    <w:uiPriority w:val="99"/>
    <w:semiHidden/>
    <w:unhideWhenUsed/>
    <w:rsid w:val="00BC3D50"/>
    <w:pPr>
      <w:spacing w:line="240" w:lineRule="auto"/>
    </w:pPr>
    <w:rPr>
      <w:sz w:val="20"/>
      <w:szCs w:val="20"/>
    </w:rPr>
  </w:style>
  <w:style w:type="character" w:customStyle="1" w:styleId="FootnoteTextChar">
    <w:name w:val="Footnote Text Char"/>
    <w:basedOn w:val="DefaultParagraphFont"/>
    <w:link w:val="FootnoteText"/>
    <w:uiPriority w:val="99"/>
    <w:semiHidden/>
    <w:rsid w:val="00BC3D5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C3D50"/>
    <w:rPr>
      <w:vertAlign w:val="superscript"/>
    </w:rPr>
  </w:style>
  <w:style w:type="paragraph" w:styleId="NormalWeb">
    <w:name w:val="Normal (Web)"/>
    <w:basedOn w:val="Normal"/>
    <w:uiPriority w:val="99"/>
    <w:semiHidden/>
    <w:unhideWhenUsed/>
    <w:rsid w:val="007B2D2C"/>
    <w:pPr>
      <w:spacing w:before="100" w:beforeAutospacing="1" w:after="100" w:afterAutospacing="1" w:line="240" w:lineRule="auto"/>
      <w:jc w:val="left"/>
    </w:pPr>
    <w:rPr>
      <w:szCs w:val="24"/>
    </w:rPr>
  </w:style>
  <w:style w:type="character" w:customStyle="1" w:styleId="apple-converted-space">
    <w:name w:val="apple-converted-space"/>
    <w:basedOn w:val="DefaultParagraphFont"/>
    <w:rsid w:val="007B2D2C"/>
  </w:style>
  <w:style w:type="character" w:styleId="HTMLCode">
    <w:name w:val="HTML Code"/>
    <w:basedOn w:val="DefaultParagraphFont"/>
    <w:uiPriority w:val="99"/>
    <w:semiHidden/>
    <w:unhideWhenUsed/>
    <w:rsid w:val="00267494"/>
    <w:rPr>
      <w:rFonts w:ascii="Courier New" w:eastAsia="Times New Roman" w:hAnsi="Courier New" w:cs="Courier New"/>
      <w:sz w:val="20"/>
      <w:szCs w:val="20"/>
    </w:rPr>
  </w:style>
  <w:style w:type="numbering" w:customStyle="1" w:styleId="ImportedStyle1">
    <w:name w:val="Imported Style 1"/>
    <w:rsid w:val="00B20DEE"/>
    <w:pPr>
      <w:numPr>
        <w:numId w:val="34"/>
      </w:numPr>
    </w:pPr>
  </w:style>
  <w:style w:type="numbering" w:customStyle="1" w:styleId="ImportedStyle42">
    <w:name w:val="Imported Style 42"/>
    <w:rsid w:val="00B20DEE"/>
    <w:pPr>
      <w:numPr>
        <w:numId w:val="35"/>
      </w:numPr>
    </w:pPr>
  </w:style>
  <w:style w:type="paragraph" w:customStyle="1" w:styleId="xmsonormal">
    <w:name w:val="x_msonormal"/>
    <w:basedOn w:val="Normal"/>
    <w:rsid w:val="000014AD"/>
    <w:pPr>
      <w:spacing w:before="100" w:beforeAutospacing="1" w:after="100" w:afterAutospacing="1" w:line="240" w:lineRule="auto"/>
      <w:jc w:val="left"/>
    </w:pPr>
    <w:rPr>
      <w:szCs w:val="24"/>
    </w:rPr>
  </w:style>
  <w:style w:type="paragraph" w:styleId="Revision">
    <w:name w:val="Revision"/>
    <w:hidden/>
    <w:uiPriority w:val="99"/>
    <w:semiHidden/>
    <w:rsid w:val="000D7439"/>
    <w:pPr>
      <w:spacing w:after="0" w:line="240" w:lineRule="auto"/>
    </w:pPr>
    <w:rPr>
      <w:rFonts w:ascii="Times New Roman" w:eastAsia="Times New Roman" w:hAnsi="Times New Roman" w:cs="Times New Roman"/>
      <w:sz w:val="24"/>
      <w:lang w:eastAsia="lv-LV"/>
    </w:rPr>
  </w:style>
  <w:style w:type="character" w:styleId="Strong">
    <w:name w:val="Strong"/>
    <w:basedOn w:val="DefaultParagraphFont"/>
    <w:uiPriority w:val="22"/>
    <w:qFormat/>
    <w:rsid w:val="000D7439"/>
    <w:rPr>
      <w:b/>
      <w:bCs/>
    </w:rPr>
  </w:style>
  <w:style w:type="character" w:styleId="FollowedHyperlink">
    <w:name w:val="FollowedHyperlink"/>
    <w:basedOn w:val="DefaultParagraphFont"/>
    <w:uiPriority w:val="99"/>
    <w:semiHidden/>
    <w:unhideWhenUsed/>
    <w:rsid w:val="000D7439"/>
    <w:rPr>
      <w:color w:val="954F72" w:themeColor="followedHyperlink"/>
      <w:u w:val="single"/>
    </w:rPr>
  </w:style>
  <w:style w:type="paragraph" w:customStyle="1" w:styleId="tv2132">
    <w:name w:val="tv2132"/>
    <w:basedOn w:val="Normal"/>
    <w:rsid w:val="00EB05B5"/>
    <w:pPr>
      <w:spacing w:line="360" w:lineRule="auto"/>
      <w:ind w:firstLine="300"/>
      <w:jc w:val="left"/>
    </w:pPr>
    <w:rPr>
      <w:color w:val="414142"/>
      <w:sz w:val="20"/>
      <w:szCs w:val="20"/>
    </w:rPr>
  </w:style>
  <w:style w:type="character" w:customStyle="1" w:styleId="Mention1">
    <w:name w:val="Mention1"/>
    <w:basedOn w:val="DefaultParagraphFont"/>
    <w:uiPriority w:val="99"/>
    <w:semiHidden/>
    <w:unhideWhenUsed/>
    <w:rsid w:val="00F35095"/>
    <w:rPr>
      <w:color w:val="2B579A"/>
      <w:shd w:val="clear" w:color="auto" w:fill="E6E6E6"/>
    </w:rPr>
  </w:style>
  <w:style w:type="paragraph" w:customStyle="1" w:styleId="TextBody">
    <w:name w:val="Text Body"/>
    <w:basedOn w:val="Normal"/>
    <w:rsid w:val="00232BBF"/>
    <w:pPr>
      <w:spacing w:after="140" w:line="288" w:lineRule="auto"/>
    </w:pPr>
    <w:rPr>
      <w:rFonts w:eastAsiaTheme="minorHAnsi" w:cstheme="minorBidi"/>
      <w:lang w:eastAsia="en-US"/>
    </w:rPr>
  </w:style>
  <w:style w:type="character" w:customStyle="1" w:styleId="UnresolvedMention1">
    <w:name w:val="Unresolved Mention1"/>
    <w:basedOn w:val="DefaultParagraphFont"/>
    <w:uiPriority w:val="99"/>
    <w:semiHidden/>
    <w:unhideWhenUsed/>
    <w:rsid w:val="00E9519E"/>
    <w:rPr>
      <w:color w:val="808080"/>
      <w:shd w:val="clear" w:color="auto" w:fill="E6E6E6"/>
    </w:rPr>
  </w:style>
  <w:style w:type="paragraph" w:customStyle="1" w:styleId="EYBulletedList1">
    <w:name w:val="EY Bulleted List 1"/>
    <w:rsid w:val="000E3FFE"/>
    <w:pPr>
      <w:numPr>
        <w:numId w:val="74"/>
      </w:numPr>
      <w:spacing w:after="0" w:line="240" w:lineRule="auto"/>
    </w:pPr>
    <w:rPr>
      <w:rFonts w:ascii="EYInterstate Light" w:eastAsia="Times New Roman" w:hAnsi="EYInterstate Light" w:cs="Times New Roman"/>
      <w:kern w:val="12"/>
      <w:sz w:val="20"/>
      <w:szCs w:val="24"/>
      <w:lang w:val="en-US" w:eastAsia="en-US"/>
    </w:rPr>
  </w:style>
  <w:style w:type="paragraph" w:customStyle="1" w:styleId="EYBulletedList2">
    <w:name w:val="EY Bulleted List 2"/>
    <w:rsid w:val="000E3FFE"/>
    <w:pPr>
      <w:numPr>
        <w:ilvl w:val="1"/>
        <w:numId w:val="74"/>
      </w:numPr>
      <w:spacing w:after="0" w:line="240" w:lineRule="auto"/>
    </w:pPr>
    <w:rPr>
      <w:rFonts w:ascii="EYInterstate Light" w:eastAsia="Times New Roman" w:hAnsi="EYInterstate Light" w:cs="Times New Roman"/>
      <w:kern w:val="12"/>
      <w:sz w:val="20"/>
      <w:szCs w:val="24"/>
      <w:lang w:val="en-US" w:eastAsia="en-US"/>
    </w:rPr>
  </w:style>
  <w:style w:type="paragraph" w:customStyle="1" w:styleId="EYBulletedList3">
    <w:name w:val="EY Bulleted List 3"/>
    <w:rsid w:val="000E3FFE"/>
    <w:pPr>
      <w:numPr>
        <w:ilvl w:val="2"/>
        <w:numId w:val="74"/>
      </w:numPr>
      <w:spacing w:after="0" w:line="240" w:lineRule="auto"/>
    </w:pPr>
    <w:rPr>
      <w:rFonts w:ascii="EYInterstate Light" w:eastAsia="Times New Roman" w:hAnsi="EYInterstate Light" w:cs="Times New Roman"/>
      <w:kern w:val="12"/>
      <w:sz w:val="20"/>
      <w:szCs w:val="24"/>
      <w:lang w:val="en-US" w:eastAsia="en-US"/>
    </w:rPr>
  </w:style>
  <w:style w:type="character" w:customStyle="1" w:styleId="UnresolvedMention">
    <w:name w:val="Unresolved Mention"/>
    <w:basedOn w:val="DefaultParagraphFont"/>
    <w:uiPriority w:val="99"/>
    <w:semiHidden/>
    <w:unhideWhenUsed/>
    <w:rsid w:val="00494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365">
      <w:bodyDiv w:val="1"/>
      <w:marLeft w:val="0"/>
      <w:marRight w:val="0"/>
      <w:marTop w:val="0"/>
      <w:marBottom w:val="0"/>
      <w:divBdr>
        <w:top w:val="none" w:sz="0" w:space="0" w:color="auto"/>
        <w:left w:val="none" w:sz="0" w:space="0" w:color="auto"/>
        <w:bottom w:val="none" w:sz="0" w:space="0" w:color="auto"/>
        <w:right w:val="none" w:sz="0" w:space="0" w:color="auto"/>
      </w:divBdr>
    </w:div>
    <w:div w:id="66001233">
      <w:bodyDiv w:val="1"/>
      <w:marLeft w:val="0"/>
      <w:marRight w:val="0"/>
      <w:marTop w:val="0"/>
      <w:marBottom w:val="0"/>
      <w:divBdr>
        <w:top w:val="none" w:sz="0" w:space="0" w:color="auto"/>
        <w:left w:val="none" w:sz="0" w:space="0" w:color="auto"/>
        <w:bottom w:val="none" w:sz="0" w:space="0" w:color="auto"/>
        <w:right w:val="none" w:sz="0" w:space="0" w:color="auto"/>
      </w:divBdr>
    </w:div>
    <w:div w:id="79374529">
      <w:bodyDiv w:val="1"/>
      <w:marLeft w:val="0"/>
      <w:marRight w:val="0"/>
      <w:marTop w:val="0"/>
      <w:marBottom w:val="0"/>
      <w:divBdr>
        <w:top w:val="none" w:sz="0" w:space="0" w:color="auto"/>
        <w:left w:val="none" w:sz="0" w:space="0" w:color="auto"/>
        <w:bottom w:val="none" w:sz="0" w:space="0" w:color="auto"/>
        <w:right w:val="none" w:sz="0" w:space="0" w:color="auto"/>
      </w:divBdr>
    </w:div>
    <w:div w:id="176888901">
      <w:bodyDiv w:val="1"/>
      <w:marLeft w:val="0"/>
      <w:marRight w:val="0"/>
      <w:marTop w:val="0"/>
      <w:marBottom w:val="0"/>
      <w:divBdr>
        <w:top w:val="none" w:sz="0" w:space="0" w:color="auto"/>
        <w:left w:val="none" w:sz="0" w:space="0" w:color="auto"/>
        <w:bottom w:val="none" w:sz="0" w:space="0" w:color="auto"/>
        <w:right w:val="none" w:sz="0" w:space="0" w:color="auto"/>
      </w:divBdr>
    </w:div>
    <w:div w:id="205070430">
      <w:bodyDiv w:val="1"/>
      <w:marLeft w:val="0"/>
      <w:marRight w:val="0"/>
      <w:marTop w:val="0"/>
      <w:marBottom w:val="0"/>
      <w:divBdr>
        <w:top w:val="none" w:sz="0" w:space="0" w:color="auto"/>
        <w:left w:val="none" w:sz="0" w:space="0" w:color="auto"/>
        <w:bottom w:val="none" w:sz="0" w:space="0" w:color="auto"/>
        <w:right w:val="none" w:sz="0" w:space="0" w:color="auto"/>
      </w:divBdr>
    </w:div>
    <w:div w:id="242110152">
      <w:bodyDiv w:val="1"/>
      <w:marLeft w:val="0"/>
      <w:marRight w:val="0"/>
      <w:marTop w:val="0"/>
      <w:marBottom w:val="0"/>
      <w:divBdr>
        <w:top w:val="none" w:sz="0" w:space="0" w:color="auto"/>
        <w:left w:val="none" w:sz="0" w:space="0" w:color="auto"/>
        <w:bottom w:val="none" w:sz="0" w:space="0" w:color="auto"/>
        <w:right w:val="none" w:sz="0" w:space="0" w:color="auto"/>
      </w:divBdr>
    </w:div>
    <w:div w:id="263078842">
      <w:bodyDiv w:val="1"/>
      <w:marLeft w:val="0"/>
      <w:marRight w:val="0"/>
      <w:marTop w:val="0"/>
      <w:marBottom w:val="0"/>
      <w:divBdr>
        <w:top w:val="none" w:sz="0" w:space="0" w:color="auto"/>
        <w:left w:val="none" w:sz="0" w:space="0" w:color="auto"/>
        <w:bottom w:val="none" w:sz="0" w:space="0" w:color="auto"/>
        <w:right w:val="none" w:sz="0" w:space="0" w:color="auto"/>
      </w:divBdr>
    </w:div>
    <w:div w:id="304236076">
      <w:bodyDiv w:val="1"/>
      <w:marLeft w:val="0"/>
      <w:marRight w:val="0"/>
      <w:marTop w:val="0"/>
      <w:marBottom w:val="0"/>
      <w:divBdr>
        <w:top w:val="none" w:sz="0" w:space="0" w:color="auto"/>
        <w:left w:val="none" w:sz="0" w:space="0" w:color="auto"/>
        <w:bottom w:val="none" w:sz="0" w:space="0" w:color="auto"/>
        <w:right w:val="none" w:sz="0" w:space="0" w:color="auto"/>
      </w:divBdr>
    </w:div>
    <w:div w:id="311760464">
      <w:bodyDiv w:val="1"/>
      <w:marLeft w:val="0"/>
      <w:marRight w:val="0"/>
      <w:marTop w:val="0"/>
      <w:marBottom w:val="0"/>
      <w:divBdr>
        <w:top w:val="none" w:sz="0" w:space="0" w:color="auto"/>
        <w:left w:val="none" w:sz="0" w:space="0" w:color="auto"/>
        <w:bottom w:val="none" w:sz="0" w:space="0" w:color="auto"/>
        <w:right w:val="none" w:sz="0" w:space="0" w:color="auto"/>
      </w:divBdr>
    </w:div>
    <w:div w:id="324820011">
      <w:bodyDiv w:val="1"/>
      <w:marLeft w:val="0"/>
      <w:marRight w:val="0"/>
      <w:marTop w:val="0"/>
      <w:marBottom w:val="0"/>
      <w:divBdr>
        <w:top w:val="none" w:sz="0" w:space="0" w:color="auto"/>
        <w:left w:val="none" w:sz="0" w:space="0" w:color="auto"/>
        <w:bottom w:val="none" w:sz="0" w:space="0" w:color="auto"/>
        <w:right w:val="none" w:sz="0" w:space="0" w:color="auto"/>
      </w:divBdr>
    </w:div>
    <w:div w:id="344091574">
      <w:bodyDiv w:val="1"/>
      <w:marLeft w:val="0"/>
      <w:marRight w:val="0"/>
      <w:marTop w:val="0"/>
      <w:marBottom w:val="0"/>
      <w:divBdr>
        <w:top w:val="none" w:sz="0" w:space="0" w:color="auto"/>
        <w:left w:val="none" w:sz="0" w:space="0" w:color="auto"/>
        <w:bottom w:val="none" w:sz="0" w:space="0" w:color="auto"/>
        <w:right w:val="none" w:sz="0" w:space="0" w:color="auto"/>
      </w:divBdr>
    </w:div>
    <w:div w:id="399332627">
      <w:bodyDiv w:val="1"/>
      <w:marLeft w:val="0"/>
      <w:marRight w:val="0"/>
      <w:marTop w:val="0"/>
      <w:marBottom w:val="0"/>
      <w:divBdr>
        <w:top w:val="none" w:sz="0" w:space="0" w:color="auto"/>
        <w:left w:val="none" w:sz="0" w:space="0" w:color="auto"/>
        <w:bottom w:val="none" w:sz="0" w:space="0" w:color="auto"/>
        <w:right w:val="none" w:sz="0" w:space="0" w:color="auto"/>
      </w:divBdr>
    </w:div>
    <w:div w:id="423453719">
      <w:bodyDiv w:val="1"/>
      <w:marLeft w:val="0"/>
      <w:marRight w:val="0"/>
      <w:marTop w:val="0"/>
      <w:marBottom w:val="0"/>
      <w:divBdr>
        <w:top w:val="none" w:sz="0" w:space="0" w:color="auto"/>
        <w:left w:val="none" w:sz="0" w:space="0" w:color="auto"/>
        <w:bottom w:val="none" w:sz="0" w:space="0" w:color="auto"/>
        <w:right w:val="none" w:sz="0" w:space="0" w:color="auto"/>
      </w:divBdr>
    </w:div>
    <w:div w:id="432818780">
      <w:bodyDiv w:val="1"/>
      <w:marLeft w:val="0"/>
      <w:marRight w:val="0"/>
      <w:marTop w:val="0"/>
      <w:marBottom w:val="0"/>
      <w:divBdr>
        <w:top w:val="none" w:sz="0" w:space="0" w:color="auto"/>
        <w:left w:val="none" w:sz="0" w:space="0" w:color="auto"/>
        <w:bottom w:val="none" w:sz="0" w:space="0" w:color="auto"/>
        <w:right w:val="none" w:sz="0" w:space="0" w:color="auto"/>
      </w:divBdr>
    </w:div>
    <w:div w:id="496575699">
      <w:bodyDiv w:val="1"/>
      <w:marLeft w:val="0"/>
      <w:marRight w:val="0"/>
      <w:marTop w:val="0"/>
      <w:marBottom w:val="0"/>
      <w:divBdr>
        <w:top w:val="none" w:sz="0" w:space="0" w:color="auto"/>
        <w:left w:val="none" w:sz="0" w:space="0" w:color="auto"/>
        <w:bottom w:val="none" w:sz="0" w:space="0" w:color="auto"/>
        <w:right w:val="none" w:sz="0" w:space="0" w:color="auto"/>
      </w:divBdr>
    </w:div>
    <w:div w:id="570895673">
      <w:bodyDiv w:val="1"/>
      <w:marLeft w:val="0"/>
      <w:marRight w:val="0"/>
      <w:marTop w:val="0"/>
      <w:marBottom w:val="0"/>
      <w:divBdr>
        <w:top w:val="none" w:sz="0" w:space="0" w:color="auto"/>
        <w:left w:val="none" w:sz="0" w:space="0" w:color="auto"/>
        <w:bottom w:val="none" w:sz="0" w:space="0" w:color="auto"/>
        <w:right w:val="none" w:sz="0" w:space="0" w:color="auto"/>
      </w:divBdr>
    </w:div>
    <w:div w:id="614142656">
      <w:bodyDiv w:val="1"/>
      <w:marLeft w:val="0"/>
      <w:marRight w:val="0"/>
      <w:marTop w:val="0"/>
      <w:marBottom w:val="0"/>
      <w:divBdr>
        <w:top w:val="none" w:sz="0" w:space="0" w:color="auto"/>
        <w:left w:val="none" w:sz="0" w:space="0" w:color="auto"/>
        <w:bottom w:val="none" w:sz="0" w:space="0" w:color="auto"/>
        <w:right w:val="none" w:sz="0" w:space="0" w:color="auto"/>
      </w:divBdr>
    </w:div>
    <w:div w:id="685526267">
      <w:bodyDiv w:val="1"/>
      <w:marLeft w:val="0"/>
      <w:marRight w:val="0"/>
      <w:marTop w:val="0"/>
      <w:marBottom w:val="0"/>
      <w:divBdr>
        <w:top w:val="none" w:sz="0" w:space="0" w:color="auto"/>
        <w:left w:val="none" w:sz="0" w:space="0" w:color="auto"/>
        <w:bottom w:val="none" w:sz="0" w:space="0" w:color="auto"/>
        <w:right w:val="none" w:sz="0" w:space="0" w:color="auto"/>
      </w:divBdr>
    </w:div>
    <w:div w:id="700983902">
      <w:bodyDiv w:val="1"/>
      <w:marLeft w:val="0"/>
      <w:marRight w:val="0"/>
      <w:marTop w:val="0"/>
      <w:marBottom w:val="0"/>
      <w:divBdr>
        <w:top w:val="none" w:sz="0" w:space="0" w:color="auto"/>
        <w:left w:val="none" w:sz="0" w:space="0" w:color="auto"/>
        <w:bottom w:val="none" w:sz="0" w:space="0" w:color="auto"/>
        <w:right w:val="none" w:sz="0" w:space="0" w:color="auto"/>
      </w:divBdr>
      <w:divsChild>
        <w:div w:id="2072776683">
          <w:marLeft w:val="0"/>
          <w:marRight w:val="0"/>
          <w:marTop w:val="0"/>
          <w:marBottom w:val="0"/>
          <w:divBdr>
            <w:top w:val="none" w:sz="0" w:space="0" w:color="auto"/>
            <w:left w:val="none" w:sz="0" w:space="0" w:color="auto"/>
            <w:bottom w:val="none" w:sz="0" w:space="0" w:color="auto"/>
            <w:right w:val="none" w:sz="0" w:space="0" w:color="auto"/>
          </w:divBdr>
          <w:divsChild>
            <w:div w:id="1349524845">
              <w:marLeft w:val="0"/>
              <w:marRight w:val="0"/>
              <w:marTop w:val="0"/>
              <w:marBottom w:val="0"/>
              <w:divBdr>
                <w:top w:val="none" w:sz="0" w:space="0" w:color="auto"/>
                <w:left w:val="none" w:sz="0" w:space="0" w:color="auto"/>
                <w:bottom w:val="none" w:sz="0" w:space="0" w:color="auto"/>
                <w:right w:val="none" w:sz="0" w:space="0" w:color="auto"/>
              </w:divBdr>
              <w:divsChild>
                <w:div w:id="182210724">
                  <w:marLeft w:val="0"/>
                  <w:marRight w:val="0"/>
                  <w:marTop w:val="0"/>
                  <w:marBottom w:val="0"/>
                  <w:divBdr>
                    <w:top w:val="none" w:sz="0" w:space="0" w:color="auto"/>
                    <w:left w:val="none" w:sz="0" w:space="0" w:color="auto"/>
                    <w:bottom w:val="none" w:sz="0" w:space="0" w:color="auto"/>
                    <w:right w:val="none" w:sz="0" w:space="0" w:color="auto"/>
                  </w:divBdr>
                  <w:divsChild>
                    <w:div w:id="202137457">
                      <w:marLeft w:val="0"/>
                      <w:marRight w:val="0"/>
                      <w:marTop w:val="0"/>
                      <w:marBottom w:val="0"/>
                      <w:divBdr>
                        <w:top w:val="none" w:sz="0" w:space="0" w:color="auto"/>
                        <w:left w:val="none" w:sz="0" w:space="0" w:color="auto"/>
                        <w:bottom w:val="none" w:sz="0" w:space="0" w:color="auto"/>
                        <w:right w:val="none" w:sz="0" w:space="0" w:color="auto"/>
                      </w:divBdr>
                      <w:divsChild>
                        <w:div w:id="650600608">
                          <w:marLeft w:val="0"/>
                          <w:marRight w:val="0"/>
                          <w:marTop w:val="0"/>
                          <w:marBottom w:val="0"/>
                          <w:divBdr>
                            <w:top w:val="none" w:sz="0" w:space="0" w:color="auto"/>
                            <w:left w:val="none" w:sz="0" w:space="0" w:color="auto"/>
                            <w:bottom w:val="none" w:sz="0" w:space="0" w:color="auto"/>
                            <w:right w:val="none" w:sz="0" w:space="0" w:color="auto"/>
                          </w:divBdr>
                          <w:divsChild>
                            <w:div w:id="1689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98522">
      <w:bodyDiv w:val="1"/>
      <w:marLeft w:val="0"/>
      <w:marRight w:val="0"/>
      <w:marTop w:val="0"/>
      <w:marBottom w:val="0"/>
      <w:divBdr>
        <w:top w:val="none" w:sz="0" w:space="0" w:color="auto"/>
        <w:left w:val="none" w:sz="0" w:space="0" w:color="auto"/>
        <w:bottom w:val="none" w:sz="0" w:space="0" w:color="auto"/>
        <w:right w:val="none" w:sz="0" w:space="0" w:color="auto"/>
      </w:divBdr>
    </w:div>
    <w:div w:id="759570689">
      <w:bodyDiv w:val="1"/>
      <w:marLeft w:val="0"/>
      <w:marRight w:val="0"/>
      <w:marTop w:val="0"/>
      <w:marBottom w:val="0"/>
      <w:divBdr>
        <w:top w:val="none" w:sz="0" w:space="0" w:color="auto"/>
        <w:left w:val="none" w:sz="0" w:space="0" w:color="auto"/>
        <w:bottom w:val="none" w:sz="0" w:space="0" w:color="auto"/>
        <w:right w:val="none" w:sz="0" w:space="0" w:color="auto"/>
      </w:divBdr>
    </w:div>
    <w:div w:id="766661474">
      <w:bodyDiv w:val="1"/>
      <w:marLeft w:val="0"/>
      <w:marRight w:val="0"/>
      <w:marTop w:val="0"/>
      <w:marBottom w:val="0"/>
      <w:divBdr>
        <w:top w:val="none" w:sz="0" w:space="0" w:color="auto"/>
        <w:left w:val="none" w:sz="0" w:space="0" w:color="auto"/>
        <w:bottom w:val="none" w:sz="0" w:space="0" w:color="auto"/>
        <w:right w:val="none" w:sz="0" w:space="0" w:color="auto"/>
      </w:divBdr>
    </w:div>
    <w:div w:id="798493213">
      <w:bodyDiv w:val="1"/>
      <w:marLeft w:val="0"/>
      <w:marRight w:val="0"/>
      <w:marTop w:val="0"/>
      <w:marBottom w:val="0"/>
      <w:divBdr>
        <w:top w:val="none" w:sz="0" w:space="0" w:color="auto"/>
        <w:left w:val="none" w:sz="0" w:space="0" w:color="auto"/>
        <w:bottom w:val="none" w:sz="0" w:space="0" w:color="auto"/>
        <w:right w:val="none" w:sz="0" w:space="0" w:color="auto"/>
      </w:divBdr>
    </w:div>
    <w:div w:id="836114318">
      <w:bodyDiv w:val="1"/>
      <w:marLeft w:val="0"/>
      <w:marRight w:val="0"/>
      <w:marTop w:val="0"/>
      <w:marBottom w:val="0"/>
      <w:divBdr>
        <w:top w:val="none" w:sz="0" w:space="0" w:color="auto"/>
        <w:left w:val="none" w:sz="0" w:space="0" w:color="auto"/>
        <w:bottom w:val="none" w:sz="0" w:space="0" w:color="auto"/>
        <w:right w:val="none" w:sz="0" w:space="0" w:color="auto"/>
      </w:divBdr>
    </w:div>
    <w:div w:id="927275282">
      <w:bodyDiv w:val="1"/>
      <w:marLeft w:val="0"/>
      <w:marRight w:val="0"/>
      <w:marTop w:val="0"/>
      <w:marBottom w:val="0"/>
      <w:divBdr>
        <w:top w:val="none" w:sz="0" w:space="0" w:color="auto"/>
        <w:left w:val="none" w:sz="0" w:space="0" w:color="auto"/>
        <w:bottom w:val="none" w:sz="0" w:space="0" w:color="auto"/>
        <w:right w:val="none" w:sz="0" w:space="0" w:color="auto"/>
      </w:divBdr>
    </w:div>
    <w:div w:id="978998335">
      <w:bodyDiv w:val="1"/>
      <w:marLeft w:val="0"/>
      <w:marRight w:val="0"/>
      <w:marTop w:val="0"/>
      <w:marBottom w:val="0"/>
      <w:divBdr>
        <w:top w:val="none" w:sz="0" w:space="0" w:color="auto"/>
        <w:left w:val="none" w:sz="0" w:space="0" w:color="auto"/>
        <w:bottom w:val="none" w:sz="0" w:space="0" w:color="auto"/>
        <w:right w:val="none" w:sz="0" w:space="0" w:color="auto"/>
      </w:divBdr>
      <w:divsChild>
        <w:div w:id="1160003538">
          <w:marLeft w:val="0"/>
          <w:marRight w:val="0"/>
          <w:marTop w:val="0"/>
          <w:marBottom w:val="0"/>
          <w:divBdr>
            <w:top w:val="none" w:sz="0" w:space="0" w:color="auto"/>
            <w:left w:val="none" w:sz="0" w:space="0" w:color="auto"/>
            <w:bottom w:val="none" w:sz="0" w:space="0" w:color="auto"/>
            <w:right w:val="none" w:sz="0" w:space="0" w:color="auto"/>
          </w:divBdr>
        </w:div>
        <w:div w:id="1711570178">
          <w:marLeft w:val="0"/>
          <w:marRight w:val="0"/>
          <w:marTop w:val="0"/>
          <w:marBottom w:val="0"/>
          <w:divBdr>
            <w:top w:val="none" w:sz="0" w:space="0" w:color="auto"/>
            <w:left w:val="none" w:sz="0" w:space="0" w:color="auto"/>
            <w:bottom w:val="none" w:sz="0" w:space="0" w:color="auto"/>
            <w:right w:val="none" w:sz="0" w:space="0" w:color="auto"/>
          </w:divBdr>
        </w:div>
        <w:div w:id="1702779857">
          <w:marLeft w:val="0"/>
          <w:marRight w:val="0"/>
          <w:marTop w:val="0"/>
          <w:marBottom w:val="0"/>
          <w:divBdr>
            <w:top w:val="none" w:sz="0" w:space="0" w:color="auto"/>
            <w:left w:val="none" w:sz="0" w:space="0" w:color="auto"/>
            <w:bottom w:val="none" w:sz="0" w:space="0" w:color="auto"/>
            <w:right w:val="none" w:sz="0" w:space="0" w:color="auto"/>
          </w:divBdr>
        </w:div>
        <w:div w:id="2057731933">
          <w:marLeft w:val="0"/>
          <w:marRight w:val="0"/>
          <w:marTop w:val="0"/>
          <w:marBottom w:val="0"/>
          <w:divBdr>
            <w:top w:val="none" w:sz="0" w:space="0" w:color="auto"/>
            <w:left w:val="none" w:sz="0" w:space="0" w:color="auto"/>
            <w:bottom w:val="none" w:sz="0" w:space="0" w:color="auto"/>
            <w:right w:val="none" w:sz="0" w:space="0" w:color="auto"/>
          </w:divBdr>
        </w:div>
      </w:divsChild>
    </w:div>
    <w:div w:id="1011646332">
      <w:bodyDiv w:val="1"/>
      <w:marLeft w:val="0"/>
      <w:marRight w:val="0"/>
      <w:marTop w:val="0"/>
      <w:marBottom w:val="0"/>
      <w:divBdr>
        <w:top w:val="none" w:sz="0" w:space="0" w:color="auto"/>
        <w:left w:val="none" w:sz="0" w:space="0" w:color="auto"/>
        <w:bottom w:val="none" w:sz="0" w:space="0" w:color="auto"/>
        <w:right w:val="none" w:sz="0" w:space="0" w:color="auto"/>
      </w:divBdr>
    </w:div>
    <w:div w:id="1022709614">
      <w:bodyDiv w:val="1"/>
      <w:marLeft w:val="0"/>
      <w:marRight w:val="0"/>
      <w:marTop w:val="0"/>
      <w:marBottom w:val="0"/>
      <w:divBdr>
        <w:top w:val="none" w:sz="0" w:space="0" w:color="auto"/>
        <w:left w:val="none" w:sz="0" w:space="0" w:color="auto"/>
        <w:bottom w:val="none" w:sz="0" w:space="0" w:color="auto"/>
        <w:right w:val="none" w:sz="0" w:space="0" w:color="auto"/>
      </w:divBdr>
    </w:div>
    <w:div w:id="1060710724">
      <w:bodyDiv w:val="1"/>
      <w:marLeft w:val="0"/>
      <w:marRight w:val="0"/>
      <w:marTop w:val="0"/>
      <w:marBottom w:val="0"/>
      <w:divBdr>
        <w:top w:val="none" w:sz="0" w:space="0" w:color="auto"/>
        <w:left w:val="none" w:sz="0" w:space="0" w:color="auto"/>
        <w:bottom w:val="none" w:sz="0" w:space="0" w:color="auto"/>
        <w:right w:val="none" w:sz="0" w:space="0" w:color="auto"/>
      </w:divBdr>
    </w:div>
    <w:div w:id="1111632554">
      <w:bodyDiv w:val="1"/>
      <w:marLeft w:val="0"/>
      <w:marRight w:val="0"/>
      <w:marTop w:val="0"/>
      <w:marBottom w:val="0"/>
      <w:divBdr>
        <w:top w:val="none" w:sz="0" w:space="0" w:color="auto"/>
        <w:left w:val="none" w:sz="0" w:space="0" w:color="auto"/>
        <w:bottom w:val="none" w:sz="0" w:space="0" w:color="auto"/>
        <w:right w:val="none" w:sz="0" w:space="0" w:color="auto"/>
      </w:divBdr>
    </w:div>
    <w:div w:id="1147239465">
      <w:bodyDiv w:val="1"/>
      <w:marLeft w:val="0"/>
      <w:marRight w:val="0"/>
      <w:marTop w:val="0"/>
      <w:marBottom w:val="0"/>
      <w:divBdr>
        <w:top w:val="none" w:sz="0" w:space="0" w:color="auto"/>
        <w:left w:val="none" w:sz="0" w:space="0" w:color="auto"/>
        <w:bottom w:val="none" w:sz="0" w:space="0" w:color="auto"/>
        <w:right w:val="none" w:sz="0" w:space="0" w:color="auto"/>
      </w:divBdr>
    </w:div>
    <w:div w:id="1221940934">
      <w:bodyDiv w:val="1"/>
      <w:marLeft w:val="0"/>
      <w:marRight w:val="0"/>
      <w:marTop w:val="0"/>
      <w:marBottom w:val="0"/>
      <w:divBdr>
        <w:top w:val="none" w:sz="0" w:space="0" w:color="auto"/>
        <w:left w:val="none" w:sz="0" w:space="0" w:color="auto"/>
        <w:bottom w:val="none" w:sz="0" w:space="0" w:color="auto"/>
        <w:right w:val="none" w:sz="0" w:space="0" w:color="auto"/>
      </w:divBdr>
    </w:div>
    <w:div w:id="1261182597">
      <w:bodyDiv w:val="1"/>
      <w:marLeft w:val="0"/>
      <w:marRight w:val="0"/>
      <w:marTop w:val="0"/>
      <w:marBottom w:val="0"/>
      <w:divBdr>
        <w:top w:val="none" w:sz="0" w:space="0" w:color="auto"/>
        <w:left w:val="none" w:sz="0" w:space="0" w:color="auto"/>
        <w:bottom w:val="none" w:sz="0" w:space="0" w:color="auto"/>
        <w:right w:val="none" w:sz="0" w:space="0" w:color="auto"/>
      </w:divBdr>
    </w:div>
    <w:div w:id="1378243252">
      <w:bodyDiv w:val="1"/>
      <w:marLeft w:val="0"/>
      <w:marRight w:val="0"/>
      <w:marTop w:val="0"/>
      <w:marBottom w:val="0"/>
      <w:divBdr>
        <w:top w:val="none" w:sz="0" w:space="0" w:color="auto"/>
        <w:left w:val="none" w:sz="0" w:space="0" w:color="auto"/>
        <w:bottom w:val="none" w:sz="0" w:space="0" w:color="auto"/>
        <w:right w:val="none" w:sz="0" w:space="0" w:color="auto"/>
      </w:divBdr>
    </w:div>
    <w:div w:id="1393655443">
      <w:bodyDiv w:val="1"/>
      <w:marLeft w:val="0"/>
      <w:marRight w:val="0"/>
      <w:marTop w:val="0"/>
      <w:marBottom w:val="0"/>
      <w:divBdr>
        <w:top w:val="none" w:sz="0" w:space="0" w:color="auto"/>
        <w:left w:val="none" w:sz="0" w:space="0" w:color="auto"/>
        <w:bottom w:val="none" w:sz="0" w:space="0" w:color="auto"/>
        <w:right w:val="none" w:sz="0" w:space="0" w:color="auto"/>
      </w:divBdr>
    </w:div>
    <w:div w:id="1427264017">
      <w:bodyDiv w:val="1"/>
      <w:marLeft w:val="0"/>
      <w:marRight w:val="0"/>
      <w:marTop w:val="0"/>
      <w:marBottom w:val="0"/>
      <w:divBdr>
        <w:top w:val="none" w:sz="0" w:space="0" w:color="auto"/>
        <w:left w:val="none" w:sz="0" w:space="0" w:color="auto"/>
        <w:bottom w:val="none" w:sz="0" w:space="0" w:color="auto"/>
        <w:right w:val="none" w:sz="0" w:space="0" w:color="auto"/>
      </w:divBdr>
    </w:div>
    <w:div w:id="1453403701">
      <w:bodyDiv w:val="1"/>
      <w:marLeft w:val="0"/>
      <w:marRight w:val="0"/>
      <w:marTop w:val="0"/>
      <w:marBottom w:val="0"/>
      <w:divBdr>
        <w:top w:val="none" w:sz="0" w:space="0" w:color="auto"/>
        <w:left w:val="none" w:sz="0" w:space="0" w:color="auto"/>
        <w:bottom w:val="none" w:sz="0" w:space="0" w:color="auto"/>
        <w:right w:val="none" w:sz="0" w:space="0" w:color="auto"/>
      </w:divBdr>
    </w:div>
    <w:div w:id="1522470297">
      <w:bodyDiv w:val="1"/>
      <w:marLeft w:val="0"/>
      <w:marRight w:val="0"/>
      <w:marTop w:val="0"/>
      <w:marBottom w:val="0"/>
      <w:divBdr>
        <w:top w:val="none" w:sz="0" w:space="0" w:color="auto"/>
        <w:left w:val="none" w:sz="0" w:space="0" w:color="auto"/>
        <w:bottom w:val="none" w:sz="0" w:space="0" w:color="auto"/>
        <w:right w:val="none" w:sz="0" w:space="0" w:color="auto"/>
      </w:divBdr>
    </w:div>
    <w:div w:id="1528327430">
      <w:bodyDiv w:val="1"/>
      <w:marLeft w:val="0"/>
      <w:marRight w:val="0"/>
      <w:marTop w:val="0"/>
      <w:marBottom w:val="0"/>
      <w:divBdr>
        <w:top w:val="none" w:sz="0" w:space="0" w:color="auto"/>
        <w:left w:val="none" w:sz="0" w:space="0" w:color="auto"/>
        <w:bottom w:val="none" w:sz="0" w:space="0" w:color="auto"/>
        <w:right w:val="none" w:sz="0" w:space="0" w:color="auto"/>
      </w:divBdr>
    </w:div>
    <w:div w:id="1580746373">
      <w:bodyDiv w:val="1"/>
      <w:marLeft w:val="0"/>
      <w:marRight w:val="0"/>
      <w:marTop w:val="0"/>
      <w:marBottom w:val="0"/>
      <w:divBdr>
        <w:top w:val="none" w:sz="0" w:space="0" w:color="auto"/>
        <w:left w:val="none" w:sz="0" w:space="0" w:color="auto"/>
        <w:bottom w:val="none" w:sz="0" w:space="0" w:color="auto"/>
        <w:right w:val="none" w:sz="0" w:space="0" w:color="auto"/>
      </w:divBdr>
    </w:div>
    <w:div w:id="1673289232">
      <w:bodyDiv w:val="1"/>
      <w:marLeft w:val="0"/>
      <w:marRight w:val="0"/>
      <w:marTop w:val="0"/>
      <w:marBottom w:val="0"/>
      <w:divBdr>
        <w:top w:val="none" w:sz="0" w:space="0" w:color="auto"/>
        <w:left w:val="none" w:sz="0" w:space="0" w:color="auto"/>
        <w:bottom w:val="none" w:sz="0" w:space="0" w:color="auto"/>
        <w:right w:val="none" w:sz="0" w:space="0" w:color="auto"/>
      </w:divBdr>
    </w:div>
    <w:div w:id="1677687982">
      <w:bodyDiv w:val="1"/>
      <w:marLeft w:val="0"/>
      <w:marRight w:val="0"/>
      <w:marTop w:val="0"/>
      <w:marBottom w:val="0"/>
      <w:divBdr>
        <w:top w:val="none" w:sz="0" w:space="0" w:color="auto"/>
        <w:left w:val="none" w:sz="0" w:space="0" w:color="auto"/>
        <w:bottom w:val="none" w:sz="0" w:space="0" w:color="auto"/>
        <w:right w:val="none" w:sz="0" w:space="0" w:color="auto"/>
      </w:divBdr>
    </w:div>
    <w:div w:id="1732340681">
      <w:bodyDiv w:val="1"/>
      <w:marLeft w:val="0"/>
      <w:marRight w:val="0"/>
      <w:marTop w:val="0"/>
      <w:marBottom w:val="0"/>
      <w:divBdr>
        <w:top w:val="none" w:sz="0" w:space="0" w:color="auto"/>
        <w:left w:val="none" w:sz="0" w:space="0" w:color="auto"/>
        <w:bottom w:val="none" w:sz="0" w:space="0" w:color="auto"/>
        <w:right w:val="none" w:sz="0" w:space="0" w:color="auto"/>
      </w:divBdr>
    </w:div>
    <w:div w:id="1786070650">
      <w:bodyDiv w:val="1"/>
      <w:marLeft w:val="0"/>
      <w:marRight w:val="0"/>
      <w:marTop w:val="0"/>
      <w:marBottom w:val="0"/>
      <w:divBdr>
        <w:top w:val="none" w:sz="0" w:space="0" w:color="auto"/>
        <w:left w:val="none" w:sz="0" w:space="0" w:color="auto"/>
        <w:bottom w:val="none" w:sz="0" w:space="0" w:color="auto"/>
        <w:right w:val="none" w:sz="0" w:space="0" w:color="auto"/>
      </w:divBdr>
    </w:div>
    <w:div w:id="1813669542">
      <w:bodyDiv w:val="1"/>
      <w:marLeft w:val="0"/>
      <w:marRight w:val="0"/>
      <w:marTop w:val="0"/>
      <w:marBottom w:val="0"/>
      <w:divBdr>
        <w:top w:val="none" w:sz="0" w:space="0" w:color="auto"/>
        <w:left w:val="none" w:sz="0" w:space="0" w:color="auto"/>
        <w:bottom w:val="none" w:sz="0" w:space="0" w:color="auto"/>
        <w:right w:val="none" w:sz="0" w:space="0" w:color="auto"/>
      </w:divBdr>
    </w:div>
    <w:div w:id="1913004354">
      <w:bodyDiv w:val="1"/>
      <w:marLeft w:val="0"/>
      <w:marRight w:val="0"/>
      <w:marTop w:val="0"/>
      <w:marBottom w:val="0"/>
      <w:divBdr>
        <w:top w:val="none" w:sz="0" w:space="0" w:color="auto"/>
        <w:left w:val="none" w:sz="0" w:space="0" w:color="auto"/>
        <w:bottom w:val="none" w:sz="0" w:space="0" w:color="auto"/>
        <w:right w:val="none" w:sz="0" w:space="0" w:color="auto"/>
      </w:divBdr>
    </w:div>
    <w:div w:id="1984115899">
      <w:bodyDiv w:val="1"/>
      <w:marLeft w:val="0"/>
      <w:marRight w:val="0"/>
      <w:marTop w:val="0"/>
      <w:marBottom w:val="0"/>
      <w:divBdr>
        <w:top w:val="none" w:sz="0" w:space="0" w:color="auto"/>
        <w:left w:val="none" w:sz="0" w:space="0" w:color="auto"/>
        <w:bottom w:val="none" w:sz="0" w:space="0" w:color="auto"/>
        <w:right w:val="none" w:sz="0" w:space="0" w:color="auto"/>
      </w:divBdr>
    </w:div>
    <w:div w:id="2002541664">
      <w:bodyDiv w:val="1"/>
      <w:marLeft w:val="0"/>
      <w:marRight w:val="0"/>
      <w:marTop w:val="0"/>
      <w:marBottom w:val="0"/>
      <w:divBdr>
        <w:top w:val="none" w:sz="0" w:space="0" w:color="auto"/>
        <w:left w:val="none" w:sz="0" w:space="0" w:color="auto"/>
        <w:bottom w:val="none" w:sz="0" w:space="0" w:color="auto"/>
        <w:right w:val="none" w:sz="0" w:space="0" w:color="auto"/>
      </w:divBdr>
    </w:div>
    <w:div w:id="2006936118">
      <w:bodyDiv w:val="1"/>
      <w:marLeft w:val="0"/>
      <w:marRight w:val="0"/>
      <w:marTop w:val="0"/>
      <w:marBottom w:val="0"/>
      <w:divBdr>
        <w:top w:val="none" w:sz="0" w:space="0" w:color="auto"/>
        <w:left w:val="none" w:sz="0" w:space="0" w:color="auto"/>
        <w:bottom w:val="none" w:sz="0" w:space="0" w:color="auto"/>
        <w:right w:val="none" w:sz="0" w:space="0" w:color="auto"/>
      </w:divBdr>
    </w:div>
    <w:div w:id="2013294272">
      <w:bodyDiv w:val="1"/>
      <w:marLeft w:val="0"/>
      <w:marRight w:val="0"/>
      <w:marTop w:val="0"/>
      <w:marBottom w:val="0"/>
      <w:divBdr>
        <w:top w:val="none" w:sz="0" w:space="0" w:color="auto"/>
        <w:left w:val="none" w:sz="0" w:space="0" w:color="auto"/>
        <w:bottom w:val="none" w:sz="0" w:space="0" w:color="auto"/>
        <w:right w:val="none" w:sz="0" w:space="0" w:color="auto"/>
      </w:divBdr>
    </w:div>
    <w:div w:id="2028555268">
      <w:bodyDiv w:val="1"/>
      <w:marLeft w:val="0"/>
      <w:marRight w:val="0"/>
      <w:marTop w:val="0"/>
      <w:marBottom w:val="0"/>
      <w:divBdr>
        <w:top w:val="none" w:sz="0" w:space="0" w:color="auto"/>
        <w:left w:val="none" w:sz="0" w:space="0" w:color="auto"/>
        <w:bottom w:val="none" w:sz="0" w:space="0" w:color="auto"/>
        <w:right w:val="none" w:sz="0" w:space="0" w:color="auto"/>
      </w:divBdr>
    </w:div>
    <w:div w:id="20872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m-manager.org/download/"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phpunit.de/" TargetMode="External"/><Relationship Id="rId17" Type="http://schemas.openxmlformats.org/officeDocument/2006/relationships/hyperlink" Target="https://www.owasp.org/index.php/Top10%23OWASP_Top_10_for_20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ss.gov.lv/lv/Informacijai/Dokumentacija/Koplietosanas_komponentes/Maksajumu_modulis"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t-scm.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dmine.org/"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mailto:info@atd.lv" TargetMode="External"/><Relationship Id="rId14" Type="http://schemas.openxmlformats.org/officeDocument/2006/relationships/hyperlink" Target="http://jenkins-ci.org/" TargetMode="Externa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isjanis_2\Dropbox\2_PROJECTS\ATD.SPEC2\04_Darbs\Statistik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B0282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Sheet1!$A$1:$A$5</c:f>
              <c:strCache>
                <c:ptCount val="5"/>
                <c:pt idx="0">
                  <c:v>2016 Q2</c:v>
                </c:pt>
                <c:pt idx="1">
                  <c:v>2016 Q3</c:v>
                </c:pt>
                <c:pt idx="2">
                  <c:v>2016 Q4</c:v>
                </c:pt>
                <c:pt idx="3">
                  <c:v>2017 Q1</c:v>
                </c:pt>
                <c:pt idx="4">
                  <c:v>2017 Q2</c:v>
                </c:pt>
              </c:strCache>
            </c:strRef>
          </c:cat>
          <c:val>
            <c:numRef>
              <c:f>Sheet1!$B$1:$B$5</c:f>
              <c:numCache>
                <c:formatCode>General</c:formatCode>
                <c:ptCount val="5"/>
                <c:pt idx="0">
                  <c:v>82</c:v>
                </c:pt>
                <c:pt idx="1">
                  <c:v>213</c:v>
                </c:pt>
                <c:pt idx="2">
                  <c:v>607</c:v>
                </c:pt>
                <c:pt idx="3">
                  <c:v>1539</c:v>
                </c:pt>
                <c:pt idx="4">
                  <c:v>1369</c:v>
                </c:pt>
              </c:numCache>
            </c:numRef>
          </c:val>
          <c:extLst xmlns:c16r2="http://schemas.microsoft.com/office/drawing/2015/06/chart">
            <c:ext xmlns:c16="http://schemas.microsoft.com/office/drawing/2014/chart" uri="{C3380CC4-5D6E-409C-BE32-E72D297353CC}">
              <c16:uniqueId val="{00000000-8FA8-4FD1-AADE-4D8B06F9E883}"/>
            </c:ext>
          </c:extLst>
        </c:ser>
        <c:dLbls>
          <c:showLegendKey val="0"/>
          <c:showVal val="0"/>
          <c:showCatName val="0"/>
          <c:showSerName val="0"/>
          <c:showPercent val="0"/>
          <c:showBubbleSize val="0"/>
        </c:dLbls>
        <c:gapWidth val="219"/>
        <c:overlap val="-27"/>
        <c:axId val="574565704"/>
        <c:axId val="574570016"/>
      </c:barChart>
      <c:catAx>
        <c:axId val="57456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74570016"/>
        <c:crosses val="autoZero"/>
        <c:auto val="1"/>
        <c:lblAlgn val="ctr"/>
        <c:lblOffset val="100"/>
        <c:noMultiLvlLbl val="0"/>
      </c:catAx>
      <c:valAx>
        <c:axId val="57457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74565704"/>
        <c:crosses val="autoZero"/>
        <c:crossBetween val="between"/>
        <c:majorUnit val="4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A907A-6A28-4FE7-A6C0-57E77786A31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B438165-EAFF-495F-98FA-83913682B1BD}">
      <dgm:prSet phldrT="[Text]"/>
      <dgm:spPr>
        <a:solidFill>
          <a:srgbClr val="B0282D"/>
        </a:solidFill>
      </dgm:spPr>
      <dgm:t>
        <a:bodyPr/>
        <a:lstStyle/>
        <a:p>
          <a:r>
            <a:rPr lang="lv-LV">
              <a:latin typeface="Times New Roman" panose="02020603050405020304" pitchFamily="18" charset="0"/>
              <a:cs typeface="Times New Roman" panose="02020603050405020304" pitchFamily="18" charset="0"/>
            </a:rPr>
            <a:t>E-pakalpojumi</a:t>
          </a:r>
          <a:endParaRPr lang="en-US">
            <a:latin typeface="Times New Roman" panose="02020603050405020304" pitchFamily="18" charset="0"/>
            <a:cs typeface="Times New Roman" panose="02020603050405020304" pitchFamily="18" charset="0"/>
          </a:endParaRPr>
        </a:p>
      </dgm:t>
    </dgm:pt>
    <dgm:pt modelId="{4497AC1F-06B5-4C64-91ED-942A246B9D95}" type="parTrans" cxnId="{FCB9D655-0955-466F-9322-FE10211F6600}">
      <dgm:prSet/>
      <dgm:spPr/>
      <dgm:t>
        <a:bodyPr/>
        <a:lstStyle/>
        <a:p>
          <a:endParaRPr lang="en-US">
            <a:latin typeface="Times New Roman" panose="02020603050405020304" pitchFamily="18" charset="0"/>
            <a:cs typeface="Times New Roman" panose="02020603050405020304" pitchFamily="18" charset="0"/>
          </a:endParaRPr>
        </a:p>
      </dgm:t>
    </dgm:pt>
    <dgm:pt modelId="{A3A04049-548E-48B3-BA58-BD2A67708805}" type="sibTrans" cxnId="{FCB9D655-0955-466F-9322-FE10211F6600}">
      <dgm:prSet/>
      <dgm:spPr/>
      <dgm:t>
        <a:bodyPr/>
        <a:lstStyle/>
        <a:p>
          <a:endParaRPr lang="en-US">
            <a:latin typeface="Times New Roman" panose="02020603050405020304" pitchFamily="18" charset="0"/>
            <a:cs typeface="Times New Roman" panose="02020603050405020304" pitchFamily="18" charset="0"/>
          </a:endParaRPr>
        </a:p>
      </dgm:t>
    </dgm:pt>
    <dgm:pt modelId="{E1AF5AC8-842F-4D0B-B49E-F2B2E48299CC}">
      <dgm:prSet phldrT="[Text]"/>
      <dgm:spPr>
        <a:solidFill>
          <a:srgbClr val="B0282D"/>
        </a:solidFill>
      </dgm:spPr>
      <dgm:t>
        <a:bodyPr/>
        <a:lstStyle/>
        <a:p>
          <a:r>
            <a:rPr lang="lv-LV">
              <a:latin typeface="Times New Roman" panose="02020603050405020304" pitchFamily="18" charset="0"/>
              <a:cs typeface="Times New Roman" panose="02020603050405020304" pitchFamily="18" charset="0"/>
            </a:rPr>
            <a:t>Bezmakas</a:t>
          </a:r>
          <a:endParaRPr lang="en-US">
            <a:latin typeface="Times New Roman" panose="02020603050405020304" pitchFamily="18" charset="0"/>
            <a:cs typeface="Times New Roman" panose="02020603050405020304" pitchFamily="18" charset="0"/>
          </a:endParaRPr>
        </a:p>
      </dgm:t>
    </dgm:pt>
    <dgm:pt modelId="{5CA456A0-2967-4C03-AA33-E724F68C1207}" type="parTrans" cxnId="{43ABA8FA-4700-42B4-B211-A8D591DEA827}">
      <dgm:prSet/>
      <dgm:spPr>
        <a:solidFill>
          <a:schemeClr val="tx1"/>
        </a:solidFill>
        <a:ln>
          <a:solidFill>
            <a:schemeClr val="tx1">
              <a:lumMod val="50000"/>
              <a:lumOff val="50000"/>
            </a:schemeClr>
          </a:solidFill>
        </a:ln>
      </dgm:spPr>
      <dgm:t>
        <a:bodyPr/>
        <a:lstStyle/>
        <a:p>
          <a:endParaRPr lang="en-US">
            <a:latin typeface="Times New Roman" panose="02020603050405020304" pitchFamily="18" charset="0"/>
            <a:cs typeface="Times New Roman" panose="02020603050405020304" pitchFamily="18" charset="0"/>
          </a:endParaRPr>
        </a:p>
      </dgm:t>
    </dgm:pt>
    <dgm:pt modelId="{EFD2BD5D-7121-4D32-BE48-954208EAEFED}" type="sibTrans" cxnId="{43ABA8FA-4700-42B4-B211-A8D591DEA827}">
      <dgm:prSet/>
      <dgm:spPr/>
      <dgm:t>
        <a:bodyPr/>
        <a:lstStyle/>
        <a:p>
          <a:endParaRPr lang="en-US">
            <a:latin typeface="Times New Roman" panose="02020603050405020304" pitchFamily="18" charset="0"/>
            <a:cs typeface="Times New Roman" panose="02020603050405020304" pitchFamily="18" charset="0"/>
          </a:endParaRPr>
        </a:p>
      </dgm:t>
    </dgm:pt>
    <dgm:pt modelId="{DA2349CE-4C20-4260-805B-D978F6C8DF6A}">
      <dgm:prSet phldrT="[Text]"/>
      <dgm:spPr>
        <a:solidFill>
          <a:srgbClr val="B0282D"/>
        </a:solidFill>
      </dgm:spPr>
      <dgm:t>
        <a:bodyPr/>
        <a:lstStyle/>
        <a:p>
          <a:r>
            <a:rPr lang="lv-LV">
              <a:latin typeface="Times New Roman" panose="02020603050405020304" pitchFamily="18" charset="0"/>
              <a:cs typeface="Times New Roman" panose="02020603050405020304" pitchFamily="18" charset="0"/>
            </a:rPr>
            <a:t>Tūlītēja apmaksu</a:t>
          </a:r>
          <a:endParaRPr lang="en-US">
            <a:latin typeface="Times New Roman" panose="02020603050405020304" pitchFamily="18" charset="0"/>
            <a:cs typeface="Times New Roman" panose="02020603050405020304" pitchFamily="18" charset="0"/>
          </a:endParaRPr>
        </a:p>
      </dgm:t>
    </dgm:pt>
    <dgm:pt modelId="{F808E903-FDCA-4CA5-ACCB-3B4AD25D977B}" type="parTrans" cxnId="{53BAD66A-D326-4842-B812-5BCEE59BCAD8}">
      <dgm:prSet/>
      <dgm:spPr>
        <a:ln>
          <a:solidFill>
            <a:schemeClr val="tx1">
              <a:lumMod val="50000"/>
              <a:lumOff val="50000"/>
            </a:schemeClr>
          </a:solidFill>
        </a:ln>
      </dgm:spPr>
      <dgm:t>
        <a:bodyPr/>
        <a:lstStyle/>
        <a:p>
          <a:endParaRPr lang="en-US">
            <a:latin typeface="Times New Roman" panose="02020603050405020304" pitchFamily="18" charset="0"/>
            <a:cs typeface="Times New Roman" panose="02020603050405020304" pitchFamily="18" charset="0"/>
          </a:endParaRPr>
        </a:p>
      </dgm:t>
    </dgm:pt>
    <dgm:pt modelId="{E0044DED-E957-479D-92C1-22B50E2AED9D}" type="sibTrans" cxnId="{53BAD66A-D326-4842-B812-5BCEE59BCAD8}">
      <dgm:prSet/>
      <dgm:spPr/>
      <dgm:t>
        <a:bodyPr/>
        <a:lstStyle/>
        <a:p>
          <a:endParaRPr lang="en-US">
            <a:latin typeface="Times New Roman" panose="02020603050405020304" pitchFamily="18" charset="0"/>
            <a:cs typeface="Times New Roman" panose="02020603050405020304" pitchFamily="18" charset="0"/>
          </a:endParaRPr>
        </a:p>
      </dgm:t>
    </dgm:pt>
    <dgm:pt modelId="{6A92C958-F94C-45CB-B037-BED51CB97F1A}">
      <dgm:prSet phldrT="[Text]"/>
      <dgm:spPr>
        <a:solidFill>
          <a:srgbClr val="B0282D"/>
        </a:solidFill>
      </dgm:spPr>
      <dgm:t>
        <a:bodyPr/>
        <a:lstStyle/>
        <a:p>
          <a:r>
            <a:rPr lang="lv-LV">
              <a:latin typeface="Times New Roman" panose="02020603050405020304" pitchFamily="18" charset="0"/>
              <a:cs typeface="Times New Roman" panose="02020603050405020304" pitchFamily="18" charset="0"/>
            </a:rPr>
            <a:t>Apmaka atbilstši rēķinam</a:t>
          </a:r>
          <a:endParaRPr lang="en-US">
            <a:latin typeface="Times New Roman" panose="02020603050405020304" pitchFamily="18" charset="0"/>
            <a:cs typeface="Times New Roman" panose="02020603050405020304" pitchFamily="18" charset="0"/>
          </a:endParaRPr>
        </a:p>
      </dgm:t>
    </dgm:pt>
    <dgm:pt modelId="{50ABC0DD-C2D5-4D8C-9007-0FE1CB6DE853}" type="parTrans" cxnId="{DEA97217-31F2-4230-AC1A-2DADA4E5604E}">
      <dgm:prSet/>
      <dgm:spPr>
        <a:ln>
          <a:solidFill>
            <a:schemeClr val="tx1">
              <a:lumMod val="50000"/>
              <a:lumOff val="50000"/>
            </a:schemeClr>
          </a:solidFill>
        </a:ln>
      </dgm:spPr>
      <dgm:t>
        <a:bodyPr/>
        <a:lstStyle/>
        <a:p>
          <a:endParaRPr lang="en-US">
            <a:latin typeface="Times New Roman" panose="02020603050405020304" pitchFamily="18" charset="0"/>
            <a:cs typeface="Times New Roman" panose="02020603050405020304" pitchFamily="18" charset="0"/>
          </a:endParaRPr>
        </a:p>
      </dgm:t>
    </dgm:pt>
    <dgm:pt modelId="{8CB06C2B-FA15-4693-91C6-9D0735BF3912}" type="sibTrans" cxnId="{DEA97217-31F2-4230-AC1A-2DADA4E5604E}">
      <dgm:prSet/>
      <dgm:spPr/>
      <dgm:t>
        <a:bodyPr/>
        <a:lstStyle/>
        <a:p>
          <a:endParaRPr lang="en-US">
            <a:latin typeface="Times New Roman" panose="02020603050405020304" pitchFamily="18" charset="0"/>
            <a:cs typeface="Times New Roman" panose="02020603050405020304" pitchFamily="18" charset="0"/>
          </a:endParaRPr>
        </a:p>
      </dgm:t>
    </dgm:pt>
    <dgm:pt modelId="{8232FBE5-35D1-4955-9AC8-006B3F5E11EC}" type="pres">
      <dgm:prSet presAssocID="{E7CA907A-6A28-4FE7-A6C0-57E77786A315}" presName="hierChild1" presStyleCnt="0">
        <dgm:presLayoutVars>
          <dgm:orgChart val="1"/>
          <dgm:chPref val="1"/>
          <dgm:dir/>
          <dgm:animOne val="branch"/>
          <dgm:animLvl val="lvl"/>
          <dgm:resizeHandles/>
        </dgm:presLayoutVars>
      </dgm:prSet>
      <dgm:spPr/>
      <dgm:t>
        <a:bodyPr/>
        <a:lstStyle/>
        <a:p>
          <a:endParaRPr lang="lv-LV"/>
        </a:p>
      </dgm:t>
    </dgm:pt>
    <dgm:pt modelId="{EA9D975B-E946-4FE1-9377-E92CB39A72C1}" type="pres">
      <dgm:prSet presAssocID="{5B438165-EAFF-495F-98FA-83913682B1BD}" presName="hierRoot1" presStyleCnt="0">
        <dgm:presLayoutVars>
          <dgm:hierBranch val="init"/>
        </dgm:presLayoutVars>
      </dgm:prSet>
      <dgm:spPr/>
    </dgm:pt>
    <dgm:pt modelId="{E53D6583-64FD-4E3A-BFC3-0B01E5F7F9E1}" type="pres">
      <dgm:prSet presAssocID="{5B438165-EAFF-495F-98FA-83913682B1BD}" presName="rootComposite1" presStyleCnt="0"/>
      <dgm:spPr/>
    </dgm:pt>
    <dgm:pt modelId="{3BE1B4C2-D82C-4FAF-90A9-1175A80A9E01}" type="pres">
      <dgm:prSet presAssocID="{5B438165-EAFF-495F-98FA-83913682B1BD}" presName="rootText1" presStyleLbl="node0" presStyleIdx="0" presStyleCnt="1">
        <dgm:presLayoutVars>
          <dgm:chPref val="3"/>
        </dgm:presLayoutVars>
      </dgm:prSet>
      <dgm:spPr/>
      <dgm:t>
        <a:bodyPr/>
        <a:lstStyle/>
        <a:p>
          <a:endParaRPr lang="lv-LV"/>
        </a:p>
      </dgm:t>
    </dgm:pt>
    <dgm:pt modelId="{EEE20BC3-24E2-488E-9868-6F1FB4A9EF9D}" type="pres">
      <dgm:prSet presAssocID="{5B438165-EAFF-495F-98FA-83913682B1BD}" presName="rootConnector1" presStyleLbl="node1" presStyleIdx="0" presStyleCnt="0"/>
      <dgm:spPr/>
      <dgm:t>
        <a:bodyPr/>
        <a:lstStyle/>
        <a:p>
          <a:endParaRPr lang="lv-LV"/>
        </a:p>
      </dgm:t>
    </dgm:pt>
    <dgm:pt modelId="{2E6808BD-D299-47C2-A41D-802CFCC3818A}" type="pres">
      <dgm:prSet presAssocID="{5B438165-EAFF-495F-98FA-83913682B1BD}" presName="hierChild2" presStyleCnt="0"/>
      <dgm:spPr/>
    </dgm:pt>
    <dgm:pt modelId="{A7C68AD3-64E1-4001-A27A-95FFEDCCFB5C}" type="pres">
      <dgm:prSet presAssocID="{5CA456A0-2967-4C03-AA33-E724F68C1207}" presName="Name37" presStyleLbl="parChTrans1D2" presStyleIdx="0" presStyleCnt="3"/>
      <dgm:spPr/>
      <dgm:t>
        <a:bodyPr/>
        <a:lstStyle/>
        <a:p>
          <a:endParaRPr lang="lv-LV"/>
        </a:p>
      </dgm:t>
    </dgm:pt>
    <dgm:pt modelId="{3F349634-9006-4F81-9E8D-D87DEAFCFFAD}" type="pres">
      <dgm:prSet presAssocID="{E1AF5AC8-842F-4D0B-B49E-F2B2E48299CC}" presName="hierRoot2" presStyleCnt="0">
        <dgm:presLayoutVars>
          <dgm:hierBranch val="init"/>
        </dgm:presLayoutVars>
      </dgm:prSet>
      <dgm:spPr/>
    </dgm:pt>
    <dgm:pt modelId="{6594767C-1016-4F71-8DF6-D956531B2FA8}" type="pres">
      <dgm:prSet presAssocID="{E1AF5AC8-842F-4D0B-B49E-F2B2E48299CC}" presName="rootComposite" presStyleCnt="0"/>
      <dgm:spPr/>
    </dgm:pt>
    <dgm:pt modelId="{540825C4-3EDA-4538-8AC8-82BD7D6964F7}" type="pres">
      <dgm:prSet presAssocID="{E1AF5AC8-842F-4D0B-B49E-F2B2E48299CC}" presName="rootText" presStyleLbl="node2" presStyleIdx="0" presStyleCnt="3">
        <dgm:presLayoutVars>
          <dgm:chPref val="3"/>
        </dgm:presLayoutVars>
      </dgm:prSet>
      <dgm:spPr/>
      <dgm:t>
        <a:bodyPr/>
        <a:lstStyle/>
        <a:p>
          <a:endParaRPr lang="lv-LV"/>
        </a:p>
      </dgm:t>
    </dgm:pt>
    <dgm:pt modelId="{A89ECBDF-E3C4-44FC-AA46-8CC8BB8B13D9}" type="pres">
      <dgm:prSet presAssocID="{E1AF5AC8-842F-4D0B-B49E-F2B2E48299CC}" presName="rootConnector" presStyleLbl="node2" presStyleIdx="0" presStyleCnt="3"/>
      <dgm:spPr/>
      <dgm:t>
        <a:bodyPr/>
        <a:lstStyle/>
        <a:p>
          <a:endParaRPr lang="lv-LV"/>
        </a:p>
      </dgm:t>
    </dgm:pt>
    <dgm:pt modelId="{EAC67465-072E-459A-BF07-8B52E39E4A32}" type="pres">
      <dgm:prSet presAssocID="{E1AF5AC8-842F-4D0B-B49E-F2B2E48299CC}" presName="hierChild4" presStyleCnt="0"/>
      <dgm:spPr/>
    </dgm:pt>
    <dgm:pt modelId="{12CDA107-0A7C-422B-8132-063D59AEA1BC}" type="pres">
      <dgm:prSet presAssocID="{E1AF5AC8-842F-4D0B-B49E-F2B2E48299CC}" presName="hierChild5" presStyleCnt="0"/>
      <dgm:spPr/>
    </dgm:pt>
    <dgm:pt modelId="{77986DE3-2306-4485-AA94-F7A059236FC2}" type="pres">
      <dgm:prSet presAssocID="{F808E903-FDCA-4CA5-ACCB-3B4AD25D977B}" presName="Name37" presStyleLbl="parChTrans1D2" presStyleIdx="1" presStyleCnt="3"/>
      <dgm:spPr/>
      <dgm:t>
        <a:bodyPr/>
        <a:lstStyle/>
        <a:p>
          <a:endParaRPr lang="lv-LV"/>
        </a:p>
      </dgm:t>
    </dgm:pt>
    <dgm:pt modelId="{FDA460FF-8F90-4656-B85A-C516BB64AA78}" type="pres">
      <dgm:prSet presAssocID="{DA2349CE-4C20-4260-805B-D978F6C8DF6A}" presName="hierRoot2" presStyleCnt="0">
        <dgm:presLayoutVars>
          <dgm:hierBranch val="init"/>
        </dgm:presLayoutVars>
      </dgm:prSet>
      <dgm:spPr/>
    </dgm:pt>
    <dgm:pt modelId="{CA28CBE5-11BF-45BB-BE7D-0262FD01E8D2}" type="pres">
      <dgm:prSet presAssocID="{DA2349CE-4C20-4260-805B-D978F6C8DF6A}" presName="rootComposite" presStyleCnt="0"/>
      <dgm:spPr/>
    </dgm:pt>
    <dgm:pt modelId="{B81DD120-DD60-4AFF-ADEB-D7F357E52F33}" type="pres">
      <dgm:prSet presAssocID="{DA2349CE-4C20-4260-805B-D978F6C8DF6A}" presName="rootText" presStyleLbl="node2" presStyleIdx="1" presStyleCnt="3">
        <dgm:presLayoutVars>
          <dgm:chPref val="3"/>
        </dgm:presLayoutVars>
      </dgm:prSet>
      <dgm:spPr/>
      <dgm:t>
        <a:bodyPr/>
        <a:lstStyle/>
        <a:p>
          <a:endParaRPr lang="lv-LV"/>
        </a:p>
      </dgm:t>
    </dgm:pt>
    <dgm:pt modelId="{636F1720-E6D8-4AD9-8145-95CA4804BC01}" type="pres">
      <dgm:prSet presAssocID="{DA2349CE-4C20-4260-805B-D978F6C8DF6A}" presName="rootConnector" presStyleLbl="node2" presStyleIdx="1" presStyleCnt="3"/>
      <dgm:spPr/>
      <dgm:t>
        <a:bodyPr/>
        <a:lstStyle/>
        <a:p>
          <a:endParaRPr lang="lv-LV"/>
        </a:p>
      </dgm:t>
    </dgm:pt>
    <dgm:pt modelId="{E31F4AF7-9179-4E18-AE57-E51A92EBE5DA}" type="pres">
      <dgm:prSet presAssocID="{DA2349CE-4C20-4260-805B-D978F6C8DF6A}" presName="hierChild4" presStyleCnt="0"/>
      <dgm:spPr/>
    </dgm:pt>
    <dgm:pt modelId="{518DA355-F88C-4AB3-BCCE-1FE9F989E6C0}" type="pres">
      <dgm:prSet presAssocID="{DA2349CE-4C20-4260-805B-D978F6C8DF6A}" presName="hierChild5" presStyleCnt="0"/>
      <dgm:spPr/>
    </dgm:pt>
    <dgm:pt modelId="{D277712C-7922-4F5F-882D-D32735BCCC17}" type="pres">
      <dgm:prSet presAssocID="{50ABC0DD-C2D5-4D8C-9007-0FE1CB6DE853}" presName="Name37" presStyleLbl="parChTrans1D2" presStyleIdx="2" presStyleCnt="3"/>
      <dgm:spPr/>
      <dgm:t>
        <a:bodyPr/>
        <a:lstStyle/>
        <a:p>
          <a:endParaRPr lang="lv-LV"/>
        </a:p>
      </dgm:t>
    </dgm:pt>
    <dgm:pt modelId="{23D8BB59-12F5-4E95-BAB9-77556C8B6C76}" type="pres">
      <dgm:prSet presAssocID="{6A92C958-F94C-45CB-B037-BED51CB97F1A}" presName="hierRoot2" presStyleCnt="0">
        <dgm:presLayoutVars>
          <dgm:hierBranch val="init"/>
        </dgm:presLayoutVars>
      </dgm:prSet>
      <dgm:spPr/>
    </dgm:pt>
    <dgm:pt modelId="{4D359810-B5AC-4CB7-ACB9-D9E28AEB7055}" type="pres">
      <dgm:prSet presAssocID="{6A92C958-F94C-45CB-B037-BED51CB97F1A}" presName="rootComposite" presStyleCnt="0"/>
      <dgm:spPr/>
    </dgm:pt>
    <dgm:pt modelId="{39416B3C-7366-40C8-A14F-1474DF2E1A55}" type="pres">
      <dgm:prSet presAssocID="{6A92C958-F94C-45CB-B037-BED51CB97F1A}" presName="rootText" presStyleLbl="node2" presStyleIdx="2" presStyleCnt="3">
        <dgm:presLayoutVars>
          <dgm:chPref val="3"/>
        </dgm:presLayoutVars>
      </dgm:prSet>
      <dgm:spPr/>
      <dgm:t>
        <a:bodyPr/>
        <a:lstStyle/>
        <a:p>
          <a:endParaRPr lang="lv-LV"/>
        </a:p>
      </dgm:t>
    </dgm:pt>
    <dgm:pt modelId="{68BEAF84-1747-49C2-BADC-2A2C4AF1A2A4}" type="pres">
      <dgm:prSet presAssocID="{6A92C958-F94C-45CB-B037-BED51CB97F1A}" presName="rootConnector" presStyleLbl="node2" presStyleIdx="2" presStyleCnt="3"/>
      <dgm:spPr/>
      <dgm:t>
        <a:bodyPr/>
        <a:lstStyle/>
        <a:p>
          <a:endParaRPr lang="lv-LV"/>
        </a:p>
      </dgm:t>
    </dgm:pt>
    <dgm:pt modelId="{DAA98656-B6A6-4D5F-A956-1488BDF442AE}" type="pres">
      <dgm:prSet presAssocID="{6A92C958-F94C-45CB-B037-BED51CB97F1A}" presName="hierChild4" presStyleCnt="0"/>
      <dgm:spPr/>
    </dgm:pt>
    <dgm:pt modelId="{913637A5-36B8-4481-B80A-E4BAC965AB29}" type="pres">
      <dgm:prSet presAssocID="{6A92C958-F94C-45CB-B037-BED51CB97F1A}" presName="hierChild5" presStyleCnt="0"/>
      <dgm:spPr/>
    </dgm:pt>
    <dgm:pt modelId="{91ED28E2-3426-45D7-B7C8-C080F0A48483}" type="pres">
      <dgm:prSet presAssocID="{5B438165-EAFF-495F-98FA-83913682B1BD}" presName="hierChild3" presStyleCnt="0"/>
      <dgm:spPr/>
    </dgm:pt>
  </dgm:ptLst>
  <dgm:cxnLst>
    <dgm:cxn modelId="{68D4EFA1-134D-4DC4-A5DF-1B873DA02AD1}" type="presOf" srcId="{E7CA907A-6A28-4FE7-A6C0-57E77786A315}" destId="{8232FBE5-35D1-4955-9AC8-006B3F5E11EC}" srcOrd="0" destOrd="0" presId="urn:microsoft.com/office/officeart/2005/8/layout/orgChart1"/>
    <dgm:cxn modelId="{314F11C5-E061-4973-975E-F1966B050F83}" type="presOf" srcId="{E1AF5AC8-842F-4D0B-B49E-F2B2E48299CC}" destId="{A89ECBDF-E3C4-44FC-AA46-8CC8BB8B13D9}" srcOrd="1" destOrd="0" presId="urn:microsoft.com/office/officeart/2005/8/layout/orgChart1"/>
    <dgm:cxn modelId="{DBEC04DB-41E2-43B9-BA7F-CD882FD53C57}" type="presOf" srcId="{5B438165-EAFF-495F-98FA-83913682B1BD}" destId="{EEE20BC3-24E2-488E-9868-6F1FB4A9EF9D}" srcOrd="1" destOrd="0" presId="urn:microsoft.com/office/officeart/2005/8/layout/orgChart1"/>
    <dgm:cxn modelId="{C1F49FF8-4EFD-47CF-92E2-DEFB835AAEF8}" type="presOf" srcId="{E1AF5AC8-842F-4D0B-B49E-F2B2E48299CC}" destId="{540825C4-3EDA-4538-8AC8-82BD7D6964F7}" srcOrd="0" destOrd="0" presId="urn:microsoft.com/office/officeart/2005/8/layout/orgChart1"/>
    <dgm:cxn modelId="{FC3748BE-306A-45DF-8BC1-ECE301A9E32B}" type="presOf" srcId="{6A92C958-F94C-45CB-B037-BED51CB97F1A}" destId="{68BEAF84-1747-49C2-BADC-2A2C4AF1A2A4}" srcOrd="1" destOrd="0" presId="urn:microsoft.com/office/officeart/2005/8/layout/orgChart1"/>
    <dgm:cxn modelId="{FCB9D655-0955-466F-9322-FE10211F6600}" srcId="{E7CA907A-6A28-4FE7-A6C0-57E77786A315}" destId="{5B438165-EAFF-495F-98FA-83913682B1BD}" srcOrd="0" destOrd="0" parTransId="{4497AC1F-06B5-4C64-91ED-942A246B9D95}" sibTransId="{A3A04049-548E-48B3-BA58-BD2A67708805}"/>
    <dgm:cxn modelId="{53BAD66A-D326-4842-B812-5BCEE59BCAD8}" srcId="{5B438165-EAFF-495F-98FA-83913682B1BD}" destId="{DA2349CE-4C20-4260-805B-D978F6C8DF6A}" srcOrd="1" destOrd="0" parTransId="{F808E903-FDCA-4CA5-ACCB-3B4AD25D977B}" sibTransId="{E0044DED-E957-479D-92C1-22B50E2AED9D}"/>
    <dgm:cxn modelId="{7893A347-E65D-4BB4-8193-B3A25369E6F3}" type="presOf" srcId="{50ABC0DD-C2D5-4D8C-9007-0FE1CB6DE853}" destId="{D277712C-7922-4F5F-882D-D32735BCCC17}" srcOrd="0" destOrd="0" presId="urn:microsoft.com/office/officeart/2005/8/layout/orgChart1"/>
    <dgm:cxn modelId="{43ABA8FA-4700-42B4-B211-A8D591DEA827}" srcId="{5B438165-EAFF-495F-98FA-83913682B1BD}" destId="{E1AF5AC8-842F-4D0B-B49E-F2B2E48299CC}" srcOrd="0" destOrd="0" parTransId="{5CA456A0-2967-4C03-AA33-E724F68C1207}" sibTransId="{EFD2BD5D-7121-4D32-BE48-954208EAEFED}"/>
    <dgm:cxn modelId="{DEA97217-31F2-4230-AC1A-2DADA4E5604E}" srcId="{5B438165-EAFF-495F-98FA-83913682B1BD}" destId="{6A92C958-F94C-45CB-B037-BED51CB97F1A}" srcOrd="2" destOrd="0" parTransId="{50ABC0DD-C2D5-4D8C-9007-0FE1CB6DE853}" sibTransId="{8CB06C2B-FA15-4693-91C6-9D0735BF3912}"/>
    <dgm:cxn modelId="{825738BD-8580-4022-97A8-88890132E960}" type="presOf" srcId="{DA2349CE-4C20-4260-805B-D978F6C8DF6A}" destId="{636F1720-E6D8-4AD9-8145-95CA4804BC01}" srcOrd="1" destOrd="0" presId="urn:microsoft.com/office/officeart/2005/8/layout/orgChart1"/>
    <dgm:cxn modelId="{DA777011-1BD1-4D7F-A6FA-8405AEAC3B42}" type="presOf" srcId="{DA2349CE-4C20-4260-805B-D978F6C8DF6A}" destId="{B81DD120-DD60-4AFF-ADEB-D7F357E52F33}" srcOrd="0" destOrd="0" presId="urn:microsoft.com/office/officeart/2005/8/layout/orgChart1"/>
    <dgm:cxn modelId="{01DD4BA5-F815-4B1F-A3FF-E45CF5762CAA}" type="presOf" srcId="{F808E903-FDCA-4CA5-ACCB-3B4AD25D977B}" destId="{77986DE3-2306-4485-AA94-F7A059236FC2}" srcOrd="0" destOrd="0" presId="urn:microsoft.com/office/officeart/2005/8/layout/orgChart1"/>
    <dgm:cxn modelId="{C8DFB877-C6CF-423F-8E10-9A48C81DEAFA}" type="presOf" srcId="{6A92C958-F94C-45CB-B037-BED51CB97F1A}" destId="{39416B3C-7366-40C8-A14F-1474DF2E1A55}" srcOrd="0" destOrd="0" presId="urn:microsoft.com/office/officeart/2005/8/layout/orgChart1"/>
    <dgm:cxn modelId="{79CFC710-9D89-455F-84B1-59ED1DA14681}" type="presOf" srcId="{5B438165-EAFF-495F-98FA-83913682B1BD}" destId="{3BE1B4C2-D82C-4FAF-90A9-1175A80A9E01}" srcOrd="0" destOrd="0" presId="urn:microsoft.com/office/officeart/2005/8/layout/orgChart1"/>
    <dgm:cxn modelId="{E7E0FED4-3125-4077-9E19-18D0A4231D8B}" type="presOf" srcId="{5CA456A0-2967-4C03-AA33-E724F68C1207}" destId="{A7C68AD3-64E1-4001-A27A-95FFEDCCFB5C}" srcOrd="0" destOrd="0" presId="urn:microsoft.com/office/officeart/2005/8/layout/orgChart1"/>
    <dgm:cxn modelId="{26C780D4-72FA-444C-BFF1-F4C158646B0C}" type="presParOf" srcId="{8232FBE5-35D1-4955-9AC8-006B3F5E11EC}" destId="{EA9D975B-E946-4FE1-9377-E92CB39A72C1}" srcOrd="0" destOrd="0" presId="urn:microsoft.com/office/officeart/2005/8/layout/orgChart1"/>
    <dgm:cxn modelId="{EA9F6859-6FC8-4C40-A9A3-E3A408D199FA}" type="presParOf" srcId="{EA9D975B-E946-4FE1-9377-E92CB39A72C1}" destId="{E53D6583-64FD-4E3A-BFC3-0B01E5F7F9E1}" srcOrd="0" destOrd="0" presId="urn:microsoft.com/office/officeart/2005/8/layout/orgChart1"/>
    <dgm:cxn modelId="{B4F34B3D-1744-47E1-AE4B-6495BFF1F72E}" type="presParOf" srcId="{E53D6583-64FD-4E3A-BFC3-0B01E5F7F9E1}" destId="{3BE1B4C2-D82C-4FAF-90A9-1175A80A9E01}" srcOrd="0" destOrd="0" presId="urn:microsoft.com/office/officeart/2005/8/layout/orgChart1"/>
    <dgm:cxn modelId="{34B282F7-9944-4F14-AE34-9E37640F0222}" type="presParOf" srcId="{E53D6583-64FD-4E3A-BFC3-0B01E5F7F9E1}" destId="{EEE20BC3-24E2-488E-9868-6F1FB4A9EF9D}" srcOrd="1" destOrd="0" presId="urn:microsoft.com/office/officeart/2005/8/layout/orgChart1"/>
    <dgm:cxn modelId="{F77AFAFB-2DCC-49DF-A5CA-7A4121870129}" type="presParOf" srcId="{EA9D975B-E946-4FE1-9377-E92CB39A72C1}" destId="{2E6808BD-D299-47C2-A41D-802CFCC3818A}" srcOrd="1" destOrd="0" presId="urn:microsoft.com/office/officeart/2005/8/layout/orgChart1"/>
    <dgm:cxn modelId="{050CE997-7255-4A51-87EA-299F4668E694}" type="presParOf" srcId="{2E6808BD-D299-47C2-A41D-802CFCC3818A}" destId="{A7C68AD3-64E1-4001-A27A-95FFEDCCFB5C}" srcOrd="0" destOrd="0" presId="urn:microsoft.com/office/officeart/2005/8/layout/orgChart1"/>
    <dgm:cxn modelId="{CD44A20D-3A47-4303-AD45-9EF6CFD327ED}" type="presParOf" srcId="{2E6808BD-D299-47C2-A41D-802CFCC3818A}" destId="{3F349634-9006-4F81-9E8D-D87DEAFCFFAD}" srcOrd="1" destOrd="0" presId="urn:microsoft.com/office/officeart/2005/8/layout/orgChart1"/>
    <dgm:cxn modelId="{3B72709C-36E9-4C6A-BD00-0DCFD906BD8E}" type="presParOf" srcId="{3F349634-9006-4F81-9E8D-D87DEAFCFFAD}" destId="{6594767C-1016-4F71-8DF6-D956531B2FA8}" srcOrd="0" destOrd="0" presId="urn:microsoft.com/office/officeart/2005/8/layout/orgChart1"/>
    <dgm:cxn modelId="{95B7BDCF-1B3A-43DE-857A-E6646D894A03}" type="presParOf" srcId="{6594767C-1016-4F71-8DF6-D956531B2FA8}" destId="{540825C4-3EDA-4538-8AC8-82BD7D6964F7}" srcOrd="0" destOrd="0" presId="urn:microsoft.com/office/officeart/2005/8/layout/orgChart1"/>
    <dgm:cxn modelId="{8B0E91CD-5D36-4B1B-A1F4-294298BA9E16}" type="presParOf" srcId="{6594767C-1016-4F71-8DF6-D956531B2FA8}" destId="{A89ECBDF-E3C4-44FC-AA46-8CC8BB8B13D9}" srcOrd="1" destOrd="0" presId="urn:microsoft.com/office/officeart/2005/8/layout/orgChart1"/>
    <dgm:cxn modelId="{888778AD-2089-4D60-BD88-9C3F3CD4D5B2}" type="presParOf" srcId="{3F349634-9006-4F81-9E8D-D87DEAFCFFAD}" destId="{EAC67465-072E-459A-BF07-8B52E39E4A32}" srcOrd="1" destOrd="0" presId="urn:microsoft.com/office/officeart/2005/8/layout/orgChart1"/>
    <dgm:cxn modelId="{E2F9AF42-EC00-4343-AA88-8C832FD589DC}" type="presParOf" srcId="{3F349634-9006-4F81-9E8D-D87DEAFCFFAD}" destId="{12CDA107-0A7C-422B-8132-063D59AEA1BC}" srcOrd="2" destOrd="0" presId="urn:microsoft.com/office/officeart/2005/8/layout/orgChart1"/>
    <dgm:cxn modelId="{948DCCE1-ED0A-45BE-9418-AF05A62B2054}" type="presParOf" srcId="{2E6808BD-D299-47C2-A41D-802CFCC3818A}" destId="{77986DE3-2306-4485-AA94-F7A059236FC2}" srcOrd="2" destOrd="0" presId="urn:microsoft.com/office/officeart/2005/8/layout/orgChart1"/>
    <dgm:cxn modelId="{AAA3BAF3-A695-481E-BEFB-6E61907C25C5}" type="presParOf" srcId="{2E6808BD-D299-47C2-A41D-802CFCC3818A}" destId="{FDA460FF-8F90-4656-B85A-C516BB64AA78}" srcOrd="3" destOrd="0" presId="urn:microsoft.com/office/officeart/2005/8/layout/orgChart1"/>
    <dgm:cxn modelId="{D23E7DEA-02F4-4593-9355-953770B1AC2F}" type="presParOf" srcId="{FDA460FF-8F90-4656-B85A-C516BB64AA78}" destId="{CA28CBE5-11BF-45BB-BE7D-0262FD01E8D2}" srcOrd="0" destOrd="0" presId="urn:microsoft.com/office/officeart/2005/8/layout/orgChart1"/>
    <dgm:cxn modelId="{708A4ADA-A0C7-40A7-B9E0-0D9AE70D9C68}" type="presParOf" srcId="{CA28CBE5-11BF-45BB-BE7D-0262FD01E8D2}" destId="{B81DD120-DD60-4AFF-ADEB-D7F357E52F33}" srcOrd="0" destOrd="0" presId="urn:microsoft.com/office/officeart/2005/8/layout/orgChart1"/>
    <dgm:cxn modelId="{5A6F02C2-6A61-44AF-BEE7-97A37843A740}" type="presParOf" srcId="{CA28CBE5-11BF-45BB-BE7D-0262FD01E8D2}" destId="{636F1720-E6D8-4AD9-8145-95CA4804BC01}" srcOrd="1" destOrd="0" presId="urn:microsoft.com/office/officeart/2005/8/layout/orgChart1"/>
    <dgm:cxn modelId="{61AE454E-EE64-41FA-9ADA-0F994A297DBB}" type="presParOf" srcId="{FDA460FF-8F90-4656-B85A-C516BB64AA78}" destId="{E31F4AF7-9179-4E18-AE57-E51A92EBE5DA}" srcOrd="1" destOrd="0" presId="urn:microsoft.com/office/officeart/2005/8/layout/orgChart1"/>
    <dgm:cxn modelId="{973F6F34-DE64-48C0-BD39-91F8E4BF3B48}" type="presParOf" srcId="{FDA460FF-8F90-4656-B85A-C516BB64AA78}" destId="{518DA355-F88C-4AB3-BCCE-1FE9F989E6C0}" srcOrd="2" destOrd="0" presId="urn:microsoft.com/office/officeart/2005/8/layout/orgChart1"/>
    <dgm:cxn modelId="{FE03C9B7-7428-4A85-A953-4BA43CF812C6}" type="presParOf" srcId="{2E6808BD-D299-47C2-A41D-802CFCC3818A}" destId="{D277712C-7922-4F5F-882D-D32735BCCC17}" srcOrd="4" destOrd="0" presId="urn:microsoft.com/office/officeart/2005/8/layout/orgChart1"/>
    <dgm:cxn modelId="{655962D4-CBB4-44EE-B022-18C5EB0E8CAD}" type="presParOf" srcId="{2E6808BD-D299-47C2-A41D-802CFCC3818A}" destId="{23D8BB59-12F5-4E95-BAB9-77556C8B6C76}" srcOrd="5" destOrd="0" presId="urn:microsoft.com/office/officeart/2005/8/layout/orgChart1"/>
    <dgm:cxn modelId="{2E535A89-E0F1-42A6-9E3B-EB4DEA4944DB}" type="presParOf" srcId="{23D8BB59-12F5-4E95-BAB9-77556C8B6C76}" destId="{4D359810-B5AC-4CB7-ACB9-D9E28AEB7055}" srcOrd="0" destOrd="0" presId="urn:microsoft.com/office/officeart/2005/8/layout/orgChart1"/>
    <dgm:cxn modelId="{ED011DEA-9249-4C94-BFCE-EEB349573D47}" type="presParOf" srcId="{4D359810-B5AC-4CB7-ACB9-D9E28AEB7055}" destId="{39416B3C-7366-40C8-A14F-1474DF2E1A55}" srcOrd="0" destOrd="0" presId="urn:microsoft.com/office/officeart/2005/8/layout/orgChart1"/>
    <dgm:cxn modelId="{070E528D-71D5-404E-813E-699BC9F6BDD7}" type="presParOf" srcId="{4D359810-B5AC-4CB7-ACB9-D9E28AEB7055}" destId="{68BEAF84-1747-49C2-BADC-2A2C4AF1A2A4}" srcOrd="1" destOrd="0" presId="urn:microsoft.com/office/officeart/2005/8/layout/orgChart1"/>
    <dgm:cxn modelId="{C350F0D4-8682-4F66-ABC5-7DD40D79A3BD}" type="presParOf" srcId="{23D8BB59-12F5-4E95-BAB9-77556C8B6C76}" destId="{DAA98656-B6A6-4D5F-A956-1488BDF442AE}" srcOrd="1" destOrd="0" presId="urn:microsoft.com/office/officeart/2005/8/layout/orgChart1"/>
    <dgm:cxn modelId="{423AC23B-2554-47DE-ACC1-16E906C8B339}" type="presParOf" srcId="{23D8BB59-12F5-4E95-BAB9-77556C8B6C76}" destId="{913637A5-36B8-4481-B80A-E4BAC965AB29}" srcOrd="2" destOrd="0" presId="urn:microsoft.com/office/officeart/2005/8/layout/orgChart1"/>
    <dgm:cxn modelId="{7C809605-701D-4768-923B-D585C97FEB3E}" type="presParOf" srcId="{EA9D975B-E946-4FE1-9377-E92CB39A72C1}" destId="{91ED28E2-3426-45D7-B7C8-C080F0A4848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7712C-7922-4F5F-882D-D32735BCCC17}">
      <dsp:nvSpPr>
        <dsp:cNvPr id="0" name=""/>
        <dsp:cNvSpPr/>
      </dsp:nvSpPr>
      <dsp:spPr>
        <a:xfrm>
          <a:off x="2743200" y="503942"/>
          <a:ext cx="1217579" cy="211315"/>
        </a:xfrm>
        <a:custGeom>
          <a:avLst/>
          <a:gdLst/>
          <a:ahLst/>
          <a:cxnLst/>
          <a:rect l="0" t="0" r="0" b="0"/>
          <a:pathLst>
            <a:path>
              <a:moveTo>
                <a:pt x="0" y="0"/>
              </a:moveTo>
              <a:lnTo>
                <a:pt x="0" y="105657"/>
              </a:lnTo>
              <a:lnTo>
                <a:pt x="1217579" y="105657"/>
              </a:lnTo>
              <a:lnTo>
                <a:pt x="1217579" y="211315"/>
              </a:lnTo>
            </a:path>
          </a:pathLst>
        </a:custGeom>
        <a:noFill/>
        <a:ln w="12700" cap="flat" cmpd="sng" algn="ctr">
          <a:solidFill>
            <a:schemeClr val="tx1">
              <a:lumMod val="50000"/>
              <a:lumOff val="50000"/>
            </a:schemeClr>
          </a:solidFill>
          <a:prstDash val="solid"/>
          <a:miter lim="800000"/>
        </a:ln>
        <a:effectLst/>
      </dsp:spPr>
      <dsp:style>
        <a:lnRef idx="2">
          <a:scrgbClr r="0" g="0" b="0"/>
        </a:lnRef>
        <a:fillRef idx="0">
          <a:scrgbClr r="0" g="0" b="0"/>
        </a:fillRef>
        <a:effectRef idx="0">
          <a:scrgbClr r="0" g="0" b="0"/>
        </a:effectRef>
        <a:fontRef idx="minor"/>
      </dsp:style>
    </dsp:sp>
    <dsp:sp modelId="{77986DE3-2306-4485-AA94-F7A059236FC2}">
      <dsp:nvSpPr>
        <dsp:cNvPr id="0" name=""/>
        <dsp:cNvSpPr/>
      </dsp:nvSpPr>
      <dsp:spPr>
        <a:xfrm>
          <a:off x="2697480" y="503942"/>
          <a:ext cx="91440" cy="211315"/>
        </a:xfrm>
        <a:custGeom>
          <a:avLst/>
          <a:gdLst/>
          <a:ahLst/>
          <a:cxnLst/>
          <a:rect l="0" t="0" r="0" b="0"/>
          <a:pathLst>
            <a:path>
              <a:moveTo>
                <a:pt x="45720" y="0"/>
              </a:moveTo>
              <a:lnTo>
                <a:pt x="45720" y="211315"/>
              </a:lnTo>
            </a:path>
          </a:pathLst>
        </a:custGeom>
        <a:noFill/>
        <a:ln w="12700" cap="flat" cmpd="sng" algn="ctr">
          <a:solidFill>
            <a:schemeClr val="tx1">
              <a:lumMod val="50000"/>
              <a:lumOff val="50000"/>
            </a:schemeClr>
          </a:solidFill>
          <a:prstDash val="solid"/>
          <a:miter lim="800000"/>
        </a:ln>
        <a:effectLst/>
      </dsp:spPr>
      <dsp:style>
        <a:lnRef idx="2">
          <a:scrgbClr r="0" g="0" b="0"/>
        </a:lnRef>
        <a:fillRef idx="0">
          <a:scrgbClr r="0" g="0" b="0"/>
        </a:fillRef>
        <a:effectRef idx="0">
          <a:scrgbClr r="0" g="0" b="0"/>
        </a:effectRef>
        <a:fontRef idx="minor"/>
      </dsp:style>
    </dsp:sp>
    <dsp:sp modelId="{A7C68AD3-64E1-4001-A27A-95FFEDCCFB5C}">
      <dsp:nvSpPr>
        <dsp:cNvPr id="0" name=""/>
        <dsp:cNvSpPr/>
      </dsp:nvSpPr>
      <dsp:spPr>
        <a:xfrm>
          <a:off x="1525620" y="503942"/>
          <a:ext cx="1217579" cy="211315"/>
        </a:xfrm>
        <a:custGeom>
          <a:avLst/>
          <a:gdLst/>
          <a:ahLst/>
          <a:cxnLst/>
          <a:rect l="0" t="0" r="0" b="0"/>
          <a:pathLst>
            <a:path>
              <a:moveTo>
                <a:pt x="1217579" y="0"/>
              </a:moveTo>
              <a:lnTo>
                <a:pt x="1217579" y="105657"/>
              </a:lnTo>
              <a:lnTo>
                <a:pt x="0" y="105657"/>
              </a:lnTo>
              <a:lnTo>
                <a:pt x="0" y="211315"/>
              </a:lnTo>
            </a:path>
          </a:pathLst>
        </a:custGeom>
        <a:noFill/>
        <a:ln w="12700" cap="flat" cmpd="sng" algn="ctr">
          <a:solidFill>
            <a:schemeClr val="tx1">
              <a:lumMod val="50000"/>
              <a:lumOff val="50000"/>
            </a:schemeClr>
          </a:solidFill>
          <a:prstDash val="solid"/>
          <a:miter lim="800000"/>
        </a:ln>
        <a:effectLst/>
      </dsp:spPr>
      <dsp:style>
        <a:lnRef idx="2">
          <a:scrgbClr r="0" g="0" b="0"/>
        </a:lnRef>
        <a:fillRef idx="0">
          <a:scrgbClr r="0" g="0" b="0"/>
        </a:fillRef>
        <a:effectRef idx="0">
          <a:scrgbClr r="0" g="0" b="0"/>
        </a:effectRef>
        <a:fontRef idx="minor"/>
      </dsp:style>
    </dsp:sp>
    <dsp:sp modelId="{3BE1B4C2-D82C-4FAF-90A9-1175A80A9E01}">
      <dsp:nvSpPr>
        <dsp:cNvPr id="0" name=""/>
        <dsp:cNvSpPr/>
      </dsp:nvSpPr>
      <dsp:spPr>
        <a:xfrm>
          <a:off x="2240067" y="810"/>
          <a:ext cx="1006264" cy="503132"/>
        </a:xfrm>
        <a:prstGeom prst="rect">
          <a:avLst/>
        </a:prstGeom>
        <a:solidFill>
          <a:srgbClr val="B0282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E-pakalpojumi</a:t>
          </a:r>
          <a:endParaRPr lang="en-US" sz="1200" kern="1200">
            <a:latin typeface="Times New Roman" panose="02020603050405020304" pitchFamily="18" charset="0"/>
            <a:cs typeface="Times New Roman" panose="02020603050405020304" pitchFamily="18" charset="0"/>
          </a:endParaRPr>
        </a:p>
      </dsp:txBody>
      <dsp:txXfrm>
        <a:off x="2240067" y="810"/>
        <a:ext cx="1006264" cy="503132"/>
      </dsp:txXfrm>
    </dsp:sp>
    <dsp:sp modelId="{540825C4-3EDA-4538-8AC8-82BD7D6964F7}">
      <dsp:nvSpPr>
        <dsp:cNvPr id="0" name=""/>
        <dsp:cNvSpPr/>
      </dsp:nvSpPr>
      <dsp:spPr>
        <a:xfrm>
          <a:off x="1022488" y="715257"/>
          <a:ext cx="1006264" cy="503132"/>
        </a:xfrm>
        <a:prstGeom prst="rect">
          <a:avLst/>
        </a:prstGeom>
        <a:solidFill>
          <a:srgbClr val="B0282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Bezmakas</a:t>
          </a:r>
          <a:endParaRPr lang="en-US" sz="1200" kern="1200">
            <a:latin typeface="Times New Roman" panose="02020603050405020304" pitchFamily="18" charset="0"/>
            <a:cs typeface="Times New Roman" panose="02020603050405020304" pitchFamily="18" charset="0"/>
          </a:endParaRPr>
        </a:p>
      </dsp:txBody>
      <dsp:txXfrm>
        <a:off x="1022488" y="715257"/>
        <a:ext cx="1006264" cy="503132"/>
      </dsp:txXfrm>
    </dsp:sp>
    <dsp:sp modelId="{B81DD120-DD60-4AFF-ADEB-D7F357E52F33}">
      <dsp:nvSpPr>
        <dsp:cNvPr id="0" name=""/>
        <dsp:cNvSpPr/>
      </dsp:nvSpPr>
      <dsp:spPr>
        <a:xfrm>
          <a:off x="2240067" y="715257"/>
          <a:ext cx="1006264" cy="503132"/>
        </a:xfrm>
        <a:prstGeom prst="rect">
          <a:avLst/>
        </a:prstGeom>
        <a:solidFill>
          <a:srgbClr val="B0282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Tūlītēja apmaksu</a:t>
          </a:r>
          <a:endParaRPr lang="en-US" sz="1200" kern="1200">
            <a:latin typeface="Times New Roman" panose="02020603050405020304" pitchFamily="18" charset="0"/>
            <a:cs typeface="Times New Roman" panose="02020603050405020304" pitchFamily="18" charset="0"/>
          </a:endParaRPr>
        </a:p>
      </dsp:txBody>
      <dsp:txXfrm>
        <a:off x="2240067" y="715257"/>
        <a:ext cx="1006264" cy="503132"/>
      </dsp:txXfrm>
    </dsp:sp>
    <dsp:sp modelId="{39416B3C-7366-40C8-A14F-1474DF2E1A55}">
      <dsp:nvSpPr>
        <dsp:cNvPr id="0" name=""/>
        <dsp:cNvSpPr/>
      </dsp:nvSpPr>
      <dsp:spPr>
        <a:xfrm>
          <a:off x="3457647" y="715257"/>
          <a:ext cx="1006264" cy="503132"/>
        </a:xfrm>
        <a:prstGeom prst="rect">
          <a:avLst/>
        </a:prstGeom>
        <a:solidFill>
          <a:srgbClr val="B0282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Apmaka atbilstši rēķinam</a:t>
          </a:r>
          <a:endParaRPr lang="en-US" sz="1200" kern="1200">
            <a:latin typeface="Times New Roman" panose="02020603050405020304" pitchFamily="18" charset="0"/>
            <a:cs typeface="Times New Roman" panose="02020603050405020304" pitchFamily="18" charset="0"/>
          </a:endParaRPr>
        </a:p>
      </dsp:txBody>
      <dsp:txXfrm>
        <a:off x="3457647" y="715257"/>
        <a:ext cx="1006264" cy="5031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A32B-A1C9-4D4B-9193-84283F89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75</Pages>
  <Words>72100</Words>
  <Characters>41097</Characters>
  <Application>Microsoft Office Word</Application>
  <DocSecurity>0</DocSecurity>
  <Lines>342</Lines>
  <Paragraphs>225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Baiba Holma</cp:lastModifiedBy>
  <cp:revision>34</cp:revision>
  <dcterms:created xsi:type="dcterms:W3CDTF">2017-09-27T07:46:00Z</dcterms:created>
  <dcterms:modified xsi:type="dcterms:W3CDTF">2017-10-17T07:43:00Z</dcterms:modified>
</cp:coreProperties>
</file>